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D6D9" w14:textId="77777777" w:rsidR="00275325" w:rsidRDefault="00000000">
      <w:pPr>
        <w:rPr>
          <w:sz w:val="84"/>
          <w:szCs w:val="84"/>
        </w:rPr>
      </w:pPr>
      <w:bookmarkStart w:id="0" w:name="_Toc156577635"/>
      <w:r w:rsidRPr="00F957C7">
        <w:rPr>
          <w:rFonts w:ascii="Calibri" w:hAnsi="宋体"/>
          <w:b/>
          <w:bCs w:val="0"/>
          <w:spacing w:val="0"/>
          <w:kern w:val="2"/>
          <w:sz w:val="32"/>
          <w:szCs w:val="32"/>
          <w14:ligatures w14:val="none"/>
        </w:rPr>
        <w:t>云南省工程建设地方标准</w:t>
      </w:r>
      <w:r>
        <w:rPr>
          <w:sz w:val="44"/>
          <w:szCs w:val="44"/>
        </w:rPr>
        <w:t xml:space="preserve"> </w:t>
      </w:r>
      <w:r>
        <w:t xml:space="preserve">                   </w:t>
      </w:r>
      <w:r>
        <w:rPr>
          <w:rFonts w:hint="eastAsia"/>
        </w:rPr>
        <w:t xml:space="preserve">                         </w:t>
      </w:r>
      <w:r>
        <w:t xml:space="preserve"> </w:t>
      </w:r>
      <w:r w:rsidRPr="00F957C7">
        <w:rPr>
          <w:rFonts w:ascii="Calibri" w:hAnsi="宋体"/>
          <w:b/>
          <w:bCs w:val="0"/>
          <w:spacing w:val="0"/>
          <w:kern w:val="2"/>
          <w:sz w:val="84"/>
          <w:szCs w:val="84"/>
          <w14:ligatures w14:val="none"/>
        </w:rPr>
        <w:t>DB</w:t>
      </w:r>
    </w:p>
    <w:p w14:paraId="2F90F82F" w14:textId="77777777" w:rsidR="00275325" w:rsidRPr="00F957C7" w:rsidRDefault="00000000" w:rsidP="00F957C7">
      <w:pPr>
        <w:jc w:val="right"/>
        <w:rPr>
          <w:rFonts w:ascii="Calibri" w:hAnsi="Calibri"/>
          <w:b/>
          <w:bCs w:val="0"/>
          <w:spacing w:val="0"/>
          <w:kern w:val="2"/>
          <w:sz w:val="30"/>
          <w:szCs w:val="30"/>
          <w14:ligatures w14:val="none"/>
        </w:rPr>
      </w:pPr>
      <w:r w:rsidRPr="00F957C7">
        <w:rPr>
          <w:rFonts w:ascii="Calibri" w:hAnsi="Calibri"/>
          <w:b/>
          <w:bCs w:val="0"/>
          <w:spacing w:val="0"/>
          <w:kern w:val="2"/>
          <w:sz w:val="30"/>
          <w:szCs w:val="30"/>
          <w14:ligatures w14:val="none"/>
        </w:rPr>
        <w:t>DBJ</w:t>
      </w:r>
      <w:r>
        <w:rPr>
          <w:rFonts w:ascii="Calibri" w:hAnsi="Calibri"/>
          <w:b/>
          <w:bCs w:val="0"/>
          <w:spacing w:val="0"/>
          <w:kern w:val="2"/>
          <w:sz w:val="30"/>
          <w:szCs w:val="30"/>
          <w14:ligatures w14:val="none"/>
        </w:rPr>
        <w:pict w14:anchorId="74C13AB4">
          <v:shapetype id="_x0000_t32" coordsize="21600,21600" o:spt="32" o:oned="t" path="m,l21600,21600e" filled="f">
            <v:path arrowok="t" fillok="f" o:connecttype="none"/>
            <o:lock v:ext="edit" shapetype="t"/>
          </v:shapetype>
          <v:shape id="直接箭头连接符 9" o:spid="_x0000_s2058" type="#_x0000_t32" style="position:absolute;left:0;text-align:left;margin-left:18.7pt;margin-top:24.4pt;width:422.9pt;height:.55pt;z-index:251660288;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"/>
        </w:pict>
      </w:r>
      <w:r w:rsidRPr="00F957C7">
        <w:rPr>
          <w:rFonts w:ascii="Calibri" w:hAnsi="Calibri"/>
          <w:b/>
          <w:bCs w:val="0"/>
          <w:spacing w:val="0"/>
          <w:kern w:val="2"/>
          <w:sz w:val="30"/>
          <w:szCs w:val="30"/>
          <w14:ligatures w14:val="none"/>
        </w:rPr>
        <w:t xml:space="preserve"> 53/T-XXX-XXXX</w:t>
      </w:r>
    </w:p>
    <w:p w14:paraId="678DE323" w14:textId="77777777" w:rsidR="00275325" w:rsidRDefault="00275325"/>
    <w:p w14:paraId="494F9B2B" w14:textId="77777777" w:rsidR="00275325" w:rsidRPr="00F957C7" w:rsidRDefault="00000000" w:rsidP="00F957C7">
      <w:pPr>
        <w:jc w:val="center"/>
        <w:rPr>
          <w:rFonts w:ascii="仿宋" w:eastAsia="仿宋" w:hAnsi="仿宋" w:cs="仿宋" w:hint="eastAsia"/>
          <w:b/>
          <w:spacing w:val="0"/>
          <w:kern w:val="2"/>
          <w:sz w:val="36"/>
          <w:szCs w:val="36"/>
          <w14:ligatures w14:val="none"/>
        </w:rPr>
      </w:pPr>
      <w:r w:rsidRPr="00F957C7">
        <w:rPr>
          <w:rFonts w:ascii="仿宋" w:eastAsia="仿宋" w:hAnsi="仿宋" w:cs="仿宋" w:hint="eastAsia"/>
          <w:b/>
          <w:spacing w:val="0"/>
          <w:kern w:val="2"/>
          <w:sz w:val="36"/>
          <w:szCs w:val="36"/>
          <w14:ligatures w14:val="none"/>
        </w:rPr>
        <w:t>云南省预拌砂浆应用技术标准</w:t>
      </w:r>
    </w:p>
    <w:p w14:paraId="0E009837" w14:textId="77777777" w:rsidR="00275325" w:rsidRPr="00F957C7" w:rsidRDefault="00000000" w:rsidP="00F957C7">
      <w:pPr>
        <w:jc w:val="center"/>
        <w:rPr>
          <w:rFonts w:ascii="仿宋" w:eastAsia="仿宋" w:hAnsi="仿宋" w:cs="仿宋" w:hint="eastAsia"/>
          <w:b/>
          <w:spacing w:val="0"/>
          <w:kern w:val="2"/>
          <w:sz w:val="28"/>
          <w:szCs w:val="28"/>
          <w14:ligatures w14:val="none"/>
        </w:rPr>
      </w:pPr>
      <w:r w:rsidRPr="00F957C7">
        <w:rPr>
          <w:rFonts w:ascii="仿宋" w:eastAsia="仿宋" w:hAnsi="仿宋" w:cs="仿宋"/>
          <w:b/>
          <w:spacing w:val="0"/>
          <w:kern w:val="2"/>
          <w:sz w:val="28"/>
          <w:szCs w:val="28"/>
          <w14:ligatures w14:val="none"/>
        </w:rPr>
        <w:t xml:space="preserve">Technical </w:t>
      </w:r>
      <w:r w:rsidRPr="00F957C7">
        <w:rPr>
          <w:rFonts w:ascii="仿宋" w:eastAsia="仿宋" w:hAnsi="仿宋" w:cs="仿宋" w:hint="eastAsia"/>
          <w:b/>
          <w:spacing w:val="0"/>
          <w:kern w:val="2"/>
          <w:sz w:val="28"/>
          <w:szCs w:val="28"/>
          <w14:ligatures w14:val="none"/>
        </w:rPr>
        <w:t>Standard</w:t>
      </w:r>
      <w:r w:rsidRPr="00F957C7">
        <w:rPr>
          <w:rFonts w:ascii="仿宋" w:eastAsia="仿宋" w:hAnsi="仿宋" w:cs="仿宋"/>
          <w:b/>
          <w:spacing w:val="0"/>
          <w:kern w:val="2"/>
          <w:sz w:val="28"/>
          <w:szCs w:val="28"/>
          <w14:ligatures w14:val="none"/>
        </w:rPr>
        <w:t xml:space="preserve"> for Application of </w:t>
      </w:r>
      <w:r w:rsidRPr="00F957C7">
        <w:rPr>
          <w:rFonts w:ascii="仿宋" w:eastAsia="仿宋" w:hAnsi="仿宋" w:cs="仿宋" w:hint="eastAsia"/>
          <w:b/>
          <w:spacing w:val="0"/>
          <w:kern w:val="2"/>
          <w:sz w:val="28"/>
          <w:szCs w:val="28"/>
          <w14:ligatures w14:val="none"/>
        </w:rPr>
        <w:t>Ready-mixed Mortar</w:t>
      </w:r>
      <w:r w:rsidRPr="00F957C7">
        <w:rPr>
          <w:rFonts w:ascii="仿宋" w:eastAsia="仿宋" w:hAnsi="仿宋" w:cs="仿宋"/>
          <w:b/>
          <w:spacing w:val="0"/>
          <w:kern w:val="2"/>
          <w:sz w:val="28"/>
          <w:szCs w:val="28"/>
          <w14:ligatures w14:val="none"/>
        </w:rPr>
        <w:t xml:space="preserve"> in Yunnan Province</w:t>
      </w:r>
    </w:p>
    <w:p w14:paraId="47DC366B" w14:textId="77777777" w:rsidR="00275325" w:rsidRPr="00F957C7" w:rsidRDefault="00000000" w:rsidP="00F957C7">
      <w:pPr>
        <w:jc w:val="center"/>
        <w:rPr>
          <w:rFonts w:ascii="仿宋" w:eastAsia="仿宋" w:hAnsi="仿宋" w:cs="仿宋" w:hint="eastAsia"/>
          <w:b/>
          <w:spacing w:val="0"/>
          <w:kern w:val="2"/>
          <w:sz w:val="28"/>
          <w:szCs w:val="28"/>
          <w14:ligatures w14:val="none"/>
        </w:rPr>
      </w:pPr>
      <w:r w:rsidRPr="00F957C7">
        <w:rPr>
          <w:rFonts w:ascii="仿宋" w:eastAsia="仿宋" w:hAnsi="仿宋" w:cs="仿宋"/>
          <w:b/>
          <w:spacing w:val="0"/>
          <w:kern w:val="2"/>
          <w:sz w:val="28"/>
          <w:szCs w:val="28"/>
          <w14:ligatures w14:val="none"/>
        </w:rPr>
        <w:t>（征求意见稿）</w:t>
      </w:r>
    </w:p>
    <w:p w14:paraId="662088CD" w14:textId="77777777" w:rsidR="00275325" w:rsidRPr="00F957C7" w:rsidRDefault="00275325" w:rsidP="00F957C7">
      <w:pPr>
        <w:jc w:val="center"/>
        <w:rPr>
          <w:rFonts w:ascii="仿宋" w:eastAsia="仿宋" w:hAnsi="仿宋" w:cs="仿宋" w:hint="eastAsia"/>
          <w:b/>
          <w:spacing w:val="0"/>
          <w:kern w:val="2"/>
          <w:sz w:val="28"/>
          <w:szCs w:val="28"/>
          <w14:ligatures w14:val="none"/>
        </w:rPr>
      </w:pPr>
    </w:p>
    <w:p w14:paraId="092D09D3" w14:textId="77777777" w:rsidR="00275325" w:rsidRDefault="00275325"/>
    <w:p w14:paraId="1FDEA5F7" w14:textId="77777777" w:rsidR="00275325" w:rsidRPr="007776EA" w:rsidRDefault="00275325"/>
    <w:p w14:paraId="3B91C50E" w14:textId="77777777" w:rsidR="00275325" w:rsidRDefault="00275325"/>
    <w:p w14:paraId="62417922" w14:textId="77777777" w:rsidR="00275325" w:rsidRDefault="00275325"/>
    <w:p w14:paraId="04D0FF65" w14:textId="77777777" w:rsidR="00275325" w:rsidRDefault="00275325"/>
    <w:p w14:paraId="6D2699DC" w14:textId="77777777" w:rsidR="00F957C7" w:rsidRDefault="00F957C7"/>
    <w:p w14:paraId="24C40E60" w14:textId="77777777" w:rsidR="00F957C7" w:rsidRDefault="00F957C7"/>
    <w:p w14:paraId="08C7BB5E" w14:textId="77777777" w:rsidR="00F957C7" w:rsidRDefault="00F957C7"/>
    <w:p w14:paraId="4F9EC0E1" w14:textId="77777777" w:rsidR="00F957C7" w:rsidRDefault="00F957C7"/>
    <w:p w14:paraId="60E28AB3" w14:textId="77777777" w:rsidR="00275325" w:rsidRDefault="00275325"/>
    <w:p w14:paraId="6DEFDA07" w14:textId="77777777" w:rsidR="00275325" w:rsidRDefault="00275325"/>
    <w:p w14:paraId="258C390D" w14:textId="77777777" w:rsidR="00275325" w:rsidRDefault="00275325"/>
    <w:p w14:paraId="0F7580F7" w14:textId="77777777" w:rsidR="00275325" w:rsidRDefault="00275325"/>
    <w:p w14:paraId="29E14405" w14:textId="77777777" w:rsidR="00275325" w:rsidRDefault="00275325"/>
    <w:p w14:paraId="41FB47D0" w14:textId="001EB30D" w:rsidR="00275325" w:rsidRPr="00F957C7" w:rsidRDefault="00000000" w:rsidP="00F957C7">
      <w:pPr>
        <w:jc w:val="center"/>
        <w:rPr>
          <w:rFonts w:ascii="Calibri" w:hAnsi="宋体" w:hint="eastAsia"/>
          <w:b/>
          <w:bCs w:val="0"/>
          <w:spacing w:val="0"/>
          <w:kern w:val="2"/>
          <w:sz w:val="30"/>
          <w:szCs w:val="30"/>
          <w14:ligatures w14:val="none"/>
        </w:rPr>
      </w:pPr>
      <w:r>
        <w:rPr>
          <w:rFonts w:ascii="Calibri" w:hAnsi="宋体" w:hint="eastAsia"/>
          <w:b/>
          <w:bCs w:val="0"/>
          <w:spacing w:val="0"/>
          <w:kern w:val="2"/>
          <w:sz w:val="30"/>
          <w:szCs w:val="30"/>
          <w14:ligatures w14:val="none"/>
        </w:rPr>
        <w:pict w14:anchorId="33F5F8A3">
          <v:shape id="直接箭头连接符 8" o:spid="_x0000_s2059" type="#_x0000_t32" style="position:absolute;left:0;text-align:left;margin-left:33.75pt;margin-top:29.25pt;width:384.2pt;height:0;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"/>
        </w:pict>
      </w:r>
      <w:r w:rsidRPr="00F957C7">
        <w:rPr>
          <w:rFonts w:ascii="Calibri" w:hAnsi="宋体"/>
          <w:b/>
          <w:bCs w:val="0"/>
          <w:spacing w:val="0"/>
          <w:kern w:val="2"/>
          <w:sz w:val="30"/>
          <w:szCs w:val="30"/>
          <w14:ligatures w14:val="none"/>
        </w:rPr>
        <w:t xml:space="preserve">202X-XX-XX </w:t>
      </w:r>
      <w:r w:rsidRPr="00F957C7">
        <w:rPr>
          <w:rFonts w:ascii="Calibri" w:hAnsi="宋体"/>
          <w:b/>
          <w:bCs w:val="0"/>
          <w:spacing w:val="0"/>
          <w:kern w:val="2"/>
          <w:sz w:val="30"/>
          <w:szCs w:val="30"/>
          <w14:ligatures w14:val="none"/>
        </w:rPr>
        <w:t>发布</w:t>
      </w:r>
      <w:r w:rsidRPr="00F957C7">
        <w:rPr>
          <w:rFonts w:ascii="Calibri" w:hAnsi="宋体"/>
          <w:b/>
          <w:bCs w:val="0"/>
          <w:spacing w:val="0"/>
          <w:kern w:val="2"/>
          <w:sz w:val="30"/>
          <w:szCs w:val="30"/>
          <w14:ligatures w14:val="none"/>
        </w:rPr>
        <w:t xml:space="preserve">         </w:t>
      </w:r>
      <w:r w:rsidR="00F957C7" w:rsidRPr="00F957C7">
        <w:rPr>
          <w:rFonts w:ascii="Calibri" w:hAnsi="宋体" w:hint="eastAsia"/>
          <w:b/>
          <w:bCs w:val="0"/>
          <w:spacing w:val="0"/>
          <w:kern w:val="2"/>
          <w:sz w:val="30"/>
          <w:szCs w:val="30"/>
          <w14:ligatures w14:val="none"/>
        </w:rPr>
        <w:t xml:space="preserve">                                  </w:t>
      </w:r>
      <w:r w:rsidRPr="00F957C7">
        <w:rPr>
          <w:rFonts w:ascii="Calibri" w:hAnsi="宋体"/>
          <w:b/>
          <w:bCs w:val="0"/>
          <w:spacing w:val="0"/>
          <w:kern w:val="2"/>
          <w:sz w:val="30"/>
          <w:szCs w:val="30"/>
          <w14:ligatures w14:val="none"/>
        </w:rPr>
        <w:t xml:space="preserve">        202 X -XX-XX </w:t>
      </w:r>
      <w:r w:rsidRPr="00F957C7">
        <w:rPr>
          <w:rFonts w:ascii="Calibri" w:hAnsi="宋体"/>
          <w:b/>
          <w:bCs w:val="0"/>
          <w:spacing w:val="0"/>
          <w:kern w:val="2"/>
          <w:sz w:val="30"/>
          <w:szCs w:val="30"/>
          <w14:ligatures w14:val="none"/>
        </w:rPr>
        <w:t>实施</w:t>
      </w:r>
    </w:p>
    <w:p w14:paraId="5FFEC1CA" w14:textId="77777777" w:rsidR="00275325" w:rsidRPr="00F957C7" w:rsidRDefault="00000000" w:rsidP="00F957C7">
      <w:pPr>
        <w:jc w:val="center"/>
        <w:rPr>
          <w:rFonts w:ascii="Calibri" w:hAnsi="宋体" w:hint="eastAsia"/>
          <w:b/>
          <w:bCs w:val="0"/>
          <w:spacing w:val="0"/>
          <w:kern w:val="2"/>
          <w:sz w:val="30"/>
          <w:szCs w:val="30"/>
          <w14:ligatures w14:val="none"/>
        </w:rPr>
        <w:sectPr w:rsidR="00275325" w:rsidRPr="00F957C7">
          <w:pgSz w:w="11906" w:h="16838"/>
          <w:pgMar w:top="1440" w:right="1800" w:bottom="1440" w:left="1800" w:header="851" w:footer="992" w:gutter="0"/>
          <w:cols w:space="720"/>
          <w:docGrid w:type="lines" w:linePitch="312"/>
        </w:sectPr>
      </w:pPr>
      <w:r w:rsidRPr="00F957C7">
        <w:rPr>
          <w:rFonts w:ascii="Calibri" w:hAnsi="宋体"/>
          <w:b/>
          <w:bCs w:val="0"/>
          <w:spacing w:val="0"/>
          <w:kern w:val="2"/>
          <w:sz w:val="30"/>
          <w:szCs w:val="30"/>
          <w14:ligatures w14:val="none"/>
        </w:rPr>
        <w:t>云南省住房和城乡建设厅</w:t>
      </w:r>
      <w:r w:rsidRPr="00F957C7">
        <w:rPr>
          <w:rFonts w:ascii="Calibri" w:hAnsi="宋体"/>
          <w:b/>
          <w:bCs w:val="0"/>
          <w:spacing w:val="0"/>
          <w:kern w:val="2"/>
          <w:sz w:val="30"/>
          <w:szCs w:val="30"/>
          <w14:ligatures w14:val="none"/>
        </w:rPr>
        <w:t xml:space="preserve">  </w:t>
      </w:r>
      <w:r w:rsidRPr="00F957C7">
        <w:rPr>
          <w:rFonts w:ascii="Calibri" w:hAnsi="宋体"/>
          <w:b/>
          <w:bCs w:val="0"/>
          <w:spacing w:val="0"/>
          <w:kern w:val="2"/>
          <w:sz w:val="30"/>
          <w:szCs w:val="30"/>
          <w14:ligatures w14:val="none"/>
        </w:rPr>
        <w:t>发布</w:t>
      </w:r>
    </w:p>
    <w:p w14:paraId="4B5D4A4F" w14:textId="77777777" w:rsidR="00275325" w:rsidRDefault="00275325"/>
    <w:p w14:paraId="5EBBAE12" w14:textId="2BF8C90B" w:rsidR="00275325" w:rsidRDefault="00F957C7" w:rsidP="00F957C7">
      <w:pPr>
        <w:jc w:val="center"/>
      </w:pPr>
      <w:r>
        <w:rPr>
          <w:rFonts w:hAnsi="宋体" w:hint="eastAsia"/>
          <w:b/>
          <w:sz w:val="30"/>
          <w:szCs w:val="30"/>
        </w:rPr>
        <w:t>云南省工程建设地方标准</w:t>
      </w:r>
    </w:p>
    <w:p w14:paraId="6111D6D5" w14:textId="77777777" w:rsidR="00275325" w:rsidRDefault="00000000" w:rsidP="00F957C7">
      <w:pPr>
        <w:jc w:val="center"/>
      </w:pPr>
      <w:r w:rsidRPr="00F957C7">
        <w:rPr>
          <w:rFonts w:hAnsi="宋体" w:hint="eastAsia"/>
          <w:b/>
          <w:bCs w:val="0"/>
          <w:spacing w:val="0"/>
          <w:kern w:val="2"/>
          <w:sz w:val="36"/>
          <w:szCs w:val="36"/>
          <w14:ligatures w14:val="none"/>
        </w:rPr>
        <w:t>云南省预拌砂浆应用技术标准</w:t>
      </w:r>
    </w:p>
    <w:p w14:paraId="046B919C" w14:textId="77777777" w:rsidR="00275325" w:rsidRPr="00F957C7" w:rsidRDefault="00000000" w:rsidP="00F957C7">
      <w:pPr>
        <w:jc w:val="center"/>
        <w:rPr>
          <w:rFonts w:ascii="仿宋" w:eastAsia="仿宋" w:hAnsi="仿宋" w:cs="仿宋" w:hint="eastAsia"/>
          <w:b/>
          <w:spacing w:val="0"/>
          <w:kern w:val="2"/>
          <w:sz w:val="28"/>
          <w:szCs w:val="28"/>
          <w14:ligatures w14:val="none"/>
        </w:rPr>
      </w:pPr>
      <w:r w:rsidRPr="00F957C7">
        <w:rPr>
          <w:rFonts w:ascii="仿宋" w:eastAsia="仿宋" w:hAnsi="仿宋" w:cs="仿宋"/>
          <w:b/>
          <w:spacing w:val="0"/>
          <w:kern w:val="2"/>
          <w:sz w:val="28"/>
          <w:szCs w:val="28"/>
          <w14:ligatures w14:val="none"/>
        </w:rPr>
        <w:t>Technical Standard for Application of Ready-mixed Mortar in Yunnan Province</w:t>
      </w:r>
    </w:p>
    <w:p w14:paraId="2DBDB430" w14:textId="77777777" w:rsidR="00275325" w:rsidRPr="00F957C7" w:rsidRDefault="00000000" w:rsidP="00F957C7">
      <w:pPr>
        <w:jc w:val="center"/>
        <w:rPr>
          <w:rFonts w:ascii="Calibri" w:hAnsi="Calibri"/>
          <w:bCs w:val="0"/>
          <w:spacing w:val="0"/>
          <w:kern w:val="2"/>
          <w:sz w:val="28"/>
          <w:szCs w:val="28"/>
          <w14:ligatures w14:val="none"/>
        </w:rPr>
      </w:pPr>
      <w:r w:rsidRPr="00F957C7">
        <w:rPr>
          <w:rFonts w:ascii="Calibri" w:hAnsi="Calibri"/>
          <w:bCs w:val="0"/>
          <w:spacing w:val="0"/>
          <w:kern w:val="2"/>
          <w:sz w:val="28"/>
          <w:szCs w:val="28"/>
          <w14:ligatures w14:val="none"/>
        </w:rPr>
        <w:t>DBJ 53/T-XXX -XXXX</w:t>
      </w:r>
    </w:p>
    <w:p w14:paraId="61B656D9" w14:textId="77777777" w:rsidR="00275325" w:rsidRDefault="00275325" w:rsidP="00F957C7">
      <w:pPr>
        <w:jc w:val="center"/>
      </w:pPr>
    </w:p>
    <w:p w14:paraId="2B2EB2A0" w14:textId="77777777" w:rsidR="00275325" w:rsidRDefault="00275325" w:rsidP="00F957C7">
      <w:pPr>
        <w:jc w:val="center"/>
      </w:pPr>
    </w:p>
    <w:p w14:paraId="39877E44" w14:textId="77777777" w:rsidR="00275325" w:rsidRPr="00F957C7" w:rsidRDefault="00000000" w:rsidP="00F957C7">
      <w:pPr>
        <w:ind w:firstLineChars="400" w:firstLine="1120"/>
        <w:jc w:val="left"/>
        <w:rPr>
          <w:rFonts w:ascii="等线" w:eastAsia="等线" w:hAnsi="等线" w:hint="eastAsia"/>
          <w:bCs w:val="0"/>
          <w:spacing w:val="0"/>
          <w:kern w:val="2"/>
          <w:sz w:val="28"/>
          <w:szCs w:val="28"/>
          <w14:ligatures w14:val="none"/>
        </w:rPr>
      </w:pPr>
      <w:bookmarkStart w:id="1" w:name="_Hlk71283026"/>
      <w:r w:rsidRPr="00F957C7">
        <w:rPr>
          <w:rFonts w:ascii="等线" w:eastAsia="等线" w:hAnsi="等线"/>
          <w:bCs w:val="0"/>
          <w:spacing w:val="0"/>
          <w:kern w:val="2"/>
          <w:sz w:val="28"/>
          <w:szCs w:val="28"/>
          <w14:ligatures w14:val="none"/>
        </w:rPr>
        <w:t>主编单位：云南大学建筑与规划学院</w:t>
      </w:r>
    </w:p>
    <w:p w14:paraId="1E03BDE3" w14:textId="6E31ABEE" w:rsidR="00275325" w:rsidRPr="00F957C7" w:rsidRDefault="00000000" w:rsidP="00F957C7">
      <w:pPr>
        <w:ind w:firstLineChars="900" w:firstLine="2520"/>
        <w:rPr>
          <w:rFonts w:ascii="等线" w:eastAsia="等线" w:hAnsi="等线" w:hint="eastAsia"/>
          <w:bCs w:val="0"/>
          <w:spacing w:val="0"/>
          <w:kern w:val="2"/>
          <w:sz w:val="28"/>
          <w:szCs w:val="28"/>
          <w14:ligatures w14:val="none"/>
        </w:rPr>
      </w:pPr>
      <w:r w:rsidRPr="00F957C7">
        <w:rPr>
          <w:rFonts w:ascii="等线" w:eastAsia="等线" w:hAnsi="等线" w:hint="eastAsia"/>
          <w:bCs w:val="0"/>
          <w:spacing w:val="0"/>
          <w:kern w:val="2"/>
          <w:sz w:val="28"/>
          <w:szCs w:val="28"/>
          <w14:ligatures w14:val="none"/>
        </w:rPr>
        <w:t>云南泰斯特建筑技术有限公司</w:t>
      </w:r>
    </w:p>
    <w:p w14:paraId="10987660" w14:textId="6CB961ED" w:rsidR="00275325" w:rsidRPr="00F957C7" w:rsidRDefault="00F957C7" w:rsidP="00F957C7">
      <w:pPr>
        <w:jc w:val="center"/>
        <w:rPr>
          <w:rFonts w:ascii="等线" w:eastAsia="等线" w:hAnsi="等线" w:hint="eastAsia"/>
          <w:bCs w:val="0"/>
          <w:spacing w:val="0"/>
          <w:kern w:val="2"/>
          <w:sz w:val="28"/>
          <w:szCs w:val="28"/>
          <w14:ligatures w14:val="none"/>
        </w:rPr>
      </w:pPr>
      <w:r>
        <w:rPr>
          <w:rFonts w:ascii="等线" w:eastAsia="等线" w:hAnsi="等线" w:hint="eastAsia"/>
          <w:bCs w:val="0"/>
          <w:spacing w:val="0"/>
          <w:kern w:val="2"/>
          <w:sz w:val="28"/>
          <w:szCs w:val="28"/>
          <w14:ligatures w14:val="none"/>
        </w:rPr>
        <w:t xml:space="preserve">          </w:t>
      </w:r>
      <w:r w:rsidRPr="00F957C7">
        <w:rPr>
          <w:rFonts w:ascii="等线" w:eastAsia="等线" w:hAnsi="等线" w:hint="eastAsia"/>
          <w:bCs w:val="0"/>
          <w:spacing w:val="0"/>
          <w:kern w:val="2"/>
          <w:sz w:val="28"/>
          <w:szCs w:val="28"/>
          <w14:ligatures w14:val="none"/>
        </w:rPr>
        <w:t>云南建投第二水利水电建设有限公司</w:t>
      </w:r>
    </w:p>
    <w:p w14:paraId="4401EA3C" w14:textId="77777777" w:rsidR="00275325" w:rsidRDefault="00275325" w:rsidP="00F957C7">
      <w:pPr>
        <w:jc w:val="center"/>
      </w:pPr>
    </w:p>
    <w:p w14:paraId="1883E3D4" w14:textId="77777777" w:rsidR="00275325" w:rsidRDefault="00275325" w:rsidP="00F957C7">
      <w:pPr>
        <w:jc w:val="center"/>
      </w:pPr>
    </w:p>
    <w:p w14:paraId="5FAB46EA" w14:textId="77777777" w:rsidR="00F957C7" w:rsidRDefault="00F957C7" w:rsidP="00F957C7">
      <w:pPr>
        <w:jc w:val="center"/>
      </w:pPr>
    </w:p>
    <w:p w14:paraId="62E96975" w14:textId="77777777" w:rsidR="00F957C7" w:rsidRDefault="00F957C7" w:rsidP="00F957C7">
      <w:pPr>
        <w:jc w:val="center"/>
      </w:pPr>
    </w:p>
    <w:p w14:paraId="16C8024D" w14:textId="77777777" w:rsidR="00275325" w:rsidRPr="00F957C7" w:rsidRDefault="00000000" w:rsidP="00F957C7">
      <w:pPr>
        <w:jc w:val="center"/>
        <w:rPr>
          <w:rFonts w:ascii="等线" w:eastAsia="等线" w:hAnsi="等线" w:hint="eastAsia"/>
          <w:bCs w:val="0"/>
          <w:spacing w:val="0"/>
          <w:kern w:val="2"/>
          <w:sz w:val="28"/>
          <w:szCs w:val="28"/>
          <w14:ligatures w14:val="none"/>
        </w:rPr>
      </w:pPr>
      <w:r w:rsidRPr="00F957C7">
        <w:rPr>
          <w:rFonts w:ascii="等线" w:eastAsia="等线" w:hAnsi="等线"/>
          <w:bCs w:val="0"/>
          <w:spacing w:val="0"/>
          <w:kern w:val="2"/>
          <w:sz w:val="28"/>
          <w:szCs w:val="28"/>
          <w14:ligatures w14:val="none"/>
        </w:rPr>
        <w:t>批准部门：云南省住房和城乡建设厅</w:t>
      </w:r>
    </w:p>
    <w:p w14:paraId="120D05FD" w14:textId="61F97FB7" w:rsidR="00275325" w:rsidRPr="00F957C7" w:rsidRDefault="00000000" w:rsidP="00F957C7">
      <w:pPr>
        <w:jc w:val="center"/>
        <w:rPr>
          <w:rFonts w:ascii="等线" w:eastAsia="等线" w:hAnsi="等线" w:hint="eastAsia"/>
          <w:bCs w:val="0"/>
          <w:spacing w:val="0"/>
          <w:kern w:val="2"/>
          <w:sz w:val="28"/>
          <w:szCs w:val="28"/>
          <w14:ligatures w14:val="none"/>
        </w:rPr>
      </w:pPr>
      <w:r w:rsidRPr="00F957C7">
        <w:rPr>
          <w:rFonts w:ascii="等线" w:eastAsia="等线" w:hAnsi="等线"/>
          <w:bCs w:val="0"/>
          <w:spacing w:val="0"/>
          <w:kern w:val="2"/>
          <w:sz w:val="28"/>
          <w:szCs w:val="28"/>
          <w14:ligatures w14:val="none"/>
        </w:rPr>
        <w:t>施行日期：202X年</w:t>
      </w:r>
      <w:r w:rsidR="00777C78">
        <w:rPr>
          <w:rFonts w:ascii="等线" w:eastAsia="等线" w:hAnsi="等线" w:hint="eastAsia"/>
          <w:bCs w:val="0"/>
          <w:spacing w:val="0"/>
          <w:kern w:val="2"/>
          <w:sz w:val="28"/>
          <w:szCs w:val="28"/>
          <w14:ligatures w14:val="none"/>
        </w:rPr>
        <w:t>X</w:t>
      </w:r>
      <w:r w:rsidRPr="00F957C7">
        <w:rPr>
          <w:rFonts w:ascii="等线" w:eastAsia="等线" w:hAnsi="等线"/>
          <w:bCs w:val="0"/>
          <w:spacing w:val="0"/>
          <w:kern w:val="2"/>
          <w:sz w:val="28"/>
          <w:szCs w:val="28"/>
          <w14:ligatures w14:val="none"/>
        </w:rPr>
        <w:t>月</w:t>
      </w:r>
      <w:r w:rsidR="00777C78">
        <w:rPr>
          <w:rFonts w:ascii="等线" w:eastAsia="等线" w:hAnsi="等线" w:hint="eastAsia"/>
          <w:bCs w:val="0"/>
          <w:spacing w:val="0"/>
          <w:kern w:val="2"/>
          <w:sz w:val="28"/>
          <w:szCs w:val="28"/>
          <w14:ligatures w14:val="none"/>
        </w:rPr>
        <w:t>X</w:t>
      </w:r>
      <w:r w:rsidRPr="00F957C7">
        <w:rPr>
          <w:rFonts w:ascii="等线" w:eastAsia="等线" w:hAnsi="等线"/>
          <w:bCs w:val="0"/>
          <w:spacing w:val="0"/>
          <w:kern w:val="2"/>
          <w:sz w:val="28"/>
          <w:szCs w:val="28"/>
          <w14:ligatures w14:val="none"/>
        </w:rPr>
        <w:t>日</w:t>
      </w:r>
    </w:p>
    <w:bookmarkEnd w:id="1"/>
    <w:p w14:paraId="18AB6F5D" w14:textId="77777777" w:rsidR="00275325" w:rsidRDefault="00275325" w:rsidP="00F957C7">
      <w:pPr>
        <w:jc w:val="center"/>
      </w:pPr>
    </w:p>
    <w:p w14:paraId="03DBFBF6" w14:textId="77777777" w:rsidR="00275325" w:rsidRDefault="00275325"/>
    <w:p w14:paraId="295DB02F" w14:textId="77777777" w:rsidR="00275325" w:rsidRDefault="00275325"/>
    <w:p w14:paraId="4F0FB7BF" w14:textId="77777777" w:rsidR="00F957C7" w:rsidRDefault="00F957C7"/>
    <w:p w14:paraId="0A3CCE2C" w14:textId="77777777" w:rsidR="00275325" w:rsidRDefault="00275325"/>
    <w:p w14:paraId="59BE3251" w14:textId="77777777" w:rsidR="00275325" w:rsidRPr="00F957C7" w:rsidRDefault="00000000" w:rsidP="00F957C7">
      <w:pPr>
        <w:jc w:val="center"/>
        <w:rPr>
          <w:rFonts w:ascii="等线" w:eastAsia="等线" w:hAnsi="等线" w:hint="eastAsia"/>
          <w:bCs w:val="0"/>
          <w:spacing w:val="0"/>
          <w:kern w:val="2"/>
          <w:sz w:val="28"/>
          <w:szCs w:val="28"/>
          <w14:ligatures w14:val="none"/>
        </w:rPr>
      </w:pPr>
      <w:r w:rsidRPr="00F957C7">
        <w:rPr>
          <w:rFonts w:ascii="等线" w:eastAsia="等线" w:hAnsi="等线"/>
          <w:bCs w:val="0"/>
          <w:spacing w:val="0"/>
          <w:kern w:val="2"/>
          <w:sz w:val="28"/>
          <w:szCs w:val="28"/>
          <w14:ligatures w14:val="none"/>
        </w:rPr>
        <w:t>XXX出版社</w:t>
      </w:r>
    </w:p>
    <w:p w14:paraId="2F47CB64" w14:textId="77777777" w:rsidR="00F957C7" w:rsidRDefault="00F957C7" w:rsidP="00F957C7">
      <w:pPr>
        <w:tabs>
          <w:tab w:val="left" w:pos="825"/>
          <w:tab w:val="center" w:pos="4366"/>
        </w:tabs>
        <w:jc w:val="left"/>
        <w:rPr>
          <w:rFonts w:ascii="等线" w:eastAsia="等线" w:hAnsi="等线" w:hint="eastAsia"/>
          <w:bCs w:val="0"/>
          <w:spacing w:val="0"/>
          <w:kern w:val="2"/>
          <w:sz w:val="28"/>
          <w:szCs w:val="28"/>
          <w14:ligatures w14:val="none"/>
        </w:rPr>
        <w:sectPr w:rsidR="00F957C7" w:rsidSect="00F957C7">
          <w:footerReference w:type="default" r:id="rId9"/>
          <w:pgSz w:w="11906" w:h="16838"/>
          <w:pgMar w:top="1440" w:right="1800" w:bottom="1440" w:left="1800" w:header="851" w:footer="567" w:gutter="0"/>
          <w:pgNumType w:start="1"/>
          <w:cols w:space="425"/>
          <w:docGrid w:type="lines" w:linePitch="326"/>
        </w:sectPr>
      </w:pPr>
      <w:r>
        <w:rPr>
          <w:rFonts w:ascii="等线" w:eastAsia="等线" w:hAnsi="等线" w:hint="eastAsia"/>
          <w:bCs w:val="0"/>
          <w:spacing w:val="0"/>
          <w:kern w:val="2"/>
          <w:sz w:val="28"/>
          <w:szCs w:val="28"/>
          <w14:ligatures w14:val="none"/>
        </w:rPr>
        <w:tab/>
      </w:r>
      <w:r>
        <w:rPr>
          <w:rFonts w:ascii="等线" w:eastAsia="等线" w:hAnsi="等线" w:hint="eastAsia"/>
          <w:bCs w:val="0"/>
          <w:spacing w:val="0"/>
          <w:kern w:val="2"/>
          <w:sz w:val="28"/>
          <w:szCs w:val="28"/>
          <w14:ligatures w14:val="none"/>
        </w:rPr>
        <w:tab/>
      </w:r>
      <w:r w:rsidRPr="00F957C7">
        <w:rPr>
          <w:rFonts w:ascii="等线" w:eastAsia="等线" w:hAnsi="等线"/>
          <w:bCs w:val="0"/>
          <w:spacing w:val="0"/>
          <w:kern w:val="2"/>
          <w:sz w:val="28"/>
          <w:szCs w:val="28"/>
          <w14:ligatures w14:val="none"/>
        </w:rPr>
        <w:t>202X  昆明</w:t>
      </w:r>
    </w:p>
    <w:p w14:paraId="5BBE01EC" w14:textId="77777777" w:rsidR="00275325" w:rsidRDefault="00000000">
      <w:pPr>
        <w:pStyle w:val="ac"/>
        <w:jc w:val="center"/>
        <w:rPr>
          <w:rFonts w:ascii="仿宋" w:eastAsia="仿宋" w:hAnsi="仿宋" w:hint="eastAsia"/>
          <w:b/>
          <w:bCs w:val="0"/>
        </w:rPr>
      </w:pPr>
      <w:r>
        <w:rPr>
          <w:rFonts w:ascii="仿宋" w:eastAsia="仿宋" w:hAnsi="仿宋" w:hint="eastAsia"/>
          <w:b/>
          <w:bCs w:val="0"/>
        </w:rPr>
        <w:lastRenderedPageBreak/>
        <w:t>前言</w:t>
      </w:r>
      <w:bookmarkEnd w:id="0"/>
    </w:p>
    <w:p w14:paraId="235C90AE" w14:textId="77777777" w:rsidR="00275325" w:rsidRDefault="00000000">
      <w:bookmarkStart w:id="2" w:name="_Hlk182388642"/>
      <w:r>
        <w:rPr>
          <w:rFonts w:hint="eastAsia"/>
        </w:rPr>
        <w:t>根据云南省住房和城乡建设厅《关于印发</w:t>
      </w:r>
      <w:r>
        <w:rPr>
          <w:rFonts w:hint="eastAsia"/>
        </w:rPr>
        <w:t>2023</w:t>
      </w:r>
      <w:r>
        <w:rPr>
          <w:rFonts w:hint="eastAsia"/>
        </w:rPr>
        <w:t>年工程建设地方标准编制计划的通知》文件，主编单位会同</w:t>
      </w:r>
      <w:proofErr w:type="gramStart"/>
      <w:r>
        <w:rPr>
          <w:rFonts w:hint="eastAsia"/>
        </w:rPr>
        <w:t>参编方共同</w:t>
      </w:r>
      <w:proofErr w:type="gramEnd"/>
      <w:r>
        <w:rPr>
          <w:rFonts w:hint="eastAsia"/>
        </w:rPr>
        <w:t>协作进行《云南省预拌砂浆应用技术标准》的编制</w:t>
      </w:r>
      <w:bookmarkEnd w:id="2"/>
      <w:r>
        <w:rPr>
          <w:rFonts w:hint="eastAsia"/>
        </w:rPr>
        <w:t>。</w:t>
      </w:r>
    </w:p>
    <w:p w14:paraId="312723CD" w14:textId="77777777" w:rsidR="00275325" w:rsidRDefault="00000000">
      <w:r>
        <w:rPr>
          <w:rFonts w:hint="eastAsia"/>
        </w:rPr>
        <w:t>本次编制工作经广泛调查研究，开展了相关生产试配和施工验证，确保本规程相关内容符合云南区域特点，结合我省建设工程中预拌砂浆的实际需要，从地域及行业等方面综合考虑，广泛收集整理全省各地区的试验数据，确定适合云南省预拌砂浆的生产质量控制和质量检验及结构验收的方法。做到技术先进、安全可靠、经济合理。</w:t>
      </w:r>
    </w:p>
    <w:p w14:paraId="459538FA" w14:textId="34243FA0" w:rsidR="00275325" w:rsidRDefault="00000000">
      <w:r>
        <w:rPr>
          <w:rFonts w:hint="eastAsia"/>
        </w:rPr>
        <w:t>本规程分为</w:t>
      </w:r>
      <w:r>
        <w:rPr>
          <w:rFonts w:hint="eastAsia"/>
        </w:rPr>
        <w:t>9</w:t>
      </w:r>
      <w:r>
        <w:rPr>
          <w:rFonts w:hint="eastAsia"/>
        </w:rPr>
        <w:t>章，主要技术内容包括：</w:t>
      </w:r>
      <w:r>
        <w:rPr>
          <w:rFonts w:hint="eastAsia"/>
        </w:rPr>
        <w:t xml:space="preserve">1 </w:t>
      </w:r>
      <w:r>
        <w:rPr>
          <w:rFonts w:hint="eastAsia"/>
        </w:rPr>
        <w:t>总则；</w:t>
      </w:r>
      <w:r>
        <w:rPr>
          <w:rFonts w:hint="eastAsia"/>
        </w:rPr>
        <w:t xml:space="preserve">2 </w:t>
      </w:r>
      <w:r>
        <w:rPr>
          <w:rFonts w:hint="eastAsia"/>
        </w:rPr>
        <w:t>术语</w:t>
      </w:r>
      <w:r w:rsidR="00BC05F2">
        <w:rPr>
          <w:rFonts w:hint="eastAsia"/>
        </w:rPr>
        <w:t>和定义</w:t>
      </w:r>
      <w:r>
        <w:rPr>
          <w:rFonts w:hint="eastAsia"/>
        </w:rPr>
        <w:t>；</w:t>
      </w:r>
      <w:r>
        <w:rPr>
          <w:rFonts w:hint="eastAsia"/>
        </w:rPr>
        <w:t xml:space="preserve">3 </w:t>
      </w:r>
      <w:r>
        <w:rPr>
          <w:rFonts w:hint="eastAsia"/>
        </w:rPr>
        <w:t>分类</w:t>
      </w:r>
      <w:r w:rsidR="00BC05F2">
        <w:rPr>
          <w:rFonts w:hint="eastAsia"/>
        </w:rPr>
        <w:t>及</w:t>
      </w:r>
      <w:r>
        <w:rPr>
          <w:rFonts w:hint="eastAsia"/>
        </w:rPr>
        <w:t>性能要求；</w:t>
      </w:r>
      <w:r>
        <w:rPr>
          <w:rFonts w:hint="eastAsia"/>
        </w:rPr>
        <w:t xml:space="preserve"> 4 </w:t>
      </w:r>
      <w:r>
        <w:rPr>
          <w:rFonts w:hint="eastAsia"/>
        </w:rPr>
        <w:t>原材料；</w:t>
      </w:r>
      <w:r>
        <w:rPr>
          <w:rFonts w:hint="eastAsia"/>
        </w:rPr>
        <w:t xml:space="preserve">5 </w:t>
      </w:r>
      <w:r>
        <w:rPr>
          <w:rFonts w:hint="eastAsia"/>
        </w:rPr>
        <w:t>生产质量控制；</w:t>
      </w:r>
      <w:r>
        <w:rPr>
          <w:rFonts w:hint="eastAsia"/>
        </w:rPr>
        <w:t xml:space="preserve">6 </w:t>
      </w:r>
      <w:r>
        <w:rPr>
          <w:rFonts w:hint="eastAsia"/>
        </w:rPr>
        <w:t>进厂检验；</w:t>
      </w:r>
      <w:r>
        <w:rPr>
          <w:rFonts w:hint="eastAsia"/>
        </w:rPr>
        <w:t>7</w:t>
      </w:r>
      <w:r>
        <w:rPr>
          <w:rFonts w:hint="eastAsia"/>
        </w:rPr>
        <w:t>运输、交付与储存；</w:t>
      </w:r>
      <w:r>
        <w:rPr>
          <w:rFonts w:hint="eastAsia"/>
        </w:rPr>
        <w:t xml:space="preserve">8 </w:t>
      </w:r>
      <w:r>
        <w:rPr>
          <w:rFonts w:hint="eastAsia"/>
        </w:rPr>
        <w:t>施工质量控制；</w:t>
      </w:r>
      <w:r>
        <w:rPr>
          <w:rFonts w:hint="eastAsia"/>
        </w:rPr>
        <w:t xml:space="preserve">9 </w:t>
      </w:r>
      <w:r>
        <w:rPr>
          <w:rFonts w:hint="eastAsia"/>
        </w:rPr>
        <w:t>施工质量验收。</w:t>
      </w:r>
    </w:p>
    <w:p w14:paraId="08B7AFEE" w14:textId="77777777" w:rsidR="00275325" w:rsidRDefault="00000000">
      <w:r>
        <w:rPr>
          <w:rFonts w:hint="eastAsia"/>
        </w:rPr>
        <w:t>本规程由云南省住房与城乡建设厅负责管理，云南大学建筑与规划学院负责技术内容的解释。使用过程中如有意见或建议，请将意见建议和相关资料寄送云南大学建筑与规划学院（地址：昆明市呈贡区云南大学建筑与规划学院实验教学中心；邮政编码：</w:t>
      </w:r>
      <w:r>
        <w:rPr>
          <w:rFonts w:hint="eastAsia"/>
        </w:rPr>
        <w:t xml:space="preserve">       </w:t>
      </w:r>
      <w:r>
        <w:rPr>
          <w:rFonts w:hint="eastAsia"/>
        </w:rPr>
        <w:t>；</w:t>
      </w:r>
      <w:r>
        <w:rPr>
          <w:rFonts w:hint="eastAsia"/>
        </w:rPr>
        <w:t>E-mail</w:t>
      </w:r>
      <w:r>
        <w:rPr>
          <w:rFonts w:hint="eastAsia"/>
        </w:rPr>
        <w:t>：</w:t>
      </w:r>
      <w:r>
        <w:rPr>
          <w:rFonts w:hint="eastAsia"/>
        </w:rPr>
        <w:t xml:space="preserve">         @qq.com</w:t>
      </w:r>
      <w:r>
        <w:rPr>
          <w:rFonts w:hint="eastAsia"/>
        </w:rPr>
        <w:t>；电话：</w:t>
      </w:r>
      <w:r>
        <w:rPr>
          <w:rFonts w:hint="eastAsia"/>
        </w:rPr>
        <w:t xml:space="preserve">        </w:t>
      </w:r>
      <w:r>
        <w:rPr>
          <w:rFonts w:hint="eastAsia"/>
        </w:rPr>
        <w:t>）。</w:t>
      </w:r>
    </w:p>
    <w:p w14:paraId="09E50086" w14:textId="77777777" w:rsidR="00275325" w:rsidRDefault="00000000">
      <w:r>
        <w:rPr>
          <w:rFonts w:hint="eastAsia"/>
        </w:rPr>
        <w:t>主编</w:t>
      </w:r>
      <w:r>
        <w:t>单位：</w:t>
      </w:r>
    </w:p>
    <w:p w14:paraId="3151DDF6" w14:textId="77777777" w:rsidR="00275325" w:rsidRDefault="00000000">
      <w:r>
        <w:rPr>
          <w:rFonts w:hint="eastAsia"/>
        </w:rPr>
        <w:t>参编单位：</w:t>
      </w:r>
    </w:p>
    <w:p w14:paraId="2CBCF292" w14:textId="77777777" w:rsidR="00275325" w:rsidRDefault="00000000">
      <w:r>
        <w:t>主要起草人：</w:t>
      </w:r>
    </w:p>
    <w:p w14:paraId="67B29A76" w14:textId="77777777" w:rsidR="00275325" w:rsidRDefault="00000000">
      <w:r>
        <w:t>主要审查人：</w:t>
      </w:r>
    </w:p>
    <w:p w14:paraId="49DC8F63" w14:textId="77777777" w:rsidR="00275325" w:rsidRDefault="00275325"/>
    <w:p w14:paraId="2D759FBC" w14:textId="77777777" w:rsidR="00275325" w:rsidRDefault="00275325">
      <w:pPr>
        <w:sectPr w:rsidR="00275325" w:rsidSect="00F957C7">
          <w:footerReference w:type="default" r:id="rId10"/>
          <w:pgSz w:w="11906" w:h="16838"/>
          <w:pgMar w:top="1440" w:right="1800" w:bottom="1440" w:left="1800" w:header="851" w:footer="567" w:gutter="0"/>
          <w:pgNumType w:start="1"/>
          <w:cols w:space="425"/>
          <w:docGrid w:type="lines" w:linePitch="326"/>
        </w:sectPr>
      </w:pPr>
    </w:p>
    <w:sdt>
      <w:sdtPr>
        <w:rPr>
          <w:rFonts w:asciiTheme="minorHAnsi" w:eastAsiaTheme="minorEastAsia" w:hAnsiTheme="minorHAnsi" w:cs="Times New Roman"/>
          <w:color w:val="auto"/>
          <w:sz w:val="22"/>
          <w:szCs w:val="22"/>
          <w:lang w:val="zh-CN"/>
        </w:rPr>
        <w:id w:val="903032191"/>
        <w:docPartObj>
          <w:docPartGallery w:val="Table of Contents"/>
          <w:docPartUnique/>
        </w:docPartObj>
      </w:sdtPr>
      <w:sdtContent>
        <w:p w14:paraId="147DAFD0" w14:textId="77777777" w:rsidR="00275325" w:rsidRPr="00D006D7" w:rsidRDefault="00000000" w:rsidP="00D006D7">
          <w:pPr>
            <w:pStyle w:val="TOC10"/>
            <w:ind w:left="-2"/>
            <w:jc w:val="center"/>
            <w:rPr>
              <w:rFonts w:hint="eastAsia"/>
              <w:b/>
              <w:bCs/>
            </w:rPr>
          </w:pPr>
          <w:r w:rsidRPr="00D006D7">
            <w:rPr>
              <w:b/>
              <w:bCs/>
              <w:lang w:val="zh-CN"/>
            </w:rPr>
            <w:t>目录</w:t>
          </w:r>
        </w:p>
        <w:p w14:paraId="4D89F84F" w14:textId="2D7A142D" w:rsidR="00D006D7" w:rsidRDefault="00000000">
          <w:pPr>
            <w:pStyle w:val="TOC1"/>
            <w:tabs>
              <w:tab w:val="right" w:leader="dot" w:pos="8296"/>
            </w:tabs>
            <w:rPr>
              <w:rFonts w:cstheme="minorBidi" w:hint="eastAsia"/>
              <w:noProof/>
              <w:kern w:val="2"/>
              <w:sz w:val="21"/>
            </w:rPr>
          </w:pPr>
          <w:r>
            <w:rPr>
              <w:rFonts w:ascii="宋体" w:eastAsia="宋体" w:hAnsi="宋体"/>
              <w:b/>
              <w:bCs/>
              <w:lang w:val="zh-CN"/>
            </w:rPr>
            <w:fldChar w:fldCharType="begin"/>
          </w:r>
          <w:r>
            <w:rPr>
              <w:rFonts w:ascii="宋体" w:eastAsia="宋体" w:hAnsi="宋体"/>
              <w:b/>
              <w:bCs/>
              <w:lang w:val="zh-CN"/>
            </w:rPr>
            <w:instrText xml:space="preserve"> TOC \o "1-2" \h \z \u </w:instrText>
          </w:r>
          <w:r>
            <w:rPr>
              <w:rFonts w:ascii="宋体" w:eastAsia="宋体" w:hAnsi="宋体"/>
              <w:b/>
              <w:bCs/>
              <w:lang w:val="zh-CN"/>
            </w:rPr>
            <w:fldChar w:fldCharType="separate"/>
          </w:r>
          <w:hyperlink w:anchor="_Toc182388087" w:history="1">
            <w:r w:rsidR="00D006D7" w:rsidRPr="001B698C">
              <w:rPr>
                <w:rStyle w:val="af2"/>
                <w:rFonts w:hint="eastAsia"/>
                <w:noProof/>
              </w:rPr>
              <w:t xml:space="preserve">1 </w:t>
            </w:r>
            <w:r w:rsidR="007776EA">
              <w:rPr>
                <w:rStyle w:val="af2"/>
                <w:rFonts w:hint="eastAsia"/>
                <w:noProof/>
              </w:rPr>
              <w:t xml:space="preserve">  </w:t>
            </w:r>
            <w:r w:rsidR="00D006D7" w:rsidRPr="001B698C">
              <w:rPr>
                <w:rStyle w:val="af2"/>
                <w:rFonts w:hint="eastAsia"/>
                <w:noProof/>
              </w:rPr>
              <w:t>总则</w:t>
            </w:r>
            <w:r w:rsidR="00D006D7">
              <w:rPr>
                <w:rFonts w:hint="eastAsia"/>
                <w:noProof/>
                <w:webHidden/>
              </w:rPr>
              <w:tab/>
            </w:r>
            <w:r w:rsidR="00D006D7">
              <w:rPr>
                <w:rFonts w:hint="eastAsia"/>
                <w:noProof/>
                <w:webHidden/>
              </w:rPr>
              <w:fldChar w:fldCharType="begin"/>
            </w:r>
            <w:r w:rsidR="00D006D7">
              <w:rPr>
                <w:rFonts w:hint="eastAsia"/>
                <w:noProof/>
                <w:webHidden/>
              </w:rPr>
              <w:instrText xml:space="preserve"> </w:instrText>
            </w:r>
            <w:r w:rsidR="00D006D7">
              <w:rPr>
                <w:noProof/>
                <w:webHidden/>
              </w:rPr>
              <w:instrText>PAGEREF _Toc182388087 \h</w:instrText>
            </w:r>
            <w:r w:rsidR="00D006D7">
              <w:rPr>
                <w:rFonts w:hint="eastAsia"/>
                <w:noProof/>
                <w:webHidden/>
              </w:rPr>
              <w:instrText xml:space="preserve"> </w:instrText>
            </w:r>
            <w:r w:rsidR="00D006D7">
              <w:rPr>
                <w:rFonts w:hint="eastAsia"/>
                <w:noProof/>
                <w:webHidden/>
              </w:rPr>
            </w:r>
            <w:r w:rsidR="00D006D7">
              <w:rPr>
                <w:rFonts w:hint="eastAsia"/>
                <w:noProof/>
                <w:webHidden/>
              </w:rPr>
              <w:fldChar w:fldCharType="separate"/>
            </w:r>
            <w:r w:rsidR="00D006D7">
              <w:rPr>
                <w:rFonts w:hint="eastAsia"/>
                <w:noProof/>
                <w:webHidden/>
              </w:rPr>
              <w:t>1</w:t>
            </w:r>
            <w:r w:rsidR="00D006D7">
              <w:rPr>
                <w:rFonts w:hint="eastAsia"/>
                <w:noProof/>
                <w:webHidden/>
              </w:rPr>
              <w:fldChar w:fldCharType="end"/>
            </w:r>
          </w:hyperlink>
        </w:p>
        <w:p w14:paraId="4107CED5" w14:textId="1BA1EED7" w:rsidR="00D006D7" w:rsidRDefault="00D006D7">
          <w:pPr>
            <w:pStyle w:val="TOC1"/>
            <w:tabs>
              <w:tab w:val="right" w:leader="dot" w:pos="8296"/>
            </w:tabs>
            <w:rPr>
              <w:rFonts w:cstheme="minorBidi" w:hint="eastAsia"/>
              <w:noProof/>
              <w:kern w:val="2"/>
              <w:sz w:val="21"/>
            </w:rPr>
          </w:pPr>
          <w:hyperlink w:anchor="_Toc182388088" w:history="1">
            <w:r w:rsidRPr="001B698C">
              <w:rPr>
                <w:rStyle w:val="af2"/>
                <w:rFonts w:hint="eastAsia"/>
                <w:noProof/>
              </w:rPr>
              <w:t>2   术语和定义</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_Toc182388088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14:paraId="63969CF0" w14:textId="45356BEC" w:rsidR="00D006D7" w:rsidRDefault="00D006D7">
          <w:pPr>
            <w:pStyle w:val="TOC1"/>
            <w:tabs>
              <w:tab w:val="right" w:leader="dot" w:pos="8296"/>
            </w:tabs>
            <w:rPr>
              <w:rFonts w:cstheme="minorBidi" w:hint="eastAsia"/>
              <w:noProof/>
              <w:kern w:val="2"/>
              <w:sz w:val="21"/>
            </w:rPr>
          </w:pPr>
          <w:hyperlink w:anchor="_Toc182388089" w:history="1">
            <w:r w:rsidRPr="001B698C">
              <w:rPr>
                <w:rStyle w:val="af2"/>
                <w:rFonts w:hint="eastAsia"/>
                <w:noProof/>
              </w:rPr>
              <w:t xml:space="preserve">3 </w:t>
            </w:r>
            <w:r w:rsidR="007776EA">
              <w:rPr>
                <w:rStyle w:val="af2"/>
                <w:rFonts w:hint="eastAsia"/>
                <w:noProof/>
              </w:rPr>
              <w:t xml:space="preserve">  </w:t>
            </w:r>
            <w:r w:rsidRPr="001B698C">
              <w:rPr>
                <w:rStyle w:val="af2"/>
                <w:rFonts w:hint="eastAsia"/>
                <w:noProof/>
              </w:rPr>
              <w:t>分类及性能要求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_Toc182388089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w:t>
            </w:r>
            <w:r>
              <w:rPr>
                <w:rFonts w:hint="eastAsia"/>
                <w:noProof/>
                <w:webHidden/>
              </w:rPr>
              <w:fldChar w:fldCharType="end"/>
            </w:r>
          </w:hyperlink>
        </w:p>
        <w:p w14:paraId="240FA20B" w14:textId="6F97196D" w:rsidR="00D006D7" w:rsidRDefault="00D006D7">
          <w:pPr>
            <w:pStyle w:val="TOC2"/>
            <w:tabs>
              <w:tab w:val="left" w:pos="1260"/>
              <w:tab w:val="right" w:leader="dot" w:pos="8296"/>
            </w:tabs>
            <w:rPr>
              <w:rFonts w:cstheme="minorBidi" w:hint="eastAsia"/>
              <w:noProof/>
              <w:kern w:val="2"/>
              <w:sz w:val="21"/>
            </w:rPr>
          </w:pPr>
          <w:hyperlink w:anchor="_Toc182388090" w:history="1">
            <w:r w:rsidRPr="001B698C">
              <w:rPr>
                <w:rStyle w:val="af2"/>
                <w:rFonts w:hint="eastAsia"/>
                <w:noProof/>
              </w:rPr>
              <w:t>3.1</w:t>
            </w:r>
            <w:r>
              <w:rPr>
                <w:rFonts w:cstheme="minorBidi" w:hint="eastAsia"/>
                <w:noProof/>
                <w:kern w:val="2"/>
                <w:sz w:val="21"/>
              </w:rPr>
              <w:tab/>
            </w:r>
            <w:r w:rsidRPr="001B698C">
              <w:rPr>
                <w:rStyle w:val="af2"/>
                <w:rFonts w:hint="eastAsia"/>
                <w:noProof/>
              </w:rPr>
              <w:t>分类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_Toc182388090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w:t>
            </w:r>
            <w:r>
              <w:rPr>
                <w:rFonts w:hint="eastAsia"/>
                <w:noProof/>
                <w:webHidden/>
              </w:rPr>
              <w:fldChar w:fldCharType="end"/>
            </w:r>
          </w:hyperlink>
        </w:p>
        <w:p w14:paraId="06C84755" w14:textId="21948BB4" w:rsidR="00D006D7" w:rsidRDefault="00D006D7">
          <w:pPr>
            <w:pStyle w:val="TOC2"/>
            <w:tabs>
              <w:tab w:val="left" w:pos="1260"/>
              <w:tab w:val="right" w:leader="dot" w:pos="8296"/>
            </w:tabs>
            <w:rPr>
              <w:rFonts w:cstheme="minorBidi" w:hint="eastAsia"/>
              <w:noProof/>
              <w:kern w:val="2"/>
              <w:sz w:val="21"/>
            </w:rPr>
          </w:pPr>
          <w:hyperlink w:anchor="_Toc182388091" w:history="1">
            <w:r w:rsidRPr="001B698C">
              <w:rPr>
                <w:rStyle w:val="af2"/>
                <w:rFonts w:hint="eastAsia"/>
                <w:noProof/>
              </w:rPr>
              <w:t>3.2</w:t>
            </w:r>
            <w:r>
              <w:rPr>
                <w:rFonts w:cstheme="minorBidi" w:hint="eastAsia"/>
                <w:noProof/>
                <w:kern w:val="2"/>
                <w:sz w:val="21"/>
              </w:rPr>
              <w:tab/>
            </w:r>
            <w:r w:rsidRPr="001B698C">
              <w:rPr>
                <w:rStyle w:val="af2"/>
                <w:rFonts w:hint="eastAsia"/>
                <w:noProof/>
              </w:rPr>
              <w:t>性能要求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_Toc182388091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5</w:t>
            </w:r>
            <w:r>
              <w:rPr>
                <w:rFonts w:hint="eastAsia"/>
                <w:noProof/>
                <w:webHidden/>
              </w:rPr>
              <w:fldChar w:fldCharType="end"/>
            </w:r>
          </w:hyperlink>
        </w:p>
        <w:p w14:paraId="4C65385B" w14:textId="1DA1244F" w:rsidR="00D006D7" w:rsidRDefault="00D006D7">
          <w:pPr>
            <w:pStyle w:val="TOC1"/>
            <w:tabs>
              <w:tab w:val="right" w:leader="dot" w:pos="8296"/>
            </w:tabs>
            <w:rPr>
              <w:rFonts w:cstheme="minorBidi" w:hint="eastAsia"/>
              <w:noProof/>
              <w:kern w:val="2"/>
              <w:sz w:val="21"/>
            </w:rPr>
          </w:pPr>
          <w:hyperlink w:anchor="_Toc182388092" w:history="1">
            <w:r w:rsidRPr="001B698C">
              <w:rPr>
                <w:rStyle w:val="af2"/>
                <w:rFonts w:hint="eastAsia"/>
                <w:noProof/>
              </w:rPr>
              <w:t>4   原材料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_Toc182388092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8</w:t>
            </w:r>
            <w:r>
              <w:rPr>
                <w:rFonts w:hint="eastAsia"/>
                <w:noProof/>
                <w:webHidden/>
              </w:rPr>
              <w:fldChar w:fldCharType="end"/>
            </w:r>
          </w:hyperlink>
        </w:p>
        <w:p w14:paraId="622FE8E7" w14:textId="302843C9" w:rsidR="00D006D7" w:rsidRDefault="00D006D7">
          <w:pPr>
            <w:pStyle w:val="TOC2"/>
            <w:tabs>
              <w:tab w:val="left" w:pos="1260"/>
              <w:tab w:val="right" w:leader="dot" w:pos="8296"/>
            </w:tabs>
            <w:rPr>
              <w:rFonts w:cstheme="minorBidi" w:hint="eastAsia"/>
              <w:noProof/>
              <w:kern w:val="2"/>
              <w:sz w:val="21"/>
            </w:rPr>
          </w:pPr>
          <w:hyperlink w:anchor="_Toc182388093" w:history="1">
            <w:r w:rsidRPr="001B698C">
              <w:rPr>
                <w:rStyle w:val="af2"/>
                <w:rFonts w:hint="eastAsia"/>
                <w:noProof/>
                <w:lang w:bidi="zh-CN"/>
              </w:rPr>
              <w:t>4.1</w:t>
            </w:r>
            <w:r>
              <w:rPr>
                <w:rFonts w:cstheme="minorBidi" w:hint="eastAsia"/>
                <w:noProof/>
                <w:kern w:val="2"/>
                <w:sz w:val="21"/>
              </w:rPr>
              <w:tab/>
            </w:r>
            <w:r w:rsidRPr="001B698C">
              <w:rPr>
                <w:rStyle w:val="af2"/>
                <w:rFonts w:hint="eastAsia"/>
                <w:noProof/>
                <w:lang w:bidi="zh-CN"/>
              </w:rPr>
              <w:t>胶凝材料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_Toc182388093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8</w:t>
            </w:r>
            <w:r>
              <w:rPr>
                <w:rFonts w:hint="eastAsia"/>
                <w:noProof/>
                <w:webHidden/>
              </w:rPr>
              <w:fldChar w:fldCharType="end"/>
            </w:r>
          </w:hyperlink>
        </w:p>
        <w:p w14:paraId="6306CAB2" w14:textId="5FC4A711" w:rsidR="00D006D7" w:rsidRDefault="00D006D7">
          <w:pPr>
            <w:pStyle w:val="TOC2"/>
            <w:tabs>
              <w:tab w:val="left" w:pos="1260"/>
              <w:tab w:val="right" w:leader="dot" w:pos="8296"/>
            </w:tabs>
            <w:rPr>
              <w:rFonts w:cstheme="minorBidi" w:hint="eastAsia"/>
              <w:noProof/>
              <w:kern w:val="2"/>
              <w:sz w:val="21"/>
            </w:rPr>
          </w:pPr>
          <w:hyperlink w:anchor="_Toc182388094" w:history="1">
            <w:r w:rsidRPr="001B698C">
              <w:rPr>
                <w:rStyle w:val="af2"/>
                <w:rFonts w:hint="eastAsia"/>
                <w:noProof/>
                <w:lang w:bidi="zh-CN"/>
              </w:rPr>
              <w:t>4.2</w:t>
            </w:r>
            <w:r>
              <w:rPr>
                <w:rFonts w:cstheme="minorBidi" w:hint="eastAsia"/>
                <w:noProof/>
                <w:kern w:val="2"/>
                <w:sz w:val="21"/>
              </w:rPr>
              <w:tab/>
            </w:r>
            <w:r w:rsidRPr="001B698C">
              <w:rPr>
                <w:rStyle w:val="af2"/>
                <w:rFonts w:hint="eastAsia"/>
                <w:noProof/>
                <w:lang w:bidi="zh-CN"/>
              </w:rPr>
              <w:t>矿物掺合料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_Toc182388094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9</w:t>
            </w:r>
            <w:r>
              <w:rPr>
                <w:rFonts w:hint="eastAsia"/>
                <w:noProof/>
                <w:webHidden/>
              </w:rPr>
              <w:fldChar w:fldCharType="end"/>
            </w:r>
          </w:hyperlink>
        </w:p>
        <w:p w14:paraId="169AF445" w14:textId="36724A79" w:rsidR="00D006D7" w:rsidRDefault="00D006D7">
          <w:pPr>
            <w:pStyle w:val="TOC2"/>
            <w:tabs>
              <w:tab w:val="left" w:pos="1260"/>
              <w:tab w:val="right" w:leader="dot" w:pos="8296"/>
            </w:tabs>
            <w:rPr>
              <w:rFonts w:cstheme="minorBidi" w:hint="eastAsia"/>
              <w:noProof/>
              <w:kern w:val="2"/>
              <w:sz w:val="21"/>
            </w:rPr>
          </w:pPr>
          <w:hyperlink w:anchor="_Toc182388095" w:history="1">
            <w:r w:rsidRPr="001B698C">
              <w:rPr>
                <w:rStyle w:val="af2"/>
                <w:rFonts w:hint="eastAsia"/>
                <w:noProof/>
                <w:lang w:bidi="zh-CN"/>
              </w:rPr>
              <w:t>4.3</w:t>
            </w:r>
            <w:r>
              <w:rPr>
                <w:rFonts w:cstheme="minorBidi" w:hint="eastAsia"/>
                <w:noProof/>
                <w:kern w:val="2"/>
                <w:sz w:val="21"/>
              </w:rPr>
              <w:tab/>
            </w:r>
            <w:r w:rsidRPr="001B698C">
              <w:rPr>
                <w:rStyle w:val="af2"/>
                <w:rFonts w:hint="eastAsia"/>
                <w:noProof/>
                <w:lang w:bidi="zh-CN"/>
              </w:rPr>
              <w:t>细骨料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_Toc182388095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9</w:t>
            </w:r>
            <w:r>
              <w:rPr>
                <w:rFonts w:hint="eastAsia"/>
                <w:noProof/>
                <w:webHidden/>
              </w:rPr>
              <w:fldChar w:fldCharType="end"/>
            </w:r>
          </w:hyperlink>
        </w:p>
        <w:p w14:paraId="5199BA3B" w14:textId="65714841" w:rsidR="00D006D7" w:rsidRDefault="00D006D7">
          <w:pPr>
            <w:pStyle w:val="TOC2"/>
            <w:tabs>
              <w:tab w:val="left" w:pos="1260"/>
              <w:tab w:val="right" w:leader="dot" w:pos="8296"/>
            </w:tabs>
            <w:rPr>
              <w:rFonts w:cstheme="minorBidi" w:hint="eastAsia"/>
              <w:noProof/>
              <w:kern w:val="2"/>
              <w:sz w:val="21"/>
            </w:rPr>
          </w:pPr>
          <w:hyperlink w:anchor="_Toc182388096" w:history="1">
            <w:r w:rsidRPr="001B698C">
              <w:rPr>
                <w:rStyle w:val="af2"/>
                <w:rFonts w:hint="eastAsia"/>
                <w:noProof/>
                <w:lang w:bidi="zh-CN"/>
              </w:rPr>
              <w:t>4.4</w:t>
            </w:r>
            <w:r>
              <w:rPr>
                <w:rFonts w:cstheme="minorBidi" w:hint="eastAsia"/>
                <w:noProof/>
                <w:kern w:val="2"/>
                <w:sz w:val="21"/>
              </w:rPr>
              <w:tab/>
            </w:r>
            <w:r w:rsidRPr="001B698C">
              <w:rPr>
                <w:rStyle w:val="af2"/>
                <w:rFonts w:hint="eastAsia"/>
                <w:noProof/>
                <w:lang w:bidi="zh-CN"/>
              </w:rPr>
              <w:t>外加剂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_Toc182388096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10</w:t>
            </w:r>
            <w:r>
              <w:rPr>
                <w:rFonts w:hint="eastAsia"/>
                <w:noProof/>
                <w:webHidden/>
              </w:rPr>
              <w:fldChar w:fldCharType="end"/>
            </w:r>
          </w:hyperlink>
        </w:p>
        <w:p w14:paraId="118A47FF" w14:textId="4E26E7AE" w:rsidR="00D006D7" w:rsidRDefault="00D006D7">
          <w:pPr>
            <w:pStyle w:val="TOC2"/>
            <w:tabs>
              <w:tab w:val="left" w:pos="1260"/>
              <w:tab w:val="right" w:leader="dot" w:pos="8296"/>
            </w:tabs>
            <w:rPr>
              <w:rFonts w:cstheme="minorBidi" w:hint="eastAsia"/>
              <w:noProof/>
              <w:kern w:val="2"/>
              <w:sz w:val="21"/>
            </w:rPr>
          </w:pPr>
          <w:hyperlink w:anchor="_Toc182388097" w:history="1">
            <w:r w:rsidRPr="001B698C">
              <w:rPr>
                <w:rStyle w:val="af2"/>
                <w:rFonts w:hint="eastAsia"/>
                <w:noProof/>
                <w:lang w:bidi="zh-CN"/>
              </w:rPr>
              <w:t>4.5</w:t>
            </w:r>
            <w:r>
              <w:rPr>
                <w:rFonts w:cstheme="minorBidi" w:hint="eastAsia"/>
                <w:noProof/>
                <w:kern w:val="2"/>
                <w:sz w:val="21"/>
              </w:rPr>
              <w:tab/>
            </w:r>
            <w:r w:rsidRPr="001B698C">
              <w:rPr>
                <w:rStyle w:val="af2"/>
                <w:rFonts w:hint="eastAsia"/>
                <w:noProof/>
                <w:lang w:bidi="zh-CN"/>
              </w:rPr>
              <w:t>拌合用水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_Toc182388097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11</w:t>
            </w:r>
            <w:r>
              <w:rPr>
                <w:rFonts w:hint="eastAsia"/>
                <w:noProof/>
                <w:webHidden/>
              </w:rPr>
              <w:fldChar w:fldCharType="end"/>
            </w:r>
          </w:hyperlink>
        </w:p>
        <w:p w14:paraId="00F8BDF5" w14:textId="2FE14097" w:rsidR="00D006D7" w:rsidRDefault="00D006D7">
          <w:pPr>
            <w:pStyle w:val="TOC1"/>
            <w:tabs>
              <w:tab w:val="right" w:leader="dot" w:pos="8296"/>
            </w:tabs>
            <w:rPr>
              <w:rFonts w:cstheme="minorBidi" w:hint="eastAsia"/>
              <w:noProof/>
              <w:kern w:val="2"/>
              <w:sz w:val="21"/>
            </w:rPr>
          </w:pPr>
          <w:hyperlink w:anchor="_Toc182388098" w:history="1">
            <w:r w:rsidRPr="001B698C">
              <w:rPr>
                <w:rStyle w:val="af2"/>
                <w:rFonts w:hint="eastAsia"/>
                <w:noProof/>
              </w:rPr>
              <w:t>5 生产质量控制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_Toc182388098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12</w:t>
            </w:r>
            <w:r>
              <w:rPr>
                <w:rFonts w:hint="eastAsia"/>
                <w:noProof/>
                <w:webHidden/>
              </w:rPr>
              <w:fldChar w:fldCharType="end"/>
            </w:r>
          </w:hyperlink>
        </w:p>
        <w:p w14:paraId="619C1BF2" w14:textId="5EA3F773" w:rsidR="00D006D7" w:rsidRDefault="00D006D7">
          <w:pPr>
            <w:pStyle w:val="TOC2"/>
            <w:tabs>
              <w:tab w:val="left" w:pos="1260"/>
              <w:tab w:val="right" w:leader="dot" w:pos="8296"/>
            </w:tabs>
            <w:rPr>
              <w:rFonts w:cstheme="minorBidi" w:hint="eastAsia"/>
              <w:noProof/>
              <w:kern w:val="2"/>
              <w:sz w:val="21"/>
            </w:rPr>
          </w:pPr>
          <w:hyperlink w:anchor="_Toc182388099" w:history="1">
            <w:r w:rsidRPr="001B698C">
              <w:rPr>
                <w:rStyle w:val="af2"/>
                <w:rFonts w:hint="eastAsia"/>
                <w:noProof/>
                <w:lang w:bidi="zh-CN"/>
              </w:rPr>
              <w:t>5.1</w:t>
            </w:r>
            <w:r>
              <w:rPr>
                <w:rFonts w:cstheme="minorBidi" w:hint="eastAsia"/>
                <w:noProof/>
                <w:kern w:val="2"/>
                <w:sz w:val="21"/>
              </w:rPr>
              <w:tab/>
            </w:r>
            <w:r w:rsidRPr="001B698C">
              <w:rPr>
                <w:rStyle w:val="af2"/>
                <w:rFonts w:hint="eastAsia"/>
                <w:noProof/>
                <w:lang w:bidi="zh-CN"/>
              </w:rPr>
              <w:t>一般规定</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_Toc182388099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12</w:t>
            </w:r>
            <w:r>
              <w:rPr>
                <w:rFonts w:hint="eastAsia"/>
                <w:noProof/>
                <w:webHidden/>
              </w:rPr>
              <w:fldChar w:fldCharType="end"/>
            </w:r>
          </w:hyperlink>
        </w:p>
        <w:p w14:paraId="3CE8F8BE" w14:textId="10B295CC" w:rsidR="00D006D7" w:rsidRDefault="00D006D7">
          <w:pPr>
            <w:pStyle w:val="TOC2"/>
            <w:tabs>
              <w:tab w:val="left" w:pos="1260"/>
              <w:tab w:val="right" w:leader="dot" w:pos="8296"/>
            </w:tabs>
            <w:rPr>
              <w:rFonts w:cstheme="minorBidi" w:hint="eastAsia"/>
              <w:noProof/>
              <w:kern w:val="2"/>
              <w:sz w:val="21"/>
            </w:rPr>
          </w:pPr>
          <w:hyperlink w:anchor="_Toc182388100" w:history="1">
            <w:r w:rsidRPr="001B698C">
              <w:rPr>
                <w:rStyle w:val="af2"/>
                <w:rFonts w:hint="eastAsia"/>
                <w:noProof/>
                <w:lang w:bidi="zh-CN"/>
              </w:rPr>
              <w:t>5.2</w:t>
            </w:r>
            <w:r>
              <w:rPr>
                <w:rFonts w:cstheme="minorBidi" w:hint="eastAsia"/>
                <w:noProof/>
                <w:kern w:val="2"/>
                <w:sz w:val="21"/>
              </w:rPr>
              <w:tab/>
            </w:r>
            <w:r w:rsidRPr="001B698C">
              <w:rPr>
                <w:rStyle w:val="af2"/>
                <w:rFonts w:hint="eastAsia"/>
                <w:noProof/>
                <w:lang w:bidi="zh-CN"/>
              </w:rPr>
              <w:t>配合比设计及验证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_Toc182388100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12</w:t>
            </w:r>
            <w:r>
              <w:rPr>
                <w:rFonts w:hint="eastAsia"/>
                <w:noProof/>
                <w:webHidden/>
              </w:rPr>
              <w:fldChar w:fldCharType="end"/>
            </w:r>
          </w:hyperlink>
        </w:p>
        <w:p w14:paraId="509B708E" w14:textId="089E7425" w:rsidR="00D006D7" w:rsidRDefault="00D006D7">
          <w:pPr>
            <w:pStyle w:val="TOC2"/>
            <w:tabs>
              <w:tab w:val="left" w:pos="1260"/>
              <w:tab w:val="right" w:leader="dot" w:pos="8296"/>
            </w:tabs>
            <w:rPr>
              <w:rFonts w:cstheme="minorBidi" w:hint="eastAsia"/>
              <w:noProof/>
              <w:kern w:val="2"/>
              <w:sz w:val="21"/>
            </w:rPr>
          </w:pPr>
          <w:hyperlink w:anchor="_Toc182388101" w:history="1">
            <w:r w:rsidRPr="001B698C">
              <w:rPr>
                <w:rStyle w:val="af2"/>
                <w:rFonts w:hint="eastAsia"/>
                <w:noProof/>
                <w:lang w:bidi="zh-CN"/>
              </w:rPr>
              <w:t>5.3</w:t>
            </w:r>
            <w:r>
              <w:rPr>
                <w:rFonts w:cstheme="minorBidi" w:hint="eastAsia"/>
                <w:noProof/>
                <w:kern w:val="2"/>
                <w:sz w:val="21"/>
              </w:rPr>
              <w:tab/>
            </w:r>
            <w:r w:rsidRPr="001B698C">
              <w:rPr>
                <w:rStyle w:val="af2"/>
                <w:rFonts w:hint="eastAsia"/>
                <w:noProof/>
                <w:lang w:bidi="zh-CN"/>
              </w:rPr>
              <w:t>湿拌砂浆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_Toc182388101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15</w:t>
            </w:r>
            <w:r>
              <w:rPr>
                <w:rFonts w:hint="eastAsia"/>
                <w:noProof/>
                <w:webHidden/>
              </w:rPr>
              <w:fldChar w:fldCharType="end"/>
            </w:r>
          </w:hyperlink>
        </w:p>
        <w:p w14:paraId="7639E820" w14:textId="74678824" w:rsidR="00D006D7" w:rsidRDefault="00D006D7">
          <w:pPr>
            <w:pStyle w:val="TOC2"/>
            <w:tabs>
              <w:tab w:val="left" w:pos="1260"/>
              <w:tab w:val="right" w:leader="dot" w:pos="8296"/>
            </w:tabs>
            <w:rPr>
              <w:rFonts w:cstheme="minorBidi" w:hint="eastAsia"/>
              <w:noProof/>
              <w:kern w:val="2"/>
              <w:sz w:val="21"/>
            </w:rPr>
          </w:pPr>
          <w:hyperlink w:anchor="_Toc182388102" w:history="1">
            <w:r w:rsidRPr="001B698C">
              <w:rPr>
                <w:rStyle w:val="af2"/>
                <w:rFonts w:hint="eastAsia"/>
                <w:noProof/>
                <w:lang w:bidi="zh-CN"/>
              </w:rPr>
              <w:t>5.4</w:t>
            </w:r>
            <w:r>
              <w:rPr>
                <w:rFonts w:cstheme="minorBidi" w:hint="eastAsia"/>
                <w:noProof/>
                <w:kern w:val="2"/>
                <w:sz w:val="21"/>
              </w:rPr>
              <w:tab/>
            </w:r>
            <w:r w:rsidRPr="001B698C">
              <w:rPr>
                <w:rStyle w:val="af2"/>
                <w:rFonts w:hint="eastAsia"/>
                <w:noProof/>
                <w:lang w:bidi="zh-CN"/>
              </w:rPr>
              <w:t>干混砂浆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_Toc182388102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16</w:t>
            </w:r>
            <w:r>
              <w:rPr>
                <w:rFonts w:hint="eastAsia"/>
                <w:noProof/>
                <w:webHidden/>
              </w:rPr>
              <w:fldChar w:fldCharType="end"/>
            </w:r>
          </w:hyperlink>
        </w:p>
        <w:p w14:paraId="268B0D16" w14:textId="766AEC70" w:rsidR="00D006D7" w:rsidRDefault="00D006D7">
          <w:pPr>
            <w:pStyle w:val="TOC1"/>
            <w:tabs>
              <w:tab w:val="right" w:leader="dot" w:pos="8296"/>
            </w:tabs>
            <w:rPr>
              <w:rFonts w:cstheme="minorBidi" w:hint="eastAsia"/>
              <w:noProof/>
              <w:kern w:val="2"/>
              <w:sz w:val="21"/>
            </w:rPr>
          </w:pPr>
          <w:hyperlink w:anchor="_Toc182388103" w:history="1">
            <w:r w:rsidRPr="001B698C">
              <w:rPr>
                <w:rStyle w:val="af2"/>
                <w:rFonts w:hint="eastAsia"/>
                <w:noProof/>
                <w:lang w:bidi="zh-CN"/>
              </w:rPr>
              <w:t>6 进场检验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_Toc182388103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18</w:t>
            </w:r>
            <w:r>
              <w:rPr>
                <w:rFonts w:hint="eastAsia"/>
                <w:noProof/>
                <w:webHidden/>
              </w:rPr>
              <w:fldChar w:fldCharType="end"/>
            </w:r>
          </w:hyperlink>
        </w:p>
        <w:p w14:paraId="3F81C967" w14:textId="5D44E2FE" w:rsidR="00D006D7" w:rsidRDefault="00D006D7">
          <w:pPr>
            <w:pStyle w:val="TOC2"/>
            <w:tabs>
              <w:tab w:val="left" w:pos="1260"/>
              <w:tab w:val="right" w:leader="dot" w:pos="8296"/>
            </w:tabs>
            <w:rPr>
              <w:rFonts w:cstheme="minorBidi" w:hint="eastAsia"/>
              <w:noProof/>
              <w:kern w:val="2"/>
              <w:sz w:val="21"/>
            </w:rPr>
          </w:pPr>
          <w:hyperlink w:anchor="_Toc182388104" w:history="1">
            <w:r w:rsidRPr="001B698C">
              <w:rPr>
                <w:rStyle w:val="af2"/>
                <w:rFonts w:hint="eastAsia"/>
                <w:noProof/>
                <w:lang w:bidi="zh-CN"/>
              </w:rPr>
              <w:t>6.1</w:t>
            </w:r>
            <w:r>
              <w:rPr>
                <w:rFonts w:cstheme="minorBidi" w:hint="eastAsia"/>
                <w:noProof/>
                <w:kern w:val="2"/>
                <w:sz w:val="21"/>
              </w:rPr>
              <w:tab/>
            </w:r>
            <w:r w:rsidRPr="001B698C">
              <w:rPr>
                <w:rStyle w:val="af2"/>
                <w:rFonts w:hint="eastAsia"/>
                <w:noProof/>
                <w:lang w:bidi="zh-CN"/>
              </w:rPr>
              <w:t>一般规定</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_Toc182388104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18</w:t>
            </w:r>
            <w:r>
              <w:rPr>
                <w:rFonts w:hint="eastAsia"/>
                <w:noProof/>
                <w:webHidden/>
              </w:rPr>
              <w:fldChar w:fldCharType="end"/>
            </w:r>
          </w:hyperlink>
        </w:p>
        <w:p w14:paraId="71184809" w14:textId="414106EE" w:rsidR="00D006D7" w:rsidRDefault="00D006D7">
          <w:pPr>
            <w:pStyle w:val="TOC2"/>
            <w:tabs>
              <w:tab w:val="left" w:pos="1260"/>
              <w:tab w:val="right" w:leader="dot" w:pos="8296"/>
            </w:tabs>
            <w:rPr>
              <w:rFonts w:cstheme="minorBidi" w:hint="eastAsia"/>
              <w:noProof/>
              <w:kern w:val="2"/>
              <w:sz w:val="21"/>
            </w:rPr>
          </w:pPr>
          <w:hyperlink w:anchor="_Toc182388105" w:history="1">
            <w:r w:rsidRPr="001B698C">
              <w:rPr>
                <w:rStyle w:val="af2"/>
                <w:rFonts w:hint="eastAsia"/>
                <w:noProof/>
                <w:lang w:bidi="zh-CN"/>
              </w:rPr>
              <w:t>6.2</w:t>
            </w:r>
            <w:r>
              <w:rPr>
                <w:rFonts w:cstheme="minorBidi" w:hint="eastAsia"/>
                <w:noProof/>
                <w:kern w:val="2"/>
                <w:sz w:val="21"/>
              </w:rPr>
              <w:tab/>
            </w:r>
            <w:r w:rsidRPr="001B698C">
              <w:rPr>
                <w:rStyle w:val="af2"/>
                <w:rFonts w:hint="eastAsia"/>
                <w:noProof/>
                <w:lang w:bidi="zh-CN"/>
              </w:rPr>
              <w:t>取样与组批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_Toc182388105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19</w:t>
            </w:r>
            <w:r>
              <w:rPr>
                <w:rFonts w:hint="eastAsia"/>
                <w:noProof/>
                <w:webHidden/>
              </w:rPr>
              <w:fldChar w:fldCharType="end"/>
            </w:r>
          </w:hyperlink>
        </w:p>
        <w:p w14:paraId="4B907662" w14:textId="64CC5CAA" w:rsidR="00D006D7" w:rsidRDefault="00D006D7">
          <w:pPr>
            <w:pStyle w:val="TOC2"/>
            <w:tabs>
              <w:tab w:val="left" w:pos="1260"/>
              <w:tab w:val="right" w:leader="dot" w:pos="8296"/>
            </w:tabs>
            <w:rPr>
              <w:rFonts w:cstheme="minorBidi" w:hint="eastAsia"/>
              <w:noProof/>
              <w:kern w:val="2"/>
              <w:sz w:val="21"/>
            </w:rPr>
          </w:pPr>
          <w:hyperlink w:anchor="_Toc182388106" w:history="1">
            <w:r w:rsidRPr="001B698C">
              <w:rPr>
                <w:rStyle w:val="af2"/>
                <w:rFonts w:hint="eastAsia"/>
                <w:noProof/>
                <w:lang w:bidi="zh-CN"/>
              </w:rPr>
              <w:t>6.3</w:t>
            </w:r>
            <w:r>
              <w:rPr>
                <w:rFonts w:cstheme="minorBidi" w:hint="eastAsia"/>
                <w:noProof/>
                <w:kern w:val="2"/>
                <w:sz w:val="21"/>
              </w:rPr>
              <w:tab/>
            </w:r>
            <w:r w:rsidRPr="001B698C">
              <w:rPr>
                <w:rStyle w:val="af2"/>
                <w:rFonts w:hint="eastAsia"/>
                <w:noProof/>
                <w:lang w:bidi="zh-CN"/>
              </w:rPr>
              <w:t>检验项目及方法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_Toc182388106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20</w:t>
            </w:r>
            <w:r>
              <w:rPr>
                <w:rFonts w:hint="eastAsia"/>
                <w:noProof/>
                <w:webHidden/>
              </w:rPr>
              <w:fldChar w:fldCharType="end"/>
            </w:r>
          </w:hyperlink>
        </w:p>
        <w:p w14:paraId="001A63D9" w14:textId="51631B03" w:rsidR="00D006D7" w:rsidRDefault="00D006D7">
          <w:pPr>
            <w:pStyle w:val="TOC2"/>
            <w:tabs>
              <w:tab w:val="left" w:pos="1260"/>
              <w:tab w:val="right" w:leader="dot" w:pos="8296"/>
            </w:tabs>
            <w:rPr>
              <w:rFonts w:cstheme="minorBidi" w:hint="eastAsia"/>
              <w:noProof/>
              <w:kern w:val="2"/>
              <w:sz w:val="21"/>
            </w:rPr>
          </w:pPr>
          <w:hyperlink w:anchor="_Toc182388107" w:history="1">
            <w:r w:rsidRPr="001B698C">
              <w:rPr>
                <w:rStyle w:val="af2"/>
                <w:rFonts w:hint="eastAsia"/>
                <w:noProof/>
                <w:lang w:bidi="zh-CN"/>
              </w:rPr>
              <w:t>6.4</w:t>
            </w:r>
            <w:r>
              <w:rPr>
                <w:rFonts w:cstheme="minorBidi" w:hint="eastAsia"/>
                <w:noProof/>
                <w:kern w:val="2"/>
                <w:sz w:val="21"/>
              </w:rPr>
              <w:tab/>
            </w:r>
            <w:r w:rsidRPr="001B698C">
              <w:rPr>
                <w:rStyle w:val="af2"/>
                <w:rFonts w:hint="eastAsia"/>
                <w:noProof/>
                <w:lang w:bidi="zh-CN"/>
              </w:rPr>
              <w:t>判定规则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_Toc182388107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21</w:t>
            </w:r>
            <w:r>
              <w:rPr>
                <w:rFonts w:hint="eastAsia"/>
                <w:noProof/>
                <w:webHidden/>
              </w:rPr>
              <w:fldChar w:fldCharType="end"/>
            </w:r>
          </w:hyperlink>
        </w:p>
        <w:p w14:paraId="0F7531EF" w14:textId="1EE40CF2" w:rsidR="00D006D7" w:rsidRDefault="00D006D7">
          <w:pPr>
            <w:pStyle w:val="TOC1"/>
            <w:tabs>
              <w:tab w:val="right" w:leader="dot" w:pos="8296"/>
            </w:tabs>
            <w:rPr>
              <w:rFonts w:cstheme="minorBidi" w:hint="eastAsia"/>
              <w:noProof/>
              <w:kern w:val="2"/>
              <w:sz w:val="21"/>
            </w:rPr>
          </w:pPr>
          <w:hyperlink w:anchor="_Toc182388108" w:history="1">
            <w:r w:rsidRPr="001B698C">
              <w:rPr>
                <w:rStyle w:val="af2"/>
                <w:rFonts w:hint="eastAsia"/>
                <w:noProof/>
                <w:lang w:bidi="zh-CN"/>
              </w:rPr>
              <w:t>7 运输、交付与储存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_Toc182388108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22</w:t>
            </w:r>
            <w:r>
              <w:rPr>
                <w:rFonts w:hint="eastAsia"/>
                <w:noProof/>
                <w:webHidden/>
              </w:rPr>
              <w:fldChar w:fldCharType="end"/>
            </w:r>
          </w:hyperlink>
        </w:p>
        <w:p w14:paraId="1E0956D9" w14:textId="554D5469" w:rsidR="00D006D7" w:rsidRDefault="00D006D7">
          <w:pPr>
            <w:pStyle w:val="TOC2"/>
            <w:tabs>
              <w:tab w:val="left" w:pos="1260"/>
              <w:tab w:val="right" w:leader="dot" w:pos="8296"/>
            </w:tabs>
            <w:rPr>
              <w:rFonts w:cstheme="minorBidi" w:hint="eastAsia"/>
              <w:noProof/>
              <w:kern w:val="2"/>
              <w:sz w:val="21"/>
            </w:rPr>
          </w:pPr>
          <w:hyperlink w:anchor="_Toc182388109" w:history="1">
            <w:r w:rsidRPr="001B698C">
              <w:rPr>
                <w:rStyle w:val="af2"/>
                <w:rFonts w:hint="eastAsia"/>
                <w:noProof/>
                <w:lang w:bidi="zh-CN"/>
              </w:rPr>
              <w:t>7.1</w:t>
            </w:r>
            <w:r>
              <w:rPr>
                <w:rFonts w:cstheme="minorBidi" w:hint="eastAsia"/>
                <w:noProof/>
                <w:kern w:val="2"/>
                <w:sz w:val="21"/>
              </w:rPr>
              <w:tab/>
            </w:r>
            <w:r w:rsidRPr="001B698C">
              <w:rPr>
                <w:rStyle w:val="af2"/>
                <w:rFonts w:hint="eastAsia"/>
                <w:noProof/>
                <w:lang w:bidi="zh-CN"/>
              </w:rPr>
              <w:t>湿拌砂浆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_Toc182388109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22</w:t>
            </w:r>
            <w:r>
              <w:rPr>
                <w:rFonts w:hint="eastAsia"/>
                <w:noProof/>
                <w:webHidden/>
              </w:rPr>
              <w:fldChar w:fldCharType="end"/>
            </w:r>
          </w:hyperlink>
        </w:p>
        <w:p w14:paraId="67558D71" w14:textId="6EF4EFA6" w:rsidR="00D006D7" w:rsidRDefault="00D006D7">
          <w:pPr>
            <w:pStyle w:val="TOC2"/>
            <w:tabs>
              <w:tab w:val="left" w:pos="1260"/>
              <w:tab w:val="right" w:leader="dot" w:pos="8296"/>
            </w:tabs>
            <w:rPr>
              <w:rFonts w:cstheme="minorBidi" w:hint="eastAsia"/>
              <w:noProof/>
              <w:kern w:val="2"/>
              <w:sz w:val="21"/>
            </w:rPr>
          </w:pPr>
          <w:hyperlink w:anchor="_Toc182388110" w:history="1">
            <w:r w:rsidRPr="001B698C">
              <w:rPr>
                <w:rStyle w:val="af2"/>
                <w:rFonts w:hint="eastAsia"/>
                <w:noProof/>
                <w:lang w:bidi="zh-CN"/>
              </w:rPr>
              <w:t>7.2</w:t>
            </w:r>
            <w:r>
              <w:rPr>
                <w:rFonts w:cstheme="minorBidi" w:hint="eastAsia"/>
                <w:noProof/>
                <w:kern w:val="2"/>
                <w:sz w:val="21"/>
              </w:rPr>
              <w:tab/>
            </w:r>
            <w:r w:rsidRPr="001B698C">
              <w:rPr>
                <w:rStyle w:val="af2"/>
                <w:rFonts w:hint="eastAsia"/>
                <w:noProof/>
                <w:lang w:bidi="zh-CN"/>
              </w:rPr>
              <w:t>干混砂浆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_Toc182388110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22</w:t>
            </w:r>
            <w:r>
              <w:rPr>
                <w:rFonts w:hint="eastAsia"/>
                <w:noProof/>
                <w:webHidden/>
              </w:rPr>
              <w:fldChar w:fldCharType="end"/>
            </w:r>
          </w:hyperlink>
        </w:p>
        <w:p w14:paraId="58200676" w14:textId="58057514" w:rsidR="00D006D7" w:rsidRDefault="00D006D7">
          <w:pPr>
            <w:pStyle w:val="TOC1"/>
            <w:tabs>
              <w:tab w:val="right" w:leader="dot" w:pos="8296"/>
            </w:tabs>
            <w:rPr>
              <w:rFonts w:cstheme="minorBidi" w:hint="eastAsia"/>
              <w:noProof/>
              <w:kern w:val="2"/>
              <w:sz w:val="21"/>
            </w:rPr>
          </w:pPr>
          <w:hyperlink w:anchor="_Toc182388111" w:history="1">
            <w:r w:rsidRPr="001B698C">
              <w:rPr>
                <w:rStyle w:val="af2"/>
                <w:rFonts w:hint="eastAsia"/>
                <w:noProof/>
                <w:lang w:bidi="zh-CN"/>
              </w:rPr>
              <w:t>8   施工质量控制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_Toc182388111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24</w:t>
            </w:r>
            <w:r>
              <w:rPr>
                <w:rFonts w:hint="eastAsia"/>
                <w:noProof/>
                <w:webHidden/>
              </w:rPr>
              <w:fldChar w:fldCharType="end"/>
            </w:r>
          </w:hyperlink>
        </w:p>
        <w:p w14:paraId="5FA4B19C" w14:textId="3C8C831F" w:rsidR="00D006D7" w:rsidRDefault="00D006D7">
          <w:pPr>
            <w:pStyle w:val="TOC2"/>
            <w:tabs>
              <w:tab w:val="left" w:pos="1260"/>
              <w:tab w:val="right" w:leader="dot" w:pos="8296"/>
            </w:tabs>
            <w:rPr>
              <w:rFonts w:cstheme="minorBidi" w:hint="eastAsia"/>
              <w:noProof/>
              <w:kern w:val="2"/>
              <w:sz w:val="21"/>
            </w:rPr>
          </w:pPr>
          <w:hyperlink w:anchor="_Toc182388112" w:history="1">
            <w:r w:rsidRPr="001B698C">
              <w:rPr>
                <w:rStyle w:val="af2"/>
                <w:rFonts w:hint="eastAsia"/>
                <w:noProof/>
                <w:lang w:bidi="zh-CN"/>
              </w:rPr>
              <w:t>8.1</w:t>
            </w:r>
            <w:r>
              <w:rPr>
                <w:rFonts w:cstheme="minorBidi" w:hint="eastAsia"/>
                <w:noProof/>
                <w:kern w:val="2"/>
                <w:sz w:val="21"/>
              </w:rPr>
              <w:tab/>
            </w:r>
            <w:r w:rsidRPr="001B698C">
              <w:rPr>
                <w:rStyle w:val="af2"/>
                <w:rFonts w:hint="eastAsia"/>
                <w:noProof/>
                <w:lang w:bidi="zh-CN"/>
              </w:rPr>
              <w:t>一般规定</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_Toc182388112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24</w:t>
            </w:r>
            <w:r>
              <w:rPr>
                <w:rFonts w:hint="eastAsia"/>
                <w:noProof/>
                <w:webHidden/>
              </w:rPr>
              <w:fldChar w:fldCharType="end"/>
            </w:r>
          </w:hyperlink>
        </w:p>
        <w:p w14:paraId="4C3E9838" w14:textId="0E218BAE" w:rsidR="00D006D7" w:rsidRDefault="00D006D7">
          <w:pPr>
            <w:pStyle w:val="TOC2"/>
            <w:tabs>
              <w:tab w:val="left" w:pos="1260"/>
              <w:tab w:val="right" w:leader="dot" w:pos="8296"/>
            </w:tabs>
            <w:rPr>
              <w:rFonts w:cstheme="minorBidi" w:hint="eastAsia"/>
              <w:noProof/>
              <w:kern w:val="2"/>
              <w:sz w:val="21"/>
            </w:rPr>
          </w:pPr>
          <w:hyperlink w:anchor="_Toc182388113" w:history="1">
            <w:r w:rsidRPr="001B698C">
              <w:rPr>
                <w:rStyle w:val="af2"/>
                <w:rFonts w:hint="eastAsia"/>
                <w:noProof/>
                <w:lang w:bidi="zh-CN"/>
              </w:rPr>
              <w:t>8.2</w:t>
            </w:r>
            <w:r>
              <w:rPr>
                <w:rFonts w:cstheme="minorBidi" w:hint="eastAsia"/>
                <w:noProof/>
                <w:kern w:val="2"/>
                <w:sz w:val="21"/>
              </w:rPr>
              <w:tab/>
            </w:r>
            <w:r w:rsidRPr="001B698C">
              <w:rPr>
                <w:rStyle w:val="af2"/>
                <w:rFonts w:hint="eastAsia"/>
                <w:noProof/>
                <w:lang w:bidi="zh-CN"/>
              </w:rPr>
              <w:t>砌筑砂浆施工</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_Toc182388113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24</w:t>
            </w:r>
            <w:r>
              <w:rPr>
                <w:rFonts w:hint="eastAsia"/>
                <w:noProof/>
                <w:webHidden/>
              </w:rPr>
              <w:fldChar w:fldCharType="end"/>
            </w:r>
          </w:hyperlink>
        </w:p>
        <w:p w14:paraId="1862816D" w14:textId="4B70B8C8" w:rsidR="00D006D7" w:rsidRDefault="00D006D7">
          <w:pPr>
            <w:pStyle w:val="TOC2"/>
            <w:tabs>
              <w:tab w:val="left" w:pos="1260"/>
              <w:tab w:val="right" w:leader="dot" w:pos="8296"/>
            </w:tabs>
            <w:rPr>
              <w:rFonts w:cstheme="minorBidi" w:hint="eastAsia"/>
              <w:noProof/>
              <w:kern w:val="2"/>
              <w:sz w:val="21"/>
            </w:rPr>
          </w:pPr>
          <w:hyperlink w:anchor="_Toc182388114" w:history="1">
            <w:r w:rsidRPr="001B698C">
              <w:rPr>
                <w:rStyle w:val="af2"/>
                <w:rFonts w:hint="eastAsia"/>
                <w:noProof/>
                <w:lang w:bidi="zh-CN"/>
              </w:rPr>
              <w:t>8.3</w:t>
            </w:r>
            <w:r>
              <w:rPr>
                <w:rFonts w:cstheme="minorBidi" w:hint="eastAsia"/>
                <w:noProof/>
                <w:kern w:val="2"/>
                <w:sz w:val="21"/>
              </w:rPr>
              <w:tab/>
            </w:r>
            <w:r w:rsidRPr="001B698C">
              <w:rPr>
                <w:rStyle w:val="af2"/>
                <w:rFonts w:hint="eastAsia"/>
                <w:noProof/>
                <w:lang w:bidi="zh-CN"/>
              </w:rPr>
              <w:t>抹灰砂浆施工</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_Toc182388114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26</w:t>
            </w:r>
            <w:r>
              <w:rPr>
                <w:rFonts w:hint="eastAsia"/>
                <w:noProof/>
                <w:webHidden/>
              </w:rPr>
              <w:fldChar w:fldCharType="end"/>
            </w:r>
          </w:hyperlink>
        </w:p>
        <w:p w14:paraId="160BE75A" w14:textId="0F2FE774" w:rsidR="00D006D7" w:rsidRDefault="00D006D7">
          <w:pPr>
            <w:pStyle w:val="TOC2"/>
            <w:tabs>
              <w:tab w:val="left" w:pos="1260"/>
              <w:tab w:val="right" w:leader="dot" w:pos="8296"/>
            </w:tabs>
            <w:rPr>
              <w:rFonts w:cstheme="minorBidi" w:hint="eastAsia"/>
              <w:noProof/>
              <w:kern w:val="2"/>
              <w:sz w:val="21"/>
            </w:rPr>
          </w:pPr>
          <w:hyperlink w:anchor="_Toc182388115" w:history="1">
            <w:r w:rsidRPr="001B698C">
              <w:rPr>
                <w:rStyle w:val="af2"/>
                <w:rFonts w:hint="eastAsia"/>
                <w:noProof/>
                <w:lang w:bidi="zh-CN"/>
              </w:rPr>
              <w:t>8.4</w:t>
            </w:r>
            <w:r>
              <w:rPr>
                <w:rFonts w:cstheme="minorBidi" w:hint="eastAsia"/>
                <w:noProof/>
                <w:kern w:val="2"/>
                <w:sz w:val="21"/>
              </w:rPr>
              <w:tab/>
            </w:r>
            <w:r w:rsidRPr="001B698C">
              <w:rPr>
                <w:rStyle w:val="af2"/>
                <w:rFonts w:hint="eastAsia"/>
                <w:noProof/>
                <w:lang w:bidi="zh-CN"/>
              </w:rPr>
              <w:t>地面砂浆施工</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_Toc182388115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30</w:t>
            </w:r>
            <w:r>
              <w:rPr>
                <w:rFonts w:hint="eastAsia"/>
                <w:noProof/>
                <w:webHidden/>
              </w:rPr>
              <w:fldChar w:fldCharType="end"/>
            </w:r>
          </w:hyperlink>
        </w:p>
        <w:p w14:paraId="61B71660" w14:textId="0D5D95D6" w:rsidR="00D006D7" w:rsidRDefault="00D006D7">
          <w:pPr>
            <w:pStyle w:val="TOC2"/>
            <w:tabs>
              <w:tab w:val="left" w:pos="1260"/>
              <w:tab w:val="right" w:leader="dot" w:pos="8296"/>
            </w:tabs>
            <w:rPr>
              <w:rFonts w:cstheme="minorBidi" w:hint="eastAsia"/>
              <w:noProof/>
              <w:kern w:val="2"/>
              <w:sz w:val="21"/>
            </w:rPr>
          </w:pPr>
          <w:hyperlink w:anchor="_Toc182388116" w:history="1">
            <w:r w:rsidRPr="001B698C">
              <w:rPr>
                <w:rStyle w:val="af2"/>
                <w:rFonts w:hint="eastAsia"/>
                <w:noProof/>
                <w:lang w:bidi="zh-CN"/>
              </w:rPr>
              <w:t>8.5</w:t>
            </w:r>
            <w:r>
              <w:rPr>
                <w:rFonts w:cstheme="minorBidi" w:hint="eastAsia"/>
                <w:noProof/>
                <w:kern w:val="2"/>
                <w:sz w:val="21"/>
              </w:rPr>
              <w:tab/>
            </w:r>
            <w:r w:rsidRPr="001B698C">
              <w:rPr>
                <w:rStyle w:val="af2"/>
                <w:rFonts w:hint="eastAsia"/>
                <w:noProof/>
                <w:lang w:bidi="zh-CN"/>
              </w:rPr>
              <w:t>防水砂浆施工</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_Toc182388116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30</w:t>
            </w:r>
            <w:r>
              <w:rPr>
                <w:rFonts w:hint="eastAsia"/>
                <w:noProof/>
                <w:webHidden/>
              </w:rPr>
              <w:fldChar w:fldCharType="end"/>
            </w:r>
          </w:hyperlink>
        </w:p>
        <w:p w14:paraId="47E240EF" w14:textId="5F768AFF" w:rsidR="00D006D7" w:rsidRDefault="00D006D7">
          <w:pPr>
            <w:pStyle w:val="TOC2"/>
            <w:tabs>
              <w:tab w:val="left" w:pos="1260"/>
              <w:tab w:val="right" w:leader="dot" w:pos="8296"/>
            </w:tabs>
            <w:rPr>
              <w:rFonts w:cstheme="minorBidi" w:hint="eastAsia"/>
              <w:noProof/>
              <w:kern w:val="2"/>
              <w:sz w:val="21"/>
            </w:rPr>
          </w:pPr>
          <w:hyperlink w:anchor="_Toc182388117" w:history="1">
            <w:r w:rsidRPr="001B698C">
              <w:rPr>
                <w:rStyle w:val="af2"/>
                <w:rFonts w:hint="eastAsia"/>
                <w:noProof/>
                <w:lang w:bidi="zh-CN"/>
              </w:rPr>
              <w:t>8.6</w:t>
            </w:r>
            <w:r>
              <w:rPr>
                <w:rFonts w:cstheme="minorBidi" w:hint="eastAsia"/>
                <w:noProof/>
                <w:kern w:val="2"/>
                <w:sz w:val="21"/>
              </w:rPr>
              <w:tab/>
            </w:r>
            <w:r w:rsidRPr="001B698C">
              <w:rPr>
                <w:rStyle w:val="af2"/>
                <w:rFonts w:hint="eastAsia"/>
                <w:noProof/>
                <w:lang w:bidi="zh-CN"/>
              </w:rPr>
              <w:t>磷石膏抹灰砂浆施工</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_Toc182388117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31</w:t>
            </w:r>
            <w:r>
              <w:rPr>
                <w:rFonts w:hint="eastAsia"/>
                <w:noProof/>
                <w:webHidden/>
              </w:rPr>
              <w:fldChar w:fldCharType="end"/>
            </w:r>
          </w:hyperlink>
        </w:p>
        <w:p w14:paraId="4DE1E56B" w14:textId="03898FC0" w:rsidR="00D006D7" w:rsidRDefault="00D006D7">
          <w:pPr>
            <w:pStyle w:val="TOC1"/>
            <w:tabs>
              <w:tab w:val="right" w:leader="dot" w:pos="8296"/>
            </w:tabs>
            <w:rPr>
              <w:rFonts w:cstheme="minorBidi" w:hint="eastAsia"/>
              <w:noProof/>
              <w:kern w:val="2"/>
              <w:sz w:val="21"/>
            </w:rPr>
          </w:pPr>
          <w:hyperlink w:anchor="_Toc182388118" w:history="1">
            <w:r w:rsidRPr="001B698C">
              <w:rPr>
                <w:rStyle w:val="af2"/>
                <w:rFonts w:hint="eastAsia"/>
                <w:noProof/>
                <w:lang w:bidi="zh-CN"/>
              </w:rPr>
              <w:t>9 施工质量验收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_Toc182388118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35</w:t>
            </w:r>
            <w:r>
              <w:rPr>
                <w:rFonts w:hint="eastAsia"/>
                <w:noProof/>
                <w:webHidden/>
              </w:rPr>
              <w:fldChar w:fldCharType="end"/>
            </w:r>
          </w:hyperlink>
        </w:p>
        <w:p w14:paraId="6E2B167B" w14:textId="255519E7" w:rsidR="00D006D7" w:rsidRDefault="00D006D7">
          <w:pPr>
            <w:pStyle w:val="TOC2"/>
            <w:tabs>
              <w:tab w:val="left" w:pos="1260"/>
              <w:tab w:val="right" w:leader="dot" w:pos="8296"/>
            </w:tabs>
            <w:rPr>
              <w:rFonts w:cstheme="minorBidi" w:hint="eastAsia"/>
              <w:noProof/>
              <w:kern w:val="2"/>
              <w:sz w:val="21"/>
            </w:rPr>
          </w:pPr>
          <w:hyperlink w:anchor="_Toc182388119" w:history="1">
            <w:r w:rsidRPr="001B698C">
              <w:rPr>
                <w:rStyle w:val="af2"/>
                <w:rFonts w:hint="eastAsia"/>
                <w:noProof/>
                <w:lang w:bidi="zh-CN"/>
              </w:rPr>
              <w:t>9.1</w:t>
            </w:r>
            <w:r>
              <w:rPr>
                <w:rFonts w:cstheme="minorBidi" w:hint="eastAsia"/>
                <w:noProof/>
                <w:kern w:val="2"/>
                <w:sz w:val="21"/>
              </w:rPr>
              <w:tab/>
            </w:r>
            <w:r w:rsidRPr="001B698C">
              <w:rPr>
                <w:rStyle w:val="af2"/>
                <w:rFonts w:hint="eastAsia"/>
                <w:noProof/>
                <w:lang w:bidi="zh-CN"/>
              </w:rPr>
              <w:t>一般规定</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_Toc182388119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35</w:t>
            </w:r>
            <w:r>
              <w:rPr>
                <w:rFonts w:hint="eastAsia"/>
                <w:noProof/>
                <w:webHidden/>
              </w:rPr>
              <w:fldChar w:fldCharType="end"/>
            </w:r>
          </w:hyperlink>
        </w:p>
        <w:p w14:paraId="060A5A02" w14:textId="4EBCDE27" w:rsidR="00D006D7" w:rsidRDefault="00D006D7">
          <w:pPr>
            <w:pStyle w:val="TOC2"/>
            <w:tabs>
              <w:tab w:val="left" w:pos="1260"/>
              <w:tab w:val="right" w:leader="dot" w:pos="8296"/>
            </w:tabs>
            <w:rPr>
              <w:rFonts w:cstheme="minorBidi" w:hint="eastAsia"/>
              <w:noProof/>
              <w:kern w:val="2"/>
              <w:sz w:val="21"/>
            </w:rPr>
          </w:pPr>
          <w:hyperlink w:anchor="_Toc182388120" w:history="1">
            <w:r w:rsidRPr="001B698C">
              <w:rPr>
                <w:rStyle w:val="af2"/>
                <w:rFonts w:hint="eastAsia"/>
                <w:noProof/>
                <w:lang w:bidi="zh-CN"/>
              </w:rPr>
              <w:t>9.2</w:t>
            </w:r>
            <w:r>
              <w:rPr>
                <w:rFonts w:cstheme="minorBidi" w:hint="eastAsia"/>
                <w:noProof/>
                <w:kern w:val="2"/>
                <w:sz w:val="21"/>
              </w:rPr>
              <w:tab/>
            </w:r>
            <w:r w:rsidRPr="001B698C">
              <w:rPr>
                <w:rStyle w:val="af2"/>
                <w:rFonts w:hint="eastAsia"/>
                <w:noProof/>
                <w:lang w:bidi="zh-CN"/>
              </w:rPr>
              <w:t>砌筑砂浆工程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_Toc182388120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35</w:t>
            </w:r>
            <w:r>
              <w:rPr>
                <w:rFonts w:hint="eastAsia"/>
                <w:noProof/>
                <w:webHidden/>
              </w:rPr>
              <w:fldChar w:fldCharType="end"/>
            </w:r>
          </w:hyperlink>
        </w:p>
        <w:p w14:paraId="562BB2CD" w14:textId="1AEFDC5A" w:rsidR="00D006D7" w:rsidRDefault="00D006D7">
          <w:pPr>
            <w:pStyle w:val="TOC2"/>
            <w:tabs>
              <w:tab w:val="left" w:pos="1260"/>
              <w:tab w:val="right" w:leader="dot" w:pos="8296"/>
            </w:tabs>
            <w:rPr>
              <w:rFonts w:cstheme="minorBidi" w:hint="eastAsia"/>
              <w:noProof/>
              <w:kern w:val="2"/>
              <w:sz w:val="21"/>
            </w:rPr>
          </w:pPr>
          <w:hyperlink w:anchor="_Toc182388121" w:history="1">
            <w:r w:rsidRPr="001B698C">
              <w:rPr>
                <w:rStyle w:val="af2"/>
                <w:rFonts w:hint="eastAsia"/>
                <w:noProof/>
                <w:lang w:bidi="zh-CN"/>
              </w:rPr>
              <w:t>9.3</w:t>
            </w:r>
            <w:r>
              <w:rPr>
                <w:rFonts w:cstheme="minorBidi" w:hint="eastAsia"/>
                <w:noProof/>
                <w:kern w:val="2"/>
                <w:sz w:val="21"/>
              </w:rPr>
              <w:tab/>
            </w:r>
            <w:r w:rsidRPr="001B698C">
              <w:rPr>
                <w:rStyle w:val="af2"/>
                <w:rFonts w:hint="eastAsia"/>
                <w:noProof/>
                <w:lang w:bidi="zh-CN"/>
              </w:rPr>
              <w:t>抹灰砂浆工程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_Toc182388121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36</w:t>
            </w:r>
            <w:r>
              <w:rPr>
                <w:rFonts w:hint="eastAsia"/>
                <w:noProof/>
                <w:webHidden/>
              </w:rPr>
              <w:fldChar w:fldCharType="end"/>
            </w:r>
          </w:hyperlink>
        </w:p>
        <w:p w14:paraId="65774587" w14:textId="360F1A50" w:rsidR="00D006D7" w:rsidRDefault="00D006D7">
          <w:pPr>
            <w:pStyle w:val="TOC2"/>
            <w:tabs>
              <w:tab w:val="left" w:pos="1260"/>
              <w:tab w:val="right" w:leader="dot" w:pos="8296"/>
            </w:tabs>
            <w:rPr>
              <w:rFonts w:cstheme="minorBidi" w:hint="eastAsia"/>
              <w:noProof/>
              <w:kern w:val="2"/>
              <w:sz w:val="21"/>
            </w:rPr>
          </w:pPr>
          <w:hyperlink w:anchor="_Toc182388122" w:history="1">
            <w:r w:rsidRPr="001B698C">
              <w:rPr>
                <w:rStyle w:val="af2"/>
                <w:rFonts w:hint="eastAsia"/>
                <w:noProof/>
                <w:lang w:bidi="zh-CN"/>
              </w:rPr>
              <w:t>9.4</w:t>
            </w:r>
            <w:r>
              <w:rPr>
                <w:rFonts w:cstheme="minorBidi" w:hint="eastAsia"/>
                <w:noProof/>
                <w:kern w:val="2"/>
                <w:sz w:val="21"/>
              </w:rPr>
              <w:tab/>
            </w:r>
            <w:r w:rsidRPr="001B698C">
              <w:rPr>
                <w:rStyle w:val="af2"/>
                <w:rFonts w:hint="eastAsia"/>
                <w:noProof/>
                <w:lang w:bidi="zh-CN"/>
              </w:rPr>
              <w:t>地面砂浆工程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_Toc182388122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37</w:t>
            </w:r>
            <w:r>
              <w:rPr>
                <w:rFonts w:hint="eastAsia"/>
                <w:noProof/>
                <w:webHidden/>
              </w:rPr>
              <w:fldChar w:fldCharType="end"/>
            </w:r>
          </w:hyperlink>
        </w:p>
        <w:p w14:paraId="2BB32AD4" w14:textId="2037A0E7" w:rsidR="00D006D7" w:rsidRDefault="00D006D7">
          <w:pPr>
            <w:pStyle w:val="TOC2"/>
            <w:tabs>
              <w:tab w:val="left" w:pos="1260"/>
              <w:tab w:val="right" w:leader="dot" w:pos="8296"/>
            </w:tabs>
            <w:rPr>
              <w:rFonts w:cstheme="minorBidi" w:hint="eastAsia"/>
              <w:noProof/>
              <w:kern w:val="2"/>
              <w:sz w:val="21"/>
            </w:rPr>
          </w:pPr>
          <w:hyperlink w:anchor="_Toc182388123" w:history="1">
            <w:r w:rsidRPr="001B698C">
              <w:rPr>
                <w:rStyle w:val="af2"/>
                <w:rFonts w:hint="eastAsia"/>
                <w:noProof/>
                <w:lang w:bidi="zh-CN"/>
              </w:rPr>
              <w:t>9.5</w:t>
            </w:r>
            <w:r>
              <w:rPr>
                <w:rFonts w:cstheme="minorBidi" w:hint="eastAsia"/>
                <w:noProof/>
                <w:kern w:val="2"/>
                <w:sz w:val="21"/>
              </w:rPr>
              <w:tab/>
            </w:r>
            <w:r w:rsidRPr="001B698C">
              <w:rPr>
                <w:rStyle w:val="af2"/>
                <w:rFonts w:hint="eastAsia"/>
                <w:noProof/>
                <w:lang w:bidi="zh-CN"/>
              </w:rPr>
              <w:t>防水砂浆工程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_Toc182388123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39</w:t>
            </w:r>
            <w:r>
              <w:rPr>
                <w:rFonts w:hint="eastAsia"/>
                <w:noProof/>
                <w:webHidden/>
              </w:rPr>
              <w:fldChar w:fldCharType="end"/>
            </w:r>
          </w:hyperlink>
        </w:p>
        <w:p w14:paraId="137ED83E" w14:textId="424C5141" w:rsidR="00D006D7" w:rsidRDefault="00D006D7">
          <w:pPr>
            <w:pStyle w:val="TOC2"/>
            <w:tabs>
              <w:tab w:val="left" w:pos="1260"/>
              <w:tab w:val="right" w:leader="dot" w:pos="8296"/>
            </w:tabs>
            <w:rPr>
              <w:rFonts w:cstheme="minorBidi" w:hint="eastAsia"/>
              <w:noProof/>
              <w:kern w:val="2"/>
              <w:sz w:val="21"/>
            </w:rPr>
          </w:pPr>
          <w:hyperlink w:anchor="_Toc182388124" w:history="1">
            <w:r w:rsidRPr="001B698C">
              <w:rPr>
                <w:rStyle w:val="af2"/>
                <w:rFonts w:hint="eastAsia"/>
                <w:noProof/>
                <w:lang w:bidi="zh-CN"/>
              </w:rPr>
              <w:t>9.6</w:t>
            </w:r>
            <w:r>
              <w:rPr>
                <w:rFonts w:cstheme="minorBidi" w:hint="eastAsia"/>
                <w:noProof/>
                <w:kern w:val="2"/>
                <w:sz w:val="21"/>
              </w:rPr>
              <w:tab/>
            </w:r>
            <w:r w:rsidRPr="001B698C">
              <w:rPr>
                <w:rStyle w:val="af2"/>
                <w:rFonts w:hint="eastAsia"/>
                <w:noProof/>
                <w:lang w:bidi="zh-CN"/>
              </w:rPr>
              <w:t>磷石膏抹灰砂浆工程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_Toc182388124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40</w:t>
            </w:r>
            <w:r>
              <w:rPr>
                <w:rFonts w:hint="eastAsia"/>
                <w:noProof/>
                <w:webHidden/>
              </w:rPr>
              <w:fldChar w:fldCharType="end"/>
            </w:r>
          </w:hyperlink>
        </w:p>
        <w:p w14:paraId="043A721B" w14:textId="219DE601" w:rsidR="00D006D7" w:rsidRDefault="00D006D7">
          <w:pPr>
            <w:pStyle w:val="TOC1"/>
            <w:tabs>
              <w:tab w:val="right" w:leader="dot" w:pos="8296"/>
            </w:tabs>
            <w:rPr>
              <w:rFonts w:cstheme="minorBidi" w:hint="eastAsia"/>
              <w:noProof/>
              <w:kern w:val="2"/>
              <w:sz w:val="21"/>
            </w:rPr>
          </w:pPr>
          <w:hyperlink w:anchor="_Toc182388125" w:history="1">
            <w:r w:rsidRPr="001B698C">
              <w:rPr>
                <w:rStyle w:val="af2"/>
                <w:rFonts w:hint="eastAsia"/>
                <w:noProof/>
              </w:rPr>
              <w:t>本规程用词说明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_Toc182388125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42</w:t>
            </w:r>
            <w:r>
              <w:rPr>
                <w:rFonts w:hint="eastAsia"/>
                <w:noProof/>
                <w:webHidden/>
              </w:rPr>
              <w:fldChar w:fldCharType="end"/>
            </w:r>
          </w:hyperlink>
        </w:p>
        <w:p w14:paraId="51383665" w14:textId="6B9E54B4" w:rsidR="00D006D7" w:rsidRDefault="00D006D7">
          <w:pPr>
            <w:pStyle w:val="TOC1"/>
            <w:tabs>
              <w:tab w:val="right" w:leader="dot" w:pos="8296"/>
            </w:tabs>
            <w:rPr>
              <w:rFonts w:cstheme="minorBidi" w:hint="eastAsia"/>
              <w:noProof/>
              <w:kern w:val="2"/>
              <w:sz w:val="21"/>
            </w:rPr>
          </w:pPr>
          <w:hyperlink w:anchor="_Toc182388126" w:history="1">
            <w:r w:rsidRPr="001B698C">
              <w:rPr>
                <w:rStyle w:val="af2"/>
                <w:rFonts w:hint="eastAsia"/>
                <w:noProof/>
              </w:rPr>
              <w:t>规范性引用文件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_Toc182388126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43</w:t>
            </w:r>
            <w:r>
              <w:rPr>
                <w:rFonts w:hint="eastAsia"/>
                <w:noProof/>
                <w:webHidden/>
              </w:rPr>
              <w:fldChar w:fldCharType="end"/>
            </w:r>
          </w:hyperlink>
        </w:p>
        <w:p w14:paraId="7E08C16F" w14:textId="748BB08E" w:rsidR="00275325" w:rsidRDefault="00000000">
          <w:pPr>
            <w:pStyle w:val="TOC2"/>
            <w:rPr>
              <w:rFonts w:hint="eastAsia"/>
              <w:kern w:val="2"/>
              <w:szCs w:val="24"/>
            </w:rPr>
          </w:pPr>
          <w:r>
            <w:rPr>
              <w:rFonts w:ascii="宋体" w:eastAsia="宋体" w:hAnsi="宋体"/>
              <w:bCs/>
              <w:lang w:val="zh-CN"/>
            </w:rPr>
            <w:fldChar w:fldCharType="end"/>
          </w:r>
        </w:p>
      </w:sdtContent>
    </w:sdt>
    <w:p w14:paraId="30F1C885" w14:textId="77777777" w:rsidR="00275325" w:rsidRDefault="00000000">
      <w:pPr>
        <w:sectPr w:rsidR="00275325">
          <w:footerReference w:type="default" r:id="rId11"/>
          <w:pgSz w:w="11906" w:h="16838"/>
          <w:pgMar w:top="1440" w:right="1800" w:bottom="1440" w:left="1800" w:header="851" w:footer="992" w:gutter="0"/>
          <w:pgNumType w:start="1"/>
          <w:cols w:space="425"/>
          <w:docGrid w:type="lines" w:linePitch="326"/>
        </w:sectPr>
      </w:pPr>
      <w:r>
        <w:br w:type="page"/>
      </w:r>
    </w:p>
    <w:p w14:paraId="46A66045" w14:textId="77777777" w:rsidR="00275325" w:rsidRDefault="00000000" w:rsidP="00A21914">
      <w:pPr>
        <w:pStyle w:val="1"/>
      </w:pPr>
      <w:bookmarkStart w:id="3" w:name="_Toc182388087"/>
      <w:r>
        <w:rPr>
          <w:rFonts w:hint="eastAsia"/>
        </w:rPr>
        <w:lastRenderedPageBreak/>
        <w:t xml:space="preserve">1 </w:t>
      </w:r>
      <w:r>
        <w:rPr>
          <w:rFonts w:hint="eastAsia"/>
        </w:rPr>
        <w:t>总则</w:t>
      </w:r>
      <w:bookmarkEnd w:id="3"/>
    </w:p>
    <w:p w14:paraId="77C81B9E" w14:textId="77777777" w:rsidR="00275325" w:rsidRDefault="00000000">
      <w:pPr>
        <w:pStyle w:val="af7"/>
        <w:numPr>
          <w:ilvl w:val="2"/>
          <w:numId w:val="1"/>
        </w:numPr>
      </w:pPr>
      <w:r>
        <w:rPr>
          <w:lang w:bidi="zh-CN"/>
        </w:rPr>
        <w:t>为规范</w:t>
      </w:r>
      <w:r>
        <w:rPr>
          <w:rFonts w:hint="eastAsia"/>
          <w:lang w:bidi="zh-CN"/>
        </w:rPr>
        <w:t>云南省</w:t>
      </w:r>
      <w:r>
        <w:rPr>
          <w:lang w:bidi="zh-CN"/>
        </w:rPr>
        <w:t>预拌砂浆的应用</w:t>
      </w:r>
      <w:r>
        <w:rPr>
          <w:rFonts w:hint="eastAsia"/>
          <w:lang w:bidi="zh-CN"/>
        </w:rPr>
        <w:t>，</w:t>
      </w:r>
      <w:r>
        <w:rPr>
          <w:spacing w:val="-4"/>
        </w:rPr>
        <w:t>保证预拌砂浆的</w:t>
      </w:r>
      <w:r>
        <w:rPr>
          <w:rFonts w:hint="eastAsia"/>
          <w:spacing w:val="-4"/>
        </w:rPr>
        <w:t>建筑工程</w:t>
      </w:r>
      <w:r>
        <w:rPr>
          <w:spacing w:val="-4"/>
        </w:rPr>
        <w:t>质量，保护环境</w:t>
      </w:r>
      <w:r>
        <w:rPr>
          <w:rFonts w:hint="eastAsia"/>
          <w:spacing w:val="-4"/>
        </w:rPr>
        <w:t>，低碳绿色</w:t>
      </w:r>
      <w:r>
        <w:rPr>
          <w:spacing w:val="-4"/>
        </w:rPr>
        <w:t>，</w:t>
      </w:r>
      <w:r>
        <w:rPr>
          <w:lang w:bidi="zh-CN"/>
        </w:rPr>
        <w:t>技术先进</w:t>
      </w:r>
      <w:r>
        <w:t>，制定本标准。</w:t>
      </w:r>
    </w:p>
    <w:p w14:paraId="52D87375" w14:textId="77777777" w:rsidR="00275325" w:rsidRDefault="00000000">
      <w:pPr>
        <w:pStyle w:val="af7"/>
        <w:numPr>
          <w:ilvl w:val="2"/>
          <w:numId w:val="1"/>
        </w:numPr>
      </w:pPr>
      <w:r>
        <w:t>本</w:t>
      </w:r>
      <w:r>
        <w:rPr>
          <w:rFonts w:hint="eastAsia"/>
        </w:rPr>
        <w:t>标准</w:t>
      </w:r>
      <w:r>
        <w:t>规定了</w:t>
      </w:r>
      <w:r>
        <w:rPr>
          <w:rFonts w:hint="eastAsia"/>
          <w:lang w:bidi="zh-CN"/>
        </w:rPr>
        <w:t>建筑工程</w:t>
      </w:r>
      <w:r>
        <w:rPr>
          <w:lang w:bidi="zh-CN"/>
        </w:rPr>
        <w:t>中</w:t>
      </w:r>
      <w:r>
        <w:rPr>
          <w:rFonts w:hint="eastAsia"/>
          <w:lang w:bidi="zh-CN"/>
        </w:rPr>
        <w:t>使用的</w:t>
      </w:r>
      <w:r>
        <w:t>预拌砂浆性能要求</w:t>
      </w:r>
      <w:r>
        <w:rPr>
          <w:rFonts w:hint="eastAsia"/>
        </w:rPr>
        <w:t>、应用技术、质量控制及验收</w:t>
      </w:r>
      <w:r>
        <w:t>。</w:t>
      </w:r>
    </w:p>
    <w:p w14:paraId="54D24178" w14:textId="77777777" w:rsidR="00275325" w:rsidRDefault="00000000">
      <w:pPr>
        <w:pStyle w:val="af7"/>
        <w:numPr>
          <w:ilvl w:val="2"/>
          <w:numId w:val="1"/>
        </w:numPr>
      </w:pPr>
      <w:r>
        <w:rPr>
          <w:lang w:bidi="en-US"/>
        </w:rPr>
        <w:t>预拌砂浆的应用</w:t>
      </w:r>
      <w:r>
        <w:rPr>
          <w:rFonts w:hint="eastAsia"/>
          <w:lang w:bidi="en-US"/>
        </w:rPr>
        <w:t>、施工质量与验收</w:t>
      </w:r>
      <w:r>
        <w:rPr>
          <w:lang w:bidi="en-US"/>
        </w:rPr>
        <w:t>除应符合本标准</w:t>
      </w:r>
      <w:r>
        <w:rPr>
          <w:rFonts w:hint="eastAsia"/>
          <w:lang w:bidi="en-US"/>
        </w:rPr>
        <w:t>规定</w:t>
      </w:r>
      <w:r>
        <w:rPr>
          <w:lang w:bidi="en-US"/>
        </w:rPr>
        <w:t>外，尚应符合国家</w:t>
      </w:r>
      <w:r>
        <w:rPr>
          <w:rFonts w:hint="eastAsia"/>
          <w:lang w:bidi="en-US"/>
        </w:rPr>
        <w:t>和云南省</w:t>
      </w:r>
      <w:r>
        <w:rPr>
          <w:lang w:bidi="en-US"/>
        </w:rPr>
        <w:t>现行有关标准的规定</w:t>
      </w:r>
      <w:r>
        <w:rPr>
          <w:rFonts w:hint="eastAsia"/>
          <w:lang w:bidi="en-US"/>
        </w:rPr>
        <w:t>。</w:t>
      </w:r>
    </w:p>
    <w:p w14:paraId="21267D00" w14:textId="77777777" w:rsidR="00275325" w:rsidRDefault="00000000">
      <w:pPr>
        <w:rPr>
          <w:lang w:bidi="zh-CN"/>
        </w:rPr>
      </w:pPr>
      <w:r>
        <w:rPr>
          <w:lang w:bidi="zh-CN"/>
        </w:rPr>
        <w:br w:type="page"/>
      </w:r>
    </w:p>
    <w:p w14:paraId="5C962BC2" w14:textId="5B0D77A2" w:rsidR="00275325" w:rsidRDefault="00000000" w:rsidP="00A21914">
      <w:pPr>
        <w:pStyle w:val="1"/>
      </w:pPr>
      <w:bookmarkStart w:id="4" w:name="_Toc15146077"/>
      <w:bookmarkStart w:id="5" w:name="_Toc156577638"/>
      <w:bookmarkStart w:id="6" w:name="_Toc182388088"/>
      <w:r>
        <w:rPr>
          <w:rFonts w:hint="eastAsia"/>
        </w:rPr>
        <w:lastRenderedPageBreak/>
        <w:t xml:space="preserve">2 </w:t>
      </w:r>
      <w:r w:rsidR="00BB0E63">
        <w:rPr>
          <w:rFonts w:hint="eastAsia"/>
        </w:rPr>
        <w:t xml:space="preserve">  </w:t>
      </w:r>
      <w:r>
        <w:t>术语和</w:t>
      </w:r>
      <w:bookmarkEnd w:id="4"/>
      <w:r>
        <w:t>定义</w:t>
      </w:r>
      <w:bookmarkEnd w:id="5"/>
      <w:bookmarkEnd w:id="6"/>
    </w:p>
    <w:p w14:paraId="0819AB9D" w14:textId="77777777" w:rsidR="00275325" w:rsidRDefault="00000000">
      <w:r>
        <w:t>下列术语和定义适用于本文件。</w:t>
      </w:r>
    </w:p>
    <w:p w14:paraId="5BD95C5B" w14:textId="2CBA45B9" w:rsidR="00275325" w:rsidRPr="00D509E4" w:rsidRDefault="00000000" w:rsidP="00D509E4">
      <w:pPr>
        <w:pStyle w:val="3"/>
        <w:numPr>
          <w:ilvl w:val="0"/>
          <w:numId w:val="14"/>
        </w:numPr>
        <w:jc w:val="left"/>
        <w:rPr>
          <w:b/>
          <w:color w:val="000000" w:themeColor="text1"/>
          <w:szCs w:val="40"/>
        </w:rPr>
      </w:pPr>
      <w:bookmarkStart w:id="7" w:name="_Toc180414316"/>
      <w:bookmarkStart w:id="8" w:name="_Toc164250844"/>
      <w:bookmarkEnd w:id="7"/>
      <w:bookmarkEnd w:id="8"/>
      <w:r w:rsidRPr="00D509E4">
        <w:rPr>
          <w:b/>
          <w:color w:val="000000" w:themeColor="text1"/>
          <w:szCs w:val="40"/>
        </w:rPr>
        <w:t>预拌砂浆</w:t>
      </w:r>
      <w:r w:rsidRPr="00D509E4">
        <w:rPr>
          <w:b/>
          <w:color w:val="000000" w:themeColor="text1"/>
          <w:szCs w:val="40"/>
        </w:rPr>
        <w:t xml:space="preserve"> ready-mixed mortar </w:t>
      </w:r>
    </w:p>
    <w:p w14:paraId="3CB90359" w14:textId="77777777" w:rsidR="00275325" w:rsidRDefault="00000000">
      <w:r>
        <w:t>专业生产厂生产的湿拌砂浆</w:t>
      </w:r>
      <w:proofErr w:type="gramStart"/>
      <w:r>
        <w:t>或干混砂浆</w:t>
      </w:r>
      <w:proofErr w:type="gramEnd"/>
    </w:p>
    <w:p w14:paraId="20C24394" w14:textId="77777777" w:rsidR="00275325" w:rsidRPr="00D509E4" w:rsidRDefault="00000000" w:rsidP="00D509E4">
      <w:pPr>
        <w:pStyle w:val="3"/>
        <w:numPr>
          <w:ilvl w:val="0"/>
          <w:numId w:val="14"/>
        </w:numPr>
        <w:jc w:val="left"/>
        <w:rPr>
          <w:b/>
          <w:color w:val="000000" w:themeColor="text1"/>
          <w:szCs w:val="40"/>
        </w:rPr>
      </w:pPr>
      <w:bookmarkStart w:id="9" w:name="_Toc180414317"/>
      <w:bookmarkStart w:id="10" w:name="_Toc164250845"/>
      <w:bookmarkEnd w:id="9"/>
      <w:bookmarkEnd w:id="10"/>
      <w:r w:rsidRPr="00D509E4">
        <w:rPr>
          <w:b/>
          <w:color w:val="000000" w:themeColor="text1"/>
          <w:szCs w:val="40"/>
        </w:rPr>
        <w:t>湿拌砂浆</w:t>
      </w:r>
      <w:r w:rsidRPr="00D509E4">
        <w:rPr>
          <w:b/>
          <w:color w:val="000000" w:themeColor="text1"/>
          <w:szCs w:val="40"/>
        </w:rPr>
        <w:t xml:space="preserve"> wet-mixed mortar </w:t>
      </w:r>
    </w:p>
    <w:p w14:paraId="57A73ADD" w14:textId="77777777" w:rsidR="00275325" w:rsidRDefault="00000000">
      <w:r>
        <w:rPr>
          <w:rFonts w:hint="eastAsia"/>
        </w:rPr>
        <w:t>胶凝材料</w:t>
      </w:r>
      <w:r>
        <w:t>、细骨料、矿物掺合料、外加剂、添加剂和水，按一定比例，在搅拌站经计量、拌制后，运至使用地点，并在规定时间内使用的拌合物</w:t>
      </w:r>
    </w:p>
    <w:p w14:paraId="458A0FAB" w14:textId="77777777" w:rsidR="00275325" w:rsidRPr="00D509E4" w:rsidRDefault="00000000" w:rsidP="00D509E4">
      <w:pPr>
        <w:pStyle w:val="3"/>
        <w:numPr>
          <w:ilvl w:val="0"/>
          <w:numId w:val="14"/>
        </w:numPr>
        <w:jc w:val="left"/>
        <w:rPr>
          <w:b/>
          <w:color w:val="000000" w:themeColor="text1"/>
          <w:szCs w:val="40"/>
        </w:rPr>
      </w:pPr>
      <w:bookmarkStart w:id="11" w:name="_Toc164250846"/>
      <w:bookmarkStart w:id="12" w:name="_Toc180414318"/>
      <w:bookmarkEnd w:id="11"/>
      <w:bookmarkEnd w:id="12"/>
      <w:proofErr w:type="gramStart"/>
      <w:r w:rsidRPr="00D509E4">
        <w:rPr>
          <w:b/>
          <w:color w:val="000000" w:themeColor="text1"/>
          <w:szCs w:val="40"/>
        </w:rPr>
        <w:t>干混砂浆</w:t>
      </w:r>
      <w:proofErr w:type="gramEnd"/>
      <w:r w:rsidRPr="00D509E4">
        <w:rPr>
          <w:b/>
          <w:color w:val="000000" w:themeColor="text1"/>
          <w:szCs w:val="40"/>
        </w:rPr>
        <w:t xml:space="preserve"> dry-mixed mortar </w:t>
      </w:r>
    </w:p>
    <w:p w14:paraId="5C87F5BA" w14:textId="77777777" w:rsidR="00275325" w:rsidRDefault="00000000">
      <w:r>
        <w:rPr>
          <w:rFonts w:hint="eastAsia"/>
        </w:rPr>
        <w:t>胶凝材料</w:t>
      </w:r>
      <w:r>
        <w:t>、</w:t>
      </w:r>
      <w:proofErr w:type="gramStart"/>
      <w:r>
        <w:t>干燥</w:t>
      </w:r>
      <w:r>
        <w:rPr>
          <w:rFonts w:hint="eastAsia"/>
        </w:rPr>
        <w:t>细</w:t>
      </w:r>
      <w:proofErr w:type="gramEnd"/>
      <w:r>
        <w:t>骨料或粉料、添加剂以及根据性能确定的其他组分，按一定比例，在专业生产厂经计量、混合而成的</w:t>
      </w:r>
      <w:r>
        <w:rPr>
          <w:rFonts w:hint="eastAsia"/>
        </w:rPr>
        <w:t>干态</w:t>
      </w:r>
      <w:r>
        <w:t>混合物，在使用地点按规定比例加水或配套组分拌合使用。</w:t>
      </w:r>
    </w:p>
    <w:p w14:paraId="66EABBE8" w14:textId="77777777" w:rsidR="00275325" w:rsidRPr="00D509E4" w:rsidRDefault="00000000" w:rsidP="00D509E4">
      <w:pPr>
        <w:pStyle w:val="3"/>
        <w:numPr>
          <w:ilvl w:val="0"/>
          <w:numId w:val="14"/>
        </w:numPr>
        <w:jc w:val="left"/>
        <w:rPr>
          <w:b/>
          <w:color w:val="000000" w:themeColor="text1"/>
          <w:szCs w:val="40"/>
        </w:rPr>
      </w:pPr>
      <w:bookmarkStart w:id="13" w:name="_Toc180414319"/>
      <w:bookmarkStart w:id="14" w:name="_Toc164250847"/>
      <w:bookmarkEnd w:id="13"/>
      <w:bookmarkEnd w:id="14"/>
      <w:r w:rsidRPr="00D509E4">
        <w:rPr>
          <w:b/>
          <w:color w:val="000000" w:themeColor="text1"/>
          <w:szCs w:val="40"/>
        </w:rPr>
        <w:t>特种砂浆</w:t>
      </w:r>
      <w:r w:rsidRPr="00D509E4">
        <w:rPr>
          <w:b/>
          <w:color w:val="000000" w:themeColor="text1"/>
          <w:szCs w:val="40"/>
        </w:rPr>
        <w:t xml:space="preserve"> special mortar </w:t>
      </w:r>
    </w:p>
    <w:p w14:paraId="56379D3B" w14:textId="77777777" w:rsidR="00275325" w:rsidRDefault="00000000">
      <w:r>
        <w:t>具有抗渗、抗裂、防水、粘结、装饰、保温等特殊性能的预拌砂浆。</w:t>
      </w:r>
    </w:p>
    <w:p w14:paraId="2E97B421" w14:textId="77777777" w:rsidR="00275325" w:rsidRPr="00D509E4" w:rsidRDefault="00000000" w:rsidP="00D509E4">
      <w:pPr>
        <w:pStyle w:val="3"/>
        <w:numPr>
          <w:ilvl w:val="0"/>
          <w:numId w:val="14"/>
        </w:numPr>
        <w:jc w:val="left"/>
        <w:rPr>
          <w:b/>
          <w:color w:val="000000" w:themeColor="text1"/>
          <w:szCs w:val="40"/>
        </w:rPr>
      </w:pPr>
      <w:bookmarkStart w:id="15" w:name="_Toc164250848"/>
      <w:bookmarkStart w:id="16" w:name="_Toc180414320"/>
      <w:bookmarkStart w:id="17" w:name="_Toc164250849"/>
      <w:bookmarkStart w:id="18" w:name="_Toc164250850"/>
      <w:bookmarkEnd w:id="15"/>
      <w:bookmarkEnd w:id="16"/>
      <w:bookmarkEnd w:id="17"/>
      <w:bookmarkEnd w:id="18"/>
      <w:r w:rsidRPr="00D509E4">
        <w:rPr>
          <w:b/>
          <w:color w:val="000000" w:themeColor="text1"/>
          <w:szCs w:val="40"/>
        </w:rPr>
        <w:t>砌筑砂浆</w:t>
      </w:r>
      <w:r w:rsidRPr="00D509E4">
        <w:rPr>
          <w:b/>
          <w:color w:val="000000" w:themeColor="text1"/>
          <w:szCs w:val="40"/>
        </w:rPr>
        <w:t xml:space="preserve"> masonry mortar</w:t>
      </w:r>
    </w:p>
    <w:p w14:paraId="0CE62BB6" w14:textId="77777777" w:rsidR="00275325" w:rsidRDefault="00000000">
      <w:r>
        <w:t>将砖、石、砌块等块材砌筑成为砌体的预拌砂浆。</w:t>
      </w:r>
      <w:bookmarkStart w:id="19" w:name="_Toc164250851"/>
      <w:bookmarkStart w:id="20" w:name="_Toc180414321"/>
      <w:bookmarkEnd w:id="19"/>
      <w:bookmarkEnd w:id="20"/>
    </w:p>
    <w:p w14:paraId="752790CC" w14:textId="77777777" w:rsidR="00275325" w:rsidRPr="00D509E4" w:rsidRDefault="00000000" w:rsidP="00D509E4">
      <w:pPr>
        <w:pStyle w:val="3"/>
        <w:numPr>
          <w:ilvl w:val="0"/>
          <w:numId w:val="14"/>
        </w:numPr>
        <w:jc w:val="left"/>
        <w:rPr>
          <w:b/>
          <w:color w:val="000000" w:themeColor="text1"/>
          <w:szCs w:val="40"/>
        </w:rPr>
      </w:pPr>
      <w:r w:rsidRPr="00D509E4">
        <w:rPr>
          <w:b/>
          <w:color w:val="000000" w:themeColor="text1"/>
          <w:szCs w:val="40"/>
        </w:rPr>
        <w:t>普通砂浆</w:t>
      </w:r>
      <w:r w:rsidRPr="00D509E4">
        <w:rPr>
          <w:b/>
          <w:color w:val="000000" w:themeColor="text1"/>
          <w:szCs w:val="40"/>
        </w:rPr>
        <w:t xml:space="preserve"> general purpose mortar </w:t>
      </w:r>
    </w:p>
    <w:p w14:paraId="09EADE58" w14:textId="77777777" w:rsidR="00275325" w:rsidRDefault="00000000">
      <w:r>
        <w:t>预拌砌筑砂浆、预拌抹灰砂浆、预拌地面砂浆、预拌普通防水砂浆的统称（包括水泥</w:t>
      </w:r>
      <w:r>
        <w:rPr>
          <w:rFonts w:hint="eastAsia"/>
        </w:rPr>
        <w:t>、</w:t>
      </w:r>
      <w:r>
        <w:t>石膏</w:t>
      </w:r>
      <w:r>
        <w:rPr>
          <w:rFonts w:hint="eastAsia"/>
        </w:rPr>
        <w:t>和石灰</w:t>
      </w:r>
      <w:r>
        <w:t>基</w:t>
      </w:r>
      <w:r>
        <w:rPr>
          <w:rFonts w:hint="eastAsia"/>
        </w:rPr>
        <w:t>等</w:t>
      </w:r>
      <w:r>
        <w:t>）。</w:t>
      </w:r>
    </w:p>
    <w:p w14:paraId="12608FBE" w14:textId="77777777" w:rsidR="00275325" w:rsidRPr="00D509E4" w:rsidRDefault="00000000" w:rsidP="00D509E4">
      <w:pPr>
        <w:pStyle w:val="3"/>
        <w:numPr>
          <w:ilvl w:val="0"/>
          <w:numId w:val="14"/>
        </w:numPr>
        <w:jc w:val="left"/>
        <w:rPr>
          <w:b/>
          <w:color w:val="000000" w:themeColor="text1"/>
          <w:szCs w:val="40"/>
        </w:rPr>
      </w:pPr>
      <w:bookmarkStart w:id="21" w:name="_Toc180414322"/>
      <w:bookmarkStart w:id="22" w:name="_Toc164250852"/>
      <w:bookmarkEnd w:id="21"/>
      <w:bookmarkEnd w:id="22"/>
      <w:r w:rsidRPr="00D509E4">
        <w:rPr>
          <w:b/>
          <w:color w:val="000000" w:themeColor="text1"/>
          <w:szCs w:val="40"/>
        </w:rPr>
        <w:t>普通砌筑砂浆</w:t>
      </w:r>
      <w:r w:rsidRPr="00D509E4">
        <w:rPr>
          <w:b/>
          <w:color w:val="000000" w:themeColor="text1"/>
          <w:szCs w:val="40"/>
        </w:rPr>
        <w:t xml:space="preserve"> general purpose masonry mortar</w:t>
      </w:r>
    </w:p>
    <w:p w14:paraId="1D77213A" w14:textId="77777777" w:rsidR="00275325" w:rsidRDefault="00000000">
      <w:r>
        <w:t>灰缝厚度大于</w:t>
      </w:r>
      <w:r>
        <w:t>5</w:t>
      </w:r>
      <w:r>
        <w:rPr>
          <w:rFonts w:hint="eastAsia"/>
        </w:rPr>
        <w:t xml:space="preserve"> </w:t>
      </w:r>
      <w:r>
        <w:t xml:space="preserve">mm </w:t>
      </w:r>
      <w:r>
        <w:t>的砌筑砂浆。</w:t>
      </w:r>
    </w:p>
    <w:p w14:paraId="7E426032" w14:textId="77777777" w:rsidR="00275325" w:rsidRPr="00D509E4" w:rsidRDefault="00000000" w:rsidP="00D509E4">
      <w:pPr>
        <w:pStyle w:val="3"/>
        <w:numPr>
          <w:ilvl w:val="0"/>
          <w:numId w:val="14"/>
        </w:numPr>
        <w:jc w:val="left"/>
        <w:rPr>
          <w:b/>
          <w:color w:val="000000" w:themeColor="text1"/>
          <w:szCs w:val="40"/>
        </w:rPr>
      </w:pPr>
      <w:bookmarkStart w:id="23" w:name="_Toc164250853"/>
      <w:bookmarkStart w:id="24" w:name="_Toc180414323"/>
      <w:bookmarkEnd w:id="23"/>
      <w:bookmarkEnd w:id="24"/>
      <w:r w:rsidRPr="00D509E4">
        <w:rPr>
          <w:b/>
          <w:color w:val="000000" w:themeColor="text1"/>
          <w:szCs w:val="40"/>
        </w:rPr>
        <w:t>薄层砌筑砂浆</w:t>
      </w:r>
      <w:r w:rsidRPr="00D509E4">
        <w:rPr>
          <w:b/>
          <w:color w:val="000000" w:themeColor="text1"/>
          <w:szCs w:val="40"/>
        </w:rPr>
        <w:t xml:space="preserve"> thin-layer masonry mortar</w:t>
      </w:r>
    </w:p>
    <w:p w14:paraId="53714BDC" w14:textId="77777777" w:rsidR="00275325" w:rsidRDefault="00000000">
      <w:r>
        <w:t>灰缝厚度不大于</w:t>
      </w:r>
      <w:r>
        <w:t xml:space="preserve"> 5mm </w:t>
      </w:r>
      <w:r>
        <w:t>的砌筑砂浆。</w:t>
      </w:r>
    </w:p>
    <w:p w14:paraId="3C780DC4" w14:textId="77777777" w:rsidR="00275325" w:rsidRPr="00D509E4" w:rsidRDefault="00000000" w:rsidP="00D509E4">
      <w:pPr>
        <w:pStyle w:val="3"/>
        <w:numPr>
          <w:ilvl w:val="0"/>
          <w:numId w:val="14"/>
        </w:numPr>
        <w:jc w:val="left"/>
        <w:rPr>
          <w:b/>
          <w:color w:val="000000" w:themeColor="text1"/>
          <w:szCs w:val="40"/>
        </w:rPr>
      </w:pPr>
      <w:bookmarkStart w:id="25" w:name="_Toc180414324"/>
      <w:bookmarkStart w:id="26" w:name="_Toc164250854"/>
      <w:bookmarkEnd w:id="25"/>
      <w:bookmarkEnd w:id="26"/>
      <w:r w:rsidRPr="00D509E4">
        <w:rPr>
          <w:b/>
          <w:color w:val="000000" w:themeColor="text1"/>
          <w:szCs w:val="40"/>
        </w:rPr>
        <w:t>抹灰砂浆</w:t>
      </w:r>
      <w:r w:rsidRPr="00D509E4">
        <w:rPr>
          <w:b/>
          <w:color w:val="000000" w:themeColor="text1"/>
          <w:szCs w:val="40"/>
        </w:rPr>
        <w:t xml:space="preserve"> plastering mortar</w:t>
      </w:r>
    </w:p>
    <w:p w14:paraId="64B4DFAF" w14:textId="77777777" w:rsidR="00275325" w:rsidRDefault="00000000">
      <w:r>
        <w:t>涂抹在建（构）筑物表面的预拌砂浆。</w:t>
      </w:r>
    </w:p>
    <w:p w14:paraId="09F6215B" w14:textId="77777777" w:rsidR="00275325" w:rsidRPr="00D509E4" w:rsidRDefault="00000000" w:rsidP="00D509E4">
      <w:pPr>
        <w:pStyle w:val="3"/>
        <w:numPr>
          <w:ilvl w:val="0"/>
          <w:numId w:val="14"/>
        </w:numPr>
        <w:jc w:val="left"/>
        <w:rPr>
          <w:b/>
          <w:color w:val="000000" w:themeColor="text1"/>
          <w:szCs w:val="40"/>
        </w:rPr>
      </w:pPr>
      <w:bookmarkStart w:id="27" w:name="_Toc164250855"/>
      <w:bookmarkStart w:id="28" w:name="_Toc180414325"/>
      <w:bookmarkEnd w:id="27"/>
      <w:bookmarkEnd w:id="28"/>
      <w:r w:rsidRPr="00D509E4">
        <w:rPr>
          <w:b/>
          <w:color w:val="000000" w:themeColor="text1"/>
          <w:szCs w:val="40"/>
        </w:rPr>
        <w:t>普通抹灰砂浆</w:t>
      </w:r>
      <w:r w:rsidRPr="00D509E4">
        <w:rPr>
          <w:b/>
          <w:color w:val="000000" w:themeColor="text1"/>
          <w:szCs w:val="40"/>
        </w:rPr>
        <w:t xml:space="preserve"> general purpose plastering mortar</w:t>
      </w:r>
    </w:p>
    <w:p w14:paraId="426A5F4C" w14:textId="77777777" w:rsidR="00275325" w:rsidRDefault="00000000">
      <w:r>
        <w:t>砂浆层厚度大于</w:t>
      </w:r>
      <w:r>
        <w:t xml:space="preserve"> 5mm </w:t>
      </w:r>
      <w:r>
        <w:t>的抹灰砂浆。</w:t>
      </w:r>
    </w:p>
    <w:p w14:paraId="05D6CC24" w14:textId="77777777" w:rsidR="00275325" w:rsidRPr="00D509E4" w:rsidRDefault="00000000" w:rsidP="00D509E4">
      <w:pPr>
        <w:pStyle w:val="3"/>
        <w:numPr>
          <w:ilvl w:val="0"/>
          <w:numId w:val="14"/>
        </w:numPr>
        <w:jc w:val="left"/>
        <w:rPr>
          <w:b/>
          <w:color w:val="000000" w:themeColor="text1"/>
          <w:szCs w:val="40"/>
        </w:rPr>
      </w:pPr>
      <w:bookmarkStart w:id="29" w:name="_Toc180414326"/>
      <w:bookmarkEnd w:id="29"/>
      <w:r w:rsidRPr="00D509E4">
        <w:rPr>
          <w:b/>
          <w:color w:val="000000" w:themeColor="text1"/>
          <w:szCs w:val="40"/>
        </w:rPr>
        <w:t>薄层抹灰砂浆</w:t>
      </w:r>
      <w:r w:rsidRPr="00D509E4">
        <w:rPr>
          <w:b/>
          <w:color w:val="000000" w:themeColor="text1"/>
          <w:szCs w:val="40"/>
        </w:rPr>
        <w:t xml:space="preserve"> thin-layer plastering mortar</w:t>
      </w:r>
    </w:p>
    <w:p w14:paraId="1C623947" w14:textId="77777777" w:rsidR="00275325" w:rsidRDefault="00000000">
      <w:r>
        <w:t>砂浆层厚度不大于</w:t>
      </w:r>
      <w:r>
        <w:t xml:space="preserve"> 5mm </w:t>
      </w:r>
      <w:r>
        <w:t>的抹灰砂浆。</w:t>
      </w:r>
    </w:p>
    <w:p w14:paraId="7F3C151B" w14:textId="77777777" w:rsidR="00275325" w:rsidRPr="00D509E4" w:rsidRDefault="00000000" w:rsidP="00D509E4">
      <w:pPr>
        <w:pStyle w:val="3"/>
        <w:numPr>
          <w:ilvl w:val="0"/>
          <w:numId w:val="14"/>
        </w:numPr>
        <w:jc w:val="left"/>
        <w:rPr>
          <w:b/>
          <w:color w:val="000000" w:themeColor="text1"/>
          <w:szCs w:val="40"/>
        </w:rPr>
      </w:pPr>
      <w:bookmarkStart w:id="30" w:name="_Toc180414327"/>
      <w:bookmarkStart w:id="31" w:name="_Toc164250857"/>
      <w:bookmarkEnd w:id="30"/>
      <w:bookmarkEnd w:id="31"/>
      <w:proofErr w:type="gramStart"/>
      <w:r w:rsidRPr="00D509E4">
        <w:rPr>
          <w:b/>
          <w:color w:val="000000" w:themeColor="text1"/>
          <w:szCs w:val="40"/>
        </w:rPr>
        <w:lastRenderedPageBreak/>
        <w:t>机喷抹灰</w:t>
      </w:r>
      <w:proofErr w:type="gramEnd"/>
      <w:r w:rsidRPr="00D509E4">
        <w:rPr>
          <w:b/>
          <w:color w:val="000000" w:themeColor="text1"/>
          <w:szCs w:val="40"/>
        </w:rPr>
        <w:t>砂浆</w:t>
      </w:r>
      <w:r w:rsidRPr="00D509E4">
        <w:rPr>
          <w:b/>
          <w:color w:val="000000" w:themeColor="text1"/>
          <w:szCs w:val="40"/>
        </w:rPr>
        <w:t xml:space="preserve"> spraying plastering mortar</w:t>
      </w:r>
    </w:p>
    <w:p w14:paraId="3F02B57A" w14:textId="77777777" w:rsidR="00275325" w:rsidRDefault="00000000">
      <w:r>
        <w:t>采用机械泵送喷涂工艺进行施工的抹灰砂浆。</w:t>
      </w:r>
    </w:p>
    <w:p w14:paraId="65F8EF25" w14:textId="77777777" w:rsidR="00275325" w:rsidRPr="00D509E4" w:rsidRDefault="00000000" w:rsidP="00D509E4">
      <w:pPr>
        <w:pStyle w:val="3"/>
        <w:numPr>
          <w:ilvl w:val="0"/>
          <w:numId w:val="14"/>
        </w:numPr>
        <w:jc w:val="left"/>
        <w:rPr>
          <w:b/>
          <w:color w:val="000000" w:themeColor="text1"/>
          <w:szCs w:val="40"/>
        </w:rPr>
      </w:pPr>
      <w:bookmarkStart w:id="32" w:name="_Toc164250858"/>
      <w:bookmarkStart w:id="33" w:name="_Toc180414328"/>
      <w:bookmarkEnd w:id="32"/>
      <w:bookmarkEnd w:id="33"/>
      <w:r w:rsidRPr="00D509E4">
        <w:rPr>
          <w:b/>
          <w:color w:val="000000" w:themeColor="text1"/>
          <w:szCs w:val="40"/>
        </w:rPr>
        <w:t>地面砂浆</w:t>
      </w:r>
      <w:r w:rsidRPr="00D509E4">
        <w:rPr>
          <w:b/>
          <w:color w:val="000000" w:themeColor="text1"/>
          <w:szCs w:val="40"/>
        </w:rPr>
        <w:t xml:space="preserve"> screed mortar</w:t>
      </w:r>
    </w:p>
    <w:p w14:paraId="19FB58E0" w14:textId="77777777" w:rsidR="00275325" w:rsidRDefault="00000000">
      <w:r>
        <w:t>用于建筑地面及屋面找平层的预拌砂浆。</w:t>
      </w:r>
    </w:p>
    <w:p w14:paraId="5A8D5B92" w14:textId="77777777" w:rsidR="00275325" w:rsidRPr="00D509E4" w:rsidRDefault="00000000" w:rsidP="00D509E4">
      <w:pPr>
        <w:pStyle w:val="3"/>
        <w:numPr>
          <w:ilvl w:val="0"/>
          <w:numId w:val="14"/>
        </w:numPr>
        <w:jc w:val="left"/>
        <w:rPr>
          <w:b/>
          <w:color w:val="000000" w:themeColor="text1"/>
          <w:szCs w:val="40"/>
        </w:rPr>
      </w:pPr>
      <w:bookmarkStart w:id="34" w:name="_Toc164250859"/>
      <w:bookmarkStart w:id="35" w:name="_Toc180414329"/>
      <w:bookmarkEnd w:id="34"/>
      <w:bookmarkEnd w:id="35"/>
      <w:r w:rsidRPr="00D509E4">
        <w:rPr>
          <w:b/>
          <w:color w:val="000000" w:themeColor="text1"/>
          <w:szCs w:val="40"/>
        </w:rPr>
        <w:t>防水砂浆</w:t>
      </w:r>
      <w:r w:rsidRPr="00D509E4">
        <w:rPr>
          <w:b/>
          <w:color w:val="000000" w:themeColor="text1"/>
          <w:szCs w:val="40"/>
        </w:rPr>
        <w:t xml:space="preserve"> waterproof mortar</w:t>
      </w:r>
    </w:p>
    <w:p w14:paraId="7BFED3D7" w14:textId="77777777" w:rsidR="00275325" w:rsidRDefault="00000000">
      <w:r>
        <w:t>用于有抗渗要求部位的预拌砂浆。</w:t>
      </w:r>
    </w:p>
    <w:p w14:paraId="7A11DD35" w14:textId="77777777" w:rsidR="00275325" w:rsidRPr="00D509E4" w:rsidRDefault="00000000" w:rsidP="00D509E4">
      <w:pPr>
        <w:pStyle w:val="3"/>
        <w:numPr>
          <w:ilvl w:val="0"/>
          <w:numId w:val="14"/>
        </w:numPr>
        <w:jc w:val="left"/>
        <w:rPr>
          <w:b/>
          <w:color w:val="000000" w:themeColor="text1"/>
          <w:szCs w:val="40"/>
        </w:rPr>
      </w:pPr>
      <w:bookmarkStart w:id="36" w:name="_Toc164250860"/>
      <w:bookmarkStart w:id="37" w:name="_Toc180414330"/>
      <w:bookmarkEnd w:id="36"/>
      <w:bookmarkEnd w:id="37"/>
      <w:proofErr w:type="gramStart"/>
      <w:r w:rsidRPr="00D509E4">
        <w:rPr>
          <w:rFonts w:hint="eastAsia"/>
          <w:b/>
          <w:color w:val="000000" w:themeColor="text1"/>
          <w:szCs w:val="40"/>
        </w:rPr>
        <w:t>磷建筑</w:t>
      </w:r>
      <w:proofErr w:type="gramEnd"/>
      <w:r w:rsidRPr="00D509E4">
        <w:rPr>
          <w:rFonts w:hint="eastAsia"/>
          <w:b/>
          <w:color w:val="000000" w:themeColor="text1"/>
          <w:szCs w:val="40"/>
        </w:rPr>
        <w:t>石膏砂浆</w:t>
      </w:r>
      <w:r w:rsidRPr="00D509E4">
        <w:rPr>
          <w:b/>
          <w:color w:val="000000" w:themeColor="text1"/>
          <w:szCs w:val="40"/>
        </w:rPr>
        <w:t xml:space="preserve"> </w:t>
      </w:r>
      <w:proofErr w:type="spellStart"/>
      <w:r w:rsidRPr="00D509E4">
        <w:rPr>
          <w:b/>
          <w:color w:val="000000" w:themeColor="text1"/>
          <w:szCs w:val="40"/>
        </w:rPr>
        <w:t>phosphogypsum</w:t>
      </w:r>
      <w:proofErr w:type="spellEnd"/>
      <w:r w:rsidRPr="00D509E4">
        <w:rPr>
          <w:b/>
          <w:color w:val="000000" w:themeColor="text1"/>
          <w:szCs w:val="40"/>
        </w:rPr>
        <w:t xml:space="preserve"> mortar</w:t>
      </w:r>
    </w:p>
    <w:p w14:paraId="1A602F12" w14:textId="77777777" w:rsidR="00275325" w:rsidRDefault="00000000">
      <w:r>
        <w:t>以磷建筑石膏和</w:t>
      </w:r>
      <w:r>
        <w:rPr>
          <w:rFonts w:eastAsia="Times New Roman"/>
        </w:rPr>
        <w:t>/</w:t>
      </w:r>
      <w:r>
        <w:t>或</w:t>
      </w:r>
      <w:r>
        <w:rPr>
          <w:rFonts w:eastAsia="Times New Roman"/>
        </w:rPr>
        <w:t>α</w:t>
      </w:r>
      <w:r>
        <w:t>型高强磷石膏作为主要胶凝材料，掺入骨料、外加剂等制成的抹灰</w:t>
      </w:r>
      <w:r>
        <w:rPr>
          <w:rFonts w:hint="eastAsia"/>
        </w:rPr>
        <w:t>砂浆</w:t>
      </w:r>
      <w:r>
        <w:t>材料。</w:t>
      </w:r>
    </w:p>
    <w:p w14:paraId="76FA7FE8" w14:textId="77777777" w:rsidR="00275325" w:rsidRPr="00D509E4" w:rsidRDefault="00000000" w:rsidP="00D509E4">
      <w:pPr>
        <w:pStyle w:val="3"/>
        <w:numPr>
          <w:ilvl w:val="0"/>
          <w:numId w:val="14"/>
        </w:numPr>
        <w:jc w:val="left"/>
        <w:rPr>
          <w:b/>
          <w:color w:val="000000" w:themeColor="text1"/>
          <w:szCs w:val="40"/>
        </w:rPr>
      </w:pPr>
      <w:bookmarkStart w:id="38" w:name="_Toc180414331"/>
      <w:bookmarkEnd w:id="38"/>
      <w:r w:rsidRPr="00D509E4">
        <w:rPr>
          <w:b/>
          <w:color w:val="000000" w:themeColor="text1"/>
          <w:szCs w:val="40"/>
        </w:rPr>
        <w:t>机械喷涂抹灰</w:t>
      </w:r>
      <w:r w:rsidRPr="00D509E4">
        <w:rPr>
          <w:rFonts w:hint="eastAsia"/>
          <w:b/>
          <w:color w:val="000000" w:themeColor="text1"/>
          <w:szCs w:val="40"/>
        </w:rPr>
        <w:t xml:space="preserve"> </w:t>
      </w:r>
      <w:r w:rsidRPr="00D509E4">
        <w:rPr>
          <w:b/>
          <w:color w:val="000000" w:themeColor="text1"/>
          <w:szCs w:val="40"/>
        </w:rPr>
        <w:t>mortar spraying technology</w:t>
      </w:r>
    </w:p>
    <w:p w14:paraId="0309D43B" w14:textId="77777777" w:rsidR="00275325" w:rsidRDefault="00000000">
      <w:pPr>
        <w:rPr>
          <w:lang w:bidi="zh-CN"/>
        </w:rPr>
      </w:pPr>
      <w:bookmarkStart w:id="39" w:name="_Toc164250863"/>
      <w:bookmarkStart w:id="40" w:name="_Toc164250862"/>
      <w:bookmarkStart w:id="41" w:name="_Toc164250861"/>
      <w:bookmarkStart w:id="42" w:name="_Toc164250864"/>
      <w:bookmarkEnd w:id="39"/>
      <w:bookmarkEnd w:id="40"/>
      <w:bookmarkEnd w:id="41"/>
      <w:bookmarkEnd w:id="42"/>
      <w:r>
        <w:rPr>
          <w:lang w:bidi="zh-CN"/>
        </w:rPr>
        <w:t>采用机械泵送方法将砂浆拌和物用管道输送至喷枪出口端，再由压缩空气将砂浆拌合物喷涂到施工作业面的抹灰工艺。</w:t>
      </w:r>
    </w:p>
    <w:p w14:paraId="77A806E8" w14:textId="77777777" w:rsidR="00587AC9" w:rsidRDefault="00587AC9" w:rsidP="00A21914">
      <w:pPr>
        <w:pStyle w:val="1"/>
      </w:pPr>
      <w:bookmarkStart w:id="43" w:name="_Toc164250865"/>
      <w:bookmarkEnd w:id="43"/>
      <w:r>
        <w:br w:type="page"/>
      </w:r>
    </w:p>
    <w:p w14:paraId="755B4B13" w14:textId="6BC4CAE1" w:rsidR="00275325" w:rsidRDefault="00000000" w:rsidP="00A21914">
      <w:pPr>
        <w:pStyle w:val="1"/>
      </w:pPr>
      <w:bookmarkStart w:id="44" w:name="_Toc182388089"/>
      <w:r>
        <w:rPr>
          <w:rFonts w:hint="eastAsia"/>
        </w:rPr>
        <w:lastRenderedPageBreak/>
        <w:t xml:space="preserve">3 </w:t>
      </w:r>
      <w:r>
        <w:rPr>
          <w:rFonts w:hint="eastAsia"/>
        </w:rPr>
        <w:t>分类及</w:t>
      </w:r>
      <w:r>
        <w:t>性能要求</w:t>
      </w:r>
      <w:bookmarkEnd w:id="44"/>
    </w:p>
    <w:p w14:paraId="4A5C07B2" w14:textId="77777777" w:rsidR="00275325" w:rsidRDefault="00000000" w:rsidP="00A21914">
      <w:pPr>
        <w:pStyle w:val="2"/>
        <w:numPr>
          <w:ilvl w:val="1"/>
          <w:numId w:val="3"/>
        </w:numPr>
        <w:spacing w:beforeLines="100" w:before="312" w:afterLines="50" w:after="156"/>
        <w:ind w:left="0" w:firstLine="0"/>
        <w:jc w:val="center"/>
      </w:pPr>
      <w:bookmarkStart w:id="45" w:name="_Toc182388090"/>
      <w:r>
        <w:rPr>
          <w:rFonts w:hint="eastAsia"/>
        </w:rPr>
        <w:t>分类</w:t>
      </w:r>
      <w:bookmarkEnd w:id="45"/>
    </w:p>
    <w:p w14:paraId="47A011CD" w14:textId="77777777" w:rsidR="00275325" w:rsidRDefault="00000000" w:rsidP="00BB0E63">
      <w:pPr>
        <w:pStyle w:val="3"/>
      </w:pPr>
      <w:bookmarkStart w:id="46" w:name="_Toc164250868"/>
      <w:r>
        <w:rPr>
          <w:rFonts w:hint="eastAsia"/>
          <w:b/>
        </w:rPr>
        <w:t>3.1.1</w:t>
      </w:r>
      <w:r>
        <w:rPr>
          <w:rFonts w:hint="eastAsia"/>
        </w:rPr>
        <w:t>湿拌砂浆按用途分为湿拌砌筑砂浆、湿拌抹灰砂浆、湿拌地面砂浆和湿拌防水砂浆，</w:t>
      </w:r>
      <w:r>
        <w:t>湿拌砂浆分类与代号应符合</w:t>
      </w:r>
      <w:r>
        <w:t>GB/T 25181</w:t>
      </w:r>
      <w:r>
        <w:t>的规定，</w:t>
      </w:r>
      <w:r>
        <w:rPr>
          <w:rFonts w:hint="eastAsia"/>
        </w:rPr>
        <w:t>其分类与代号</w:t>
      </w:r>
      <w:r>
        <w:t>见</w:t>
      </w:r>
      <w:r>
        <w:rPr>
          <w:rFonts w:hint="eastAsia"/>
        </w:rPr>
        <w:t>表</w:t>
      </w:r>
      <w:r>
        <w:rPr>
          <w:rFonts w:hint="eastAsia"/>
        </w:rPr>
        <w:t>3.1.1</w:t>
      </w:r>
      <w:r>
        <w:rPr>
          <w:rFonts w:hint="eastAsia"/>
        </w:rPr>
        <w:t>。</w:t>
      </w:r>
      <w:bookmarkEnd w:id="46"/>
    </w:p>
    <w:p w14:paraId="62D7D304" w14:textId="77777777" w:rsidR="00275325" w:rsidRDefault="00000000">
      <w:pPr>
        <w:pStyle w:val="afc"/>
      </w:pPr>
      <w:bookmarkStart w:id="47" w:name="_Ref160698897"/>
      <w:r>
        <w:rPr>
          <w:rFonts w:hint="eastAsia"/>
        </w:rPr>
        <w:t>表</w:t>
      </w:r>
      <w:bookmarkEnd w:id="47"/>
      <w:r>
        <w:rPr>
          <w:rFonts w:hint="eastAsia"/>
        </w:rPr>
        <w:t>3.1.1</w:t>
      </w:r>
      <w:r>
        <w:t xml:space="preserve"> </w:t>
      </w:r>
      <w:r>
        <w:rPr>
          <w:rFonts w:hint="eastAsia"/>
        </w:rPr>
        <w:t>湿拌砂浆品种和代号</w:t>
      </w:r>
      <w:r>
        <w:t>表</w:t>
      </w:r>
    </w:p>
    <w:tbl>
      <w:tblPr>
        <w:tblpPr w:leftFromText="180" w:rightFromText="180" w:vertAnchor="text" w:horzAnchor="margin" w:tblpXSpec="center" w:tblpY="100"/>
        <w:tblOverlap w:val="never"/>
        <w:tblW w:w="8515" w:type="dxa"/>
        <w:tblLayout w:type="fixed"/>
        <w:tblCellMar>
          <w:left w:w="10" w:type="dxa"/>
          <w:right w:w="10" w:type="dxa"/>
        </w:tblCellMar>
        <w:tblLook w:val="04A0" w:firstRow="1" w:lastRow="0" w:firstColumn="1" w:lastColumn="0" w:noHBand="0" w:noVBand="1"/>
      </w:tblPr>
      <w:tblGrid>
        <w:gridCol w:w="1200"/>
        <w:gridCol w:w="1493"/>
        <w:gridCol w:w="1428"/>
        <w:gridCol w:w="1418"/>
        <w:gridCol w:w="1426"/>
        <w:gridCol w:w="1550"/>
      </w:tblGrid>
      <w:tr w:rsidR="00275325" w14:paraId="35371FAF" w14:textId="77777777" w:rsidTr="006C1322">
        <w:trPr>
          <w:trHeight w:val="340"/>
        </w:trPr>
        <w:tc>
          <w:tcPr>
            <w:tcW w:w="1200" w:type="dxa"/>
            <w:vMerge w:val="restart"/>
            <w:tcBorders>
              <w:top w:val="single" w:sz="4" w:space="0" w:color="auto"/>
              <w:left w:val="single" w:sz="4" w:space="0" w:color="auto"/>
              <w:bottom w:val="single" w:sz="4" w:space="0" w:color="auto"/>
            </w:tcBorders>
            <w:shd w:val="clear" w:color="auto" w:fill="auto"/>
            <w:vAlign w:val="center"/>
          </w:tcPr>
          <w:p w14:paraId="0CC72FBA" w14:textId="77777777" w:rsidR="00275325" w:rsidRDefault="00000000" w:rsidP="00C96C4E">
            <w:pPr>
              <w:pStyle w:val="afe"/>
              <w:framePr w:hSpace="0" w:wrap="auto" w:vAnchor="margin" w:hAnchor="text" w:xAlign="left" w:yAlign="inline"/>
              <w:suppressOverlap w:val="0"/>
            </w:pPr>
            <w:proofErr w:type="spellStart"/>
            <w:r>
              <w:t>品种</w:t>
            </w:r>
            <w:proofErr w:type="spellEnd"/>
          </w:p>
        </w:tc>
        <w:tc>
          <w:tcPr>
            <w:tcW w:w="1493" w:type="dxa"/>
            <w:vMerge w:val="restart"/>
            <w:tcBorders>
              <w:top w:val="single" w:sz="4" w:space="0" w:color="auto"/>
              <w:left w:val="single" w:sz="4" w:space="0" w:color="auto"/>
              <w:bottom w:val="single" w:sz="4" w:space="0" w:color="auto"/>
            </w:tcBorders>
            <w:shd w:val="clear" w:color="auto" w:fill="auto"/>
            <w:vAlign w:val="center"/>
          </w:tcPr>
          <w:p w14:paraId="507E9BEE" w14:textId="77777777" w:rsidR="00275325" w:rsidRDefault="00000000" w:rsidP="00C96C4E">
            <w:pPr>
              <w:pStyle w:val="afe"/>
              <w:framePr w:hSpace="0" w:wrap="auto" w:vAnchor="margin" w:hAnchor="text" w:xAlign="left" w:yAlign="inline"/>
              <w:suppressOverlap w:val="0"/>
            </w:pPr>
            <w:proofErr w:type="spellStart"/>
            <w:r>
              <w:t>湿拌砌筑砂浆</w:t>
            </w:r>
            <w:proofErr w:type="spellEnd"/>
          </w:p>
        </w:tc>
        <w:tc>
          <w:tcPr>
            <w:tcW w:w="2846" w:type="dxa"/>
            <w:gridSpan w:val="2"/>
            <w:tcBorders>
              <w:top w:val="single" w:sz="4" w:space="0" w:color="auto"/>
              <w:left w:val="single" w:sz="4" w:space="0" w:color="auto"/>
              <w:bottom w:val="single" w:sz="4" w:space="0" w:color="auto"/>
            </w:tcBorders>
            <w:shd w:val="clear" w:color="auto" w:fill="auto"/>
            <w:vAlign w:val="center"/>
          </w:tcPr>
          <w:p w14:paraId="2430DD7E" w14:textId="77777777" w:rsidR="00275325" w:rsidRDefault="00000000" w:rsidP="00C96C4E">
            <w:pPr>
              <w:pStyle w:val="afe"/>
              <w:framePr w:hSpace="0" w:wrap="auto" w:vAnchor="margin" w:hAnchor="text" w:xAlign="left" w:yAlign="inline"/>
              <w:suppressOverlap w:val="0"/>
            </w:pPr>
            <w:proofErr w:type="spellStart"/>
            <w:r>
              <w:t>湿拌抹灰砂浆</w:t>
            </w:r>
            <w:proofErr w:type="spellEnd"/>
          </w:p>
        </w:tc>
        <w:tc>
          <w:tcPr>
            <w:tcW w:w="1426" w:type="dxa"/>
            <w:vMerge w:val="restart"/>
            <w:tcBorders>
              <w:top w:val="single" w:sz="4" w:space="0" w:color="auto"/>
              <w:left w:val="single" w:sz="4" w:space="0" w:color="auto"/>
              <w:bottom w:val="single" w:sz="4" w:space="0" w:color="auto"/>
            </w:tcBorders>
            <w:shd w:val="clear" w:color="auto" w:fill="auto"/>
            <w:vAlign w:val="center"/>
          </w:tcPr>
          <w:p w14:paraId="01ADF10F" w14:textId="77777777" w:rsidR="00275325" w:rsidRDefault="00000000" w:rsidP="00C96C4E">
            <w:pPr>
              <w:pStyle w:val="afe"/>
              <w:framePr w:hSpace="0" w:wrap="auto" w:vAnchor="margin" w:hAnchor="text" w:xAlign="left" w:yAlign="inline"/>
              <w:suppressOverlap w:val="0"/>
            </w:pPr>
            <w:proofErr w:type="spellStart"/>
            <w:r>
              <w:t>湿拌地面砂浆</w:t>
            </w:r>
            <w:proofErr w:type="spellEnd"/>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058E77" w14:textId="77777777" w:rsidR="00275325" w:rsidRDefault="00000000" w:rsidP="00C96C4E">
            <w:pPr>
              <w:pStyle w:val="afe"/>
              <w:framePr w:hSpace="0" w:wrap="auto" w:vAnchor="margin" w:hAnchor="text" w:xAlign="left" w:yAlign="inline"/>
              <w:suppressOverlap w:val="0"/>
            </w:pPr>
            <w:proofErr w:type="spellStart"/>
            <w:r>
              <w:t>湿拌防水砂浆</w:t>
            </w:r>
            <w:proofErr w:type="spellEnd"/>
          </w:p>
        </w:tc>
      </w:tr>
      <w:tr w:rsidR="00275325" w14:paraId="1670FD11" w14:textId="77777777" w:rsidTr="006C1322">
        <w:trPr>
          <w:trHeight w:val="340"/>
        </w:trPr>
        <w:tc>
          <w:tcPr>
            <w:tcW w:w="1200" w:type="dxa"/>
            <w:vMerge/>
            <w:tcBorders>
              <w:top w:val="single" w:sz="4" w:space="0" w:color="auto"/>
              <w:left w:val="single" w:sz="4" w:space="0" w:color="auto"/>
              <w:bottom w:val="single" w:sz="4" w:space="0" w:color="auto"/>
            </w:tcBorders>
            <w:shd w:val="clear" w:color="auto" w:fill="auto"/>
            <w:vAlign w:val="center"/>
          </w:tcPr>
          <w:p w14:paraId="1EC74CBE" w14:textId="77777777" w:rsidR="00275325" w:rsidRDefault="00275325" w:rsidP="00C96C4E">
            <w:pPr>
              <w:pStyle w:val="afe"/>
              <w:framePr w:hSpace="0" w:wrap="auto" w:vAnchor="margin" w:hAnchor="text" w:xAlign="left" w:yAlign="inline"/>
              <w:suppressOverlap w:val="0"/>
            </w:pPr>
          </w:p>
        </w:tc>
        <w:tc>
          <w:tcPr>
            <w:tcW w:w="1493" w:type="dxa"/>
            <w:vMerge/>
            <w:tcBorders>
              <w:top w:val="single" w:sz="4" w:space="0" w:color="auto"/>
              <w:left w:val="single" w:sz="4" w:space="0" w:color="auto"/>
              <w:bottom w:val="single" w:sz="4" w:space="0" w:color="auto"/>
            </w:tcBorders>
            <w:shd w:val="clear" w:color="auto" w:fill="auto"/>
            <w:vAlign w:val="center"/>
          </w:tcPr>
          <w:p w14:paraId="5ED7C6E3" w14:textId="77777777" w:rsidR="00275325" w:rsidRDefault="00275325" w:rsidP="00C96C4E">
            <w:pPr>
              <w:pStyle w:val="afe"/>
              <w:framePr w:hSpace="0" w:wrap="auto" w:vAnchor="margin" w:hAnchor="text" w:xAlign="left" w:yAlign="inline"/>
              <w:suppressOverlap w:val="0"/>
            </w:pPr>
          </w:p>
        </w:tc>
        <w:tc>
          <w:tcPr>
            <w:tcW w:w="1428" w:type="dxa"/>
            <w:tcBorders>
              <w:top w:val="single" w:sz="4" w:space="0" w:color="auto"/>
              <w:left w:val="single" w:sz="4" w:space="0" w:color="auto"/>
              <w:bottom w:val="single" w:sz="4" w:space="0" w:color="auto"/>
            </w:tcBorders>
            <w:shd w:val="clear" w:color="auto" w:fill="auto"/>
            <w:vAlign w:val="center"/>
          </w:tcPr>
          <w:p w14:paraId="16F5DAF5" w14:textId="77777777" w:rsidR="00275325" w:rsidRDefault="00000000" w:rsidP="00C96C4E">
            <w:pPr>
              <w:pStyle w:val="afe"/>
              <w:framePr w:hSpace="0" w:wrap="auto" w:vAnchor="margin" w:hAnchor="text" w:xAlign="left" w:yAlign="inline"/>
              <w:suppressOverlap w:val="0"/>
            </w:pPr>
            <w:proofErr w:type="spellStart"/>
            <w:r>
              <w:t>普通抹灰砂浆</w:t>
            </w:r>
            <w:proofErr w:type="spellEnd"/>
          </w:p>
        </w:tc>
        <w:tc>
          <w:tcPr>
            <w:tcW w:w="1418" w:type="dxa"/>
            <w:tcBorders>
              <w:top w:val="single" w:sz="4" w:space="0" w:color="auto"/>
              <w:left w:val="single" w:sz="4" w:space="0" w:color="auto"/>
              <w:bottom w:val="single" w:sz="4" w:space="0" w:color="auto"/>
            </w:tcBorders>
            <w:shd w:val="clear" w:color="auto" w:fill="auto"/>
            <w:vAlign w:val="center"/>
          </w:tcPr>
          <w:p w14:paraId="70DD94C2" w14:textId="77777777" w:rsidR="00275325" w:rsidRDefault="00000000" w:rsidP="00C96C4E">
            <w:pPr>
              <w:pStyle w:val="afe"/>
              <w:framePr w:hSpace="0" w:wrap="auto" w:vAnchor="margin" w:hAnchor="text" w:xAlign="left" w:yAlign="inline"/>
              <w:suppressOverlap w:val="0"/>
            </w:pPr>
            <w:proofErr w:type="spellStart"/>
            <w:r>
              <w:t>机喷抹灰砂浆</w:t>
            </w:r>
            <w:proofErr w:type="spellEnd"/>
          </w:p>
        </w:tc>
        <w:tc>
          <w:tcPr>
            <w:tcW w:w="1426" w:type="dxa"/>
            <w:vMerge/>
            <w:tcBorders>
              <w:top w:val="single" w:sz="4" w:space="0" w:color="auto"/>
              <w:left w:val="single" w:sz="4" w:space="0" w:color="auto"/>
              <w:bottom w:val="single" w:sz="4" w:space="0" w:color="auto"/>
            </w:tcBorders>
            <w:shd w:val="clear" w:color="auto" w:fill="auto"/>
            <w:vAlign w:val="center"/>
          </w:tcPr>
          <w:p w14:paraId="7FA0D9AC" w14:textId="77777777" w:rsidR="00275325" w:rsidRDefault="00275325" w:rsidP="00C96C4E">
            <w:pPr>
              <w:pStyle w:val="afe"/>
              <w:framePr w:hSpace="0" w:wrap="auto" w:vAnchor="margin" w:hAnchor="text" w:xAlign="left" w:yAlign="inline"/>
              <w:suppressOverlap w:val="0"/>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CB9DC9" w14:textId="77777777" w:rsidR="00275325" w:rsidRDefault="00275325" w:rsidP="00C96C4E">
            <w:pPr>
              <w:pStyle w:val="afe"/>
              <w:framePr w:hSpace="0" w:wrap="auto" w:vAnchor="margin" w:hAnchor="text" w:xAlign="left" w:yAlign="inline"/>
              <w:suppressOverlap w:val="0"/>
            </w:pPr>
          </w:p>
        </w:tc>
      </w:tr>
      <w:tr w:rsidR="00275325" w14:paraId="16157B98" w14:textId="77777777" w:rsidTr="006C1322">
        <w:trPr>
          <w:trHeight w:val="340"/>
        </w:trPr>
        <w:tc>
          <w:tcPr>
            <w:tcW w:w="1200" w:type="dxa"/>
            <w:tcBorders>
              <w:top w:val="single" w:sz="4" w:space="0" w:color="auto"/>
              <w:left w:val="single" w:sz="4" w:space="0" w:color="auto"/>
              <w:bottom w:val="single" w:sz="4" w:space="0" w:color="auto"/>
            </w:tcBorders>
            <w:shd w:val="clear" w:color="auto" w:fill="auto"/>
            <w:vAlign w:val="center"/>
          </w:tcPr>
          <w:p w14:paraId="07A92EE0" w14:textId="77777777" w:rsidR="00275325" w:rsidRDefault="00000000" w:rsidP="00C96C4E">
            <w:pPr>
              <w:pStyle w:val="afe"/>
              <w:framePr w:hSpace="0" w:wrap="auto" w:vAnchor="margin" w:hAnchor="text" w:xAlign="left" w:yAlign="inline"/>
              <w:suppressOverlap w:val="0"/>
            </w:pPr>
            <w:proofErr w:type="spellStart"/>
            <w:r>
              <w:t>代号</w:t>
            </w:r>
            <w:proofErr w:type="spellEnd"/>
          </w:p>
        </w:tc>
        <w:tc>
          <w:tcPr>
            <w:tcW w:w="1493" w:type="dxa"/>
            <w:tcBorders>
              <w:top w:val="single" w:sz="4" w:space="0" w:color="auto"/>
              <w:left w:val="single" w:sz="4" w:space="0" w:color="auto"/>
              <w:bottom w:val="single" w:sz="4" w:space="0" w:color="auto"/>
            </w:tcBorders>
            <w:shd w:val="clear" w:color="auto" w:fill="auto"/>
            <w:vAlign w:val="center"/>
          </w:tcPr>
          <w:p w14:paraId="0077F59C" w14:textId="77777777" w:rsidR="00275325" w:rsidRDefault="00000000" w:rsidP="00C96C4E">
            <w:pPr>
              <w:pStyle w:val="afe"/>
              <w:framePr w:hSpace="0" w:wrap="auto" w:vAnchor="margin" w:hAnchor="text" w:xAlign="left" w:yAlign="inline"/>
              <w:suppressOverlap w:val="0"/>
            </w:pPr>
            <w:r>
              <w:t>WM</w:t>
            </w:r>
          </w:p>
        </w:tc>
        <w:tc>
          <w:tcPr>
            <w:tcW w:w="1428" w:type="dxa"/>
            <w:tcBorders>
              <w:top w:val="single" w:sz="4" w:space="0" w:color="auto"/>
              <w:left w:val="single" w:sz="4" w:space="0" w:color="auto"/>
              <w:bottom w:val="single" w:sz="4" w:space="0" w:color="auto"/>
            </w:tcBorders>
            <w:shd w:val="clear" w:color="auto" w:fill="auto"/>
            <w:vAlign w:val="center"/>
          </w:tcPr>
          <w:p w14:paraId="151617EC" w14:textId="77777777" w:rsidR="00275325" w:rsidRDefault="00000000" w:rsidP="00C96C4E">
            <w:pPr>
              <w:pStyle w:val="afe"/>
              <w:framePr w:hSpace="0" w:wrap="auto" w:vAnchor="margin" w:hAnchor="text" w:xAlign="left" w:yAlign="inline"/>
              <w:suppressOverlap w:val="0"/>
            </w:pPr>
            <w:r>
              <w:t>WPG</w:t>
            </w:r>
          </w:p>
        </w:tc>
        <w:tc>
          <w:tcPr>
            <w:tcW w:w="1418" w:type="dxa"/>
            <w:tcBorders>
              <w:top w:val="single" w:sz="4" w:space="0" w:color="auto"/>
              <w:left w:val="single" w:sz="4" w:space="0" w:color="auto"/>
              <w:bottom w:val="single" w:sz="4" w:space="0" w:color="auto"/>
            </w:tcBorders>
            <w:shd w:val="clear" w:color="auto" w:fill="auto"/>
            <w:vAlign w:val="center"/>
          </w:tcPr>
          <w:p w14:paraId="0BA07FB2" w14:textId="77777777" w:rsidR="00275325" w:rsidRDefault="00000000" w:rsidP="00C96C4E">
            <w:pPr>
              <w:pStyle w:val="afe"/>
              <w:framePr w:hSpace="0" w:wrap="auto" w:vAnchor="margin" w:hAnchor="text" w:xAlign="left" w:yAlign="inline"/>
              <w:suppressOverlap w:val="0"/>
            </w:pPr>
            <w:r>
              <w:t>WP-S</w:t>
            </w:r>
          </w:p>
        </w:tc>
        <w:tc>
          <w:tcPr>
            <w:tcW w:w="1426" w:type="dxa"/>
            <w:tcBorders>
              <w:top w:val="single" w:sz="4" w:space="0" w:color="auto"/>
              <w:left w:val="single" w:sz="4" w:space="0" w:color="auto"/>
              <w:bottom w:val="single" w:sz="4" w:space="0" w:color="auto"/>
            </w:tcBorders>
            <w:shd w:val="clear" w:color="auto" w:fill="auto"/>
            <w:vAlign w:val="center"/>
          </w:tcPr>
          <w:p w14:paraId="274F8F2B" w14:textId="77777777" w:rsidR="00275325" w:rsidRDefault="00000000" w:rsidP="00C96C4E">
            <w:pPr>
              <w:pStyle w:val="afe"/>
              <w:framePr w:hSpace="0" w:wrap="auto" w:vAnchor="margin" w:hAnchor="text" w:xAlign="left" w:yAlign="inline"/>
              <w:suppressOverlap w:val="0"/>
            </w:pPr>
            <w:r>
              <w:t>WS</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323428FF" w14:textId="77777777" w:rsidR="00275325" w:rsidRDefault="00000000" w:rsidP="00C96C4E">
            <w:pPr>
              <w:pStyle w:val="afe"/>
              <w:framePr w:hSpace="0" w:wrap="auto" w:vAnchor="margin" w:hAnchor="text" w:xAlign="left" w:yAlign="inline"/>
              <w:suppressOverlap w:val="0"/>
            </w:pPr>
            <w:r>
              <w:t>WW</w:t>
            </w:r>
          </w:p>
        </w:tc>
      </w:tr>
      <w:tr w:rsidR="00275325" w14:paraId="4F5803DF" w14:textId="77777777" w:rsidTr="006C1322">
        <w:trPr>
          <w:trHeight w:val="340"/>
        </w:trPr>
        <w:tc>
          <w:tcPr>
            <w:tcW w:w="1200" w:type="dxa"/>
            <w:tcBorders>
              <w:top w:val="single" w:sz="4" w:space="0" w:color="auto"/>
              <w:left w:val="single" w:sz="4" w:space="0" w:color="auto"/>
              <w:bottom w:val="single" w:sz="4" w:space="0" w:color="auto"/>
            </w:tcBorders>
            <w:shd w:val="clear" w:color="auto" w:fill="auto"/>
            <w:vAlign w:val="center"/>
          </w:tcPr>
          <w:p w14:paraId="513333D9" w14:textId="77777777" w:rsidR="00275325" w:rsidRDefault="00000000" w:rsidP="00C96C4E">
            <w:pPr>
              <w:pStyle w:val="afe"/>
              <w:framePr w:hSpace="0" w:wrap="auto" w:vAnchor="margin" w:hAnchor="text" w:xAlign="left" w:yAlign="inline"/>
              <w:suppressOverlap w:val="0"/>
            </w:pPr>
            <w:proofErr w:type="spellStart"/>
            <w:r>
              <w:t>强度等级</w:t>
            </w:r>
            <w:proofErr w:type="spellEnd"/>
          </w:p>
        </w:tc>
        <w:tc>
          <w:tcPr>
            <w:tcW w:w="1493" w:type="dxa"/>
            <w:tcBorders>
              <w:top w:val="single" w:sz="4" w:space="0" w:color="auto"/>
              <w:left w:val="single" w:sz="4" w:space="0" w:color="auto"/>
              <w:bottom w:val="single" w:sz="4" w:space="0" w:color="auto"/>
            </w:tcBorders>
            <w:shd w:val="clear" w:color="auto" w:fill="auto"/>
            <w:vAlign w:val="center"/>
          </w:tcPr>
          <w:p w14:paraId="3458E1D0" w14:textId="77777777" w:rsidR="00275325" w:rsidRDefault="00000000" w:rsidP="00C96C4E">
            <w:pPr>
              <w:pStyle w:val="afe"/>
              <w:framePr w:hSpace="0" w:wrap="auto" w:vAnchor="margin" w:hAnchor="text" w:xAlign="left" w:yAlign="inline"/>
              <w:suppressOverlap w:val="0"/>
              <w:rPr>
                <w:lang w:eastAsia="zh-CN"/>
              </w:rPr>
            </w:pPr>
            <w:r>
              <w:rPr>
                <w:lang w:eastAsia="zh-CN"/>
              </w:rPr>
              <w:t>M5</w:t>
            </w:r>
            <w:r>
              <w:rPr>
                <w:lang w:eastAsia="zh-CN"/>
              </w:rPr>
              <w:t>、</w:t>
            </w:r>
            <w:r>
              <w:rPr>
                <w:lang w:eastAsia="zh-CN"/>
              </w:rPr>
              <w:t>M7.5</w:t>
            </w:r>
            <w:r>
              <w:rPr>
                <w:lang w:eastAsia="zh-CN"/>
              </w:rPr>
              <w:t>、</w:t>
            </w:r>
            <w:r>
              <w:rPr>
                <w:lang w:eastAsia="zh-CN"/>
              </w:rPr>
              <w:t>M10</w:t>
            </w:r>
            <w:r>
              <w:rPr>
                <w:lang w:eastAsia="zh-CN"/>
              </w:rPr>
              <w:t>、</w:t>
            </w:r>
            <w:r>
              <w:rPr>
                <w:lang w:eastAsia="zh-CN"/>
              </w:rPr>
              <w:t>M15</w:t>
            </w:r>
            <w:r>
              <w:rPr>
                <w:lang w:eastAsia="zh-CN"/>
              </w:rPr>
              <w:t>、</w:t>
            </w:r>
            <w:r>
              <w:rPr>
                <w:lang w:eastAsia="zh-CN"/>
              </w:rPr>
              <w:t>M20</w:t>
            </w:r>
            <w:r>
              <w:rPr>
                <w:lang w:eastAsia="zh-CN"/>
              </w:rPr>
              <w:t>、</w:t>
            </w:r>
            <w:r>
              <w:rPr>
                <w:lang w:eastAsia="zh-CN"/>
              </w:rPr>
              <w:t>M25</w:t>
            </w:r>
            <w:r>
              <w:rPr>
                <w:lang w:eastAsia="zh-CN"/>
              </w:rPr>
              <w:t>、</w:t>
            </w:r>
            <w:r>
              <w:rPr>
                <w:lang w:eastAsia="zh-CN"/>
              </w:rPr>
              <w:t>M30</w:t>
            </w:r>
          </w:p>
        </w:tc>
        <w:tc>
          <w:tcPr>
            <w:tcW w:w="2846" w:type="dxa"/>
            <w:gridSpan w:val="2"/>
            <w:tcBorders>
              <w:top w:val="single" w:sz="4" w:space="0" w:color="auto"/>
              <w:left w:val="single" w:sz="4" w:space="0" w:color="auto"/>
              <w:bottom w:val="single" w:sz="4" w:space="0" w:color="auto"/>
            </w:tcBorders>
            <w:shd w:val="clear" w:color="auto" w:fill="auto"/>
            <w:vAlign w:val="center"/>
          </w:tcPr>
          <w:p w14:paraId="50DBBFC7" w14:textId="77777777" w:rsidR="00275325" w:rsidRDefault="00000000" w:rsidP="00C96C4E">
            <w:pPr>
              <w:pStyle w:val="afe"/>
              <w:framePr w:hSpace="0" w:wrap="auto" w:vAnchor="margin" w:hAnchor="text" w:xAlign="left" w:yAlign="inline"/>
              <w:suppressOverlap w:val="0"/>
            </w:pPr>
            <w:r>
              <w:t>M5</w:t>
            </w:r>
            <w:r>
              <w:t>、</w:t>
            </w:r>
            <w:r>
              <w:t>M7.5</w:t>
            </w:r>
            <w:r>
              <w:t>、</w:t>
            </w:r>
            <w:r>
              <w:t>M10</w:t>
            </w:r>
            <w:r>
              <w:t>、</w:t>
            </w:r>
          </w:p>
          <w:p w14:paraId="19591F9E" w14:textId="77777777" w:rsidR="00275325" w:rsidRDefault="00000000" w:rsidP="00C96C4E">
            <w:pPr>
              <w:pStyle w:val="afe"/>
              <w:framePr w:hSpace="0" w:wrap="auto" w:vAnchor="margin" w:hAnchor="text" w:xAlign="left" w:yAlign="inline"/>
              <w:suppressOverlap w:val="0"/>
            </w:pPr>
            <w:r>
              <w:t>M15</w:t>
            </w:r>
            <w:r>
              <w:t>、</w:t>
            </w:r>
            <w:r>
              <w:t>M20</w:t>
            </w:r>
          </w:p>
        </w:tc>
        <w:tc>
          <w:tcPr>
            <w:tcW w:w="1426" w:type="dxa"/>
            <w:tcBorders>
              <w:top w:val="single" w:sz="4" w:space="0" w:color="auto"/>
              <w:left w:val="single" w:sz="4" w:space="0" w:color="auto"/>
              <w:bottom w:val="single" w:sz="4" w:space="0" w:color="auto"/>
            </w:tcBorders>
            <w:shd w:val="clear" w:color="auto" w:fill="auto"/>
            <w:vAlign w:val="center"/>
          </w:tcPr>
          <w:p w14:paraId="0B1EC093" w14:textId="77777777" w:rsidR="00275325" w:rsidRDefault="00000000" w:rsidP="00C96C4E">
            <w:pPr>
              <w:pStyle w:val="afe"/>
              <w:framePr w:hSpace="0" w:wrap="auto" w:vAnchor="margin" w:hAnchor="text" w:xAlign="left" w:yAlign="inline"/>
              <w:suppressOverlap w:val="0"/>
            </w:pPr>
            <w:r>
              <w:t>M15</w:t>
            </w:r>
            <w:r>
              <w:t>、</w:t>
            </w:r>
            <w:r>
              <w:t>M20</w:t>
            </w:r>
            <w:r>
              <w:t>、</w:t>
            </w:r>
            <w:r>
              <w:t>M25</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35CE8884" w14:textId="77777777" w:rsidR="00275325" w:rsidRDefault="00000000" w:rsidP="00C96C4E">
            <w:pPr>
              <w:pStyle w:val="afe"/>
              <w:framePr w:hSpace="0" w:wrap="auto" w:vAnchor="margin" w:hAnchor="text" w:xAlign="left" w:yAlign="inline"/>
              <w:suppressOverlap w:val="0"/>
            </w:pPr>
            <w:r>
              <w:t>M15</w:t>
            </w:r>
            <w:r>
              <w:t>、</w:t>
            </w:r>
            <w:r>
              <w:t>M20</w:t>
            </w:r>
          </w:p>
        </w:tc>
      </w:tr>
      <w:tr w:rsidR="00275325" w14:paraId="59094159" w14:textId="77777777" w:rsidTr="006C1322">
        <w:trPr>
          <w:trHeight w:val="340"/>
        </w:trPr>
        <w:tc>
          <w:tcPr>
            <w:tcW w:w="1200" w:type="dxa"/>
            <w:tcBorders>
              <w:top w:val="single" w:sz="4" w:space="0" w:color="auto"/>
              <w:left w:val="single" w:sz="4" w:space="0" w:color="auto"/>
              <w:bottom w:val="single" w:sz="4" w:space="0" w:color="auto"/>
            </w:tcBorders>
            <w:shd w:val="clear" w:color="auto" w:fill="auto"/>
            <w:vAlign w:val="center"/>
          </w:tcPr>
          <w:p w14:paraId="7E996CA2" w14:textId="77777777" w:rsidR="00275325" w:rsidRDefault="00000000" w:rsidP="00C96C4E">
            <w:pPr>
              <w:pStyle w:val="afe"/>
              <w:framePr w:hSpace="0" w:wrap="auto" w:vAnchor="margin" w:hAnchor="text" w:xAlign="left" w:yAlign="inline"/>
              <w:suppressOverlap w:val="0"/>
            </w:pPr>
            <w:proofErr w:type="spellStart"/>
            <w:r>
              <w:t>抗渗等级</w:t>
            </w:r>
            <w:proofErr w:type="spellEnd"/>
          </w:p>
        </w:tc>
        <w:tc>
          <w:tcPr>
            <w:tcW w:w="1493" w:type="dxa"/>
            <w:tcBorders>
              <w:top w:val="single" w:sz="4" w:space="0" w:color="auto"/>
              <w:left w:val="single" w:sz="4" w:space="0" w:color="auto"/>
              <w:bottom w:val="single" w:sz="4" w:space="0" w:color="auto"/>
            </w:tcBorders>
            <w:shd w:val="clear" w:color="auto" w:fill="auto"/>
            <w:vAlign w:val="center"/>
          </w:tcPr>
          <w:p w14:paraId="5EE96EE6" w14:textId="77777777" w:rsidR="00275325" w:rsidRDefault="00000000" w:rsidP="00C96C4E">
            <w:pPr>
              <w:pStyle w:val="afe"/>
              <w:framePr w:hSpace="0" w:wrap="auto" w:vAnchor="margin" w:hAnchor="text" w:xAlign="left" w:yAlign="inline"/>
              <w:suppressOverlap w:val="0"/>
            </w:pPr>
            <w:r>
              <w:t>—</w:t>
            </w:r>
          </w:p>
        </w:tc>
        <w:tc>
          <w:tcPr>
            <w:tcW w:w="2846" w:type="dxa"/>
            <w:gridSpan w:val="2"/>
            <w:tcBorders>
              <w:top w:val="single" w:sz="4" w:space="0" w:color="auto"/>
              <w:left w:val="single" w:sz="4" w:space="0" w:color="auto"/>
              <w:bottom w:val="single" w:sz="4" w:space="0" w:color="auto"/>
            </w:tcBorders>
            <w:shd w:val="clear" w:color="auto" w:fill="auto"/>
            <w:vAlign w:val="center"/>
          </w:tcPr>
          <w:p w14:paraId="3C5044B2" w14:textId="77777777" w:rsidR="00275325" w:rsidRDefault="00000000" w:rsidP="00C96C4E">
            <w:pPr>
              <w:pStyle w:val="afe"/>
              <w:framePr w:hSpace="0" w:wrap="auto" w:vAnchor="margin" w:hAnchor="text" w:xAlign="left" w:yAlign="inline"/>
              <w:suppressOverlap w:val="0"/>
            </w:pPr>
            <w:r>
              <w:t>—</w:t>
            </w:r>
          </w:p>
        </w:tc>
        <w:tc>
          <w:tcPr>
            <w:tcW w:w="1426" w:type="dxa"/>
            <w:tcBorders>
              <w:top w:val="single" w:sz="4" w:space="0" w:color="auto"/>
              <w:left w:val="single" w:sz="4" w:space="0" w:color="auto"/>
              <w:bottom w:val="single" w:sz="4" w:space="0" w:color="auto"/>
            </w:tcBorders>
            <w:shd w:val="clear" w:color="auto" w:fill="auto"/>
            <w:vAlign w:val="center"/>
          </w:tcPr>
          <w:p w14:paraId="6E684404" w14:textId="77777777" w:rsidR="00275325" w:rsidRDefault="00000000" w:rsidP="00C96C4E">
            <w:pPr>
              <w:pStyle w:val="afe"/>
              <w:framePr w:hSpace="0" w:wrap="auto" w:vAnchor="margin" w:hAnchor="text" w:xAlign="left" w:yAlign="inline"/>
              <w:suppressOverlap w:val="0"/>
            </w:pPr>
            <w:r>
              <w:t>—</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3106481D" w14:textId="77777777" w:rsidR="00275325" w:rsidRDefault="00000000" w:rsidP="00C96C4E">
            <w:pPr>
              <w:pStyle w:val="afe"/>
              <w:framePr w:hSpace="0" w:wrap="auto" w:vAnchor="margin" w:hAnchor="text" w:xAlign="left" w:yAlign="inline"/>
              <w:suppressOverlap w:val="0"/>
            </w:pPr>
            <w:r>
              <w:t>P6</w:t>
            </w:r>
            <w:r>
              <w:t>、</w:t>
            </w:r>
            <w:r>
              <w:t>P8</w:t>
            </w:r>
            <w:r>
              <w:t>、</w:t>
            </w:r>
            <w:r>
              <w:t>P10</w:t>
            </w:r>
          </w:p>
        </w:tc>
      </w:tr>
      <w:tr w:rsidR="00275325" w14:paraId="2C249AF8" w14:textId="77777777" w:rsidTr="006C1322">
        <w:trPr>
          <w:trHeight w:val="340"/>
        </w:trPr>
        <w:tc>
          <w:tcPr>
            <w:tcW w:w="1200" w:type="dxa"/>
            <w:tcBorders>
              <w:top w:val="single" w:sz="4" w:space="0" w:color="auto"/>
              <w:left w:val="single" w:sz="4" w:space="0" w:color="auto"/>
              <w:bottom w:val="single" w:sz="4" w:space="0" w:color="auto"/>
            </w:tcBorders>
            <w:shd w:val="clear" w:color="auto" w:fill="auto"/>
            <w:vAlign w:val="center"/>
          </w:tcPr>
          <w:p w14:paraId="531CD1BE" w14:textId="77777777" w:rsidR="00275325" w:rsidRDefault="00000000" w:rsidP="00C96C4E">
            <w:pPr>
              <w:pStyle w:val="afe"/>
              <w:framePr w:hSpace="0" w:wrap="auto" w:vAnchor="margin" w:hAnchor="text" w:xAlign="left" w:yAlign="inline"/>
              <w:suppressOverlap w:val="0"/>
            </w:pPr>
            <w:proofErr w:type="spellStart"/>
            <w:r>
              <w:t>稠度</w:t>
            </w:r>
            <w:proofErr w:type="spellEnd"/>
            <w:r>
              <w:t>/</w:t>
            </w:r>
            <w:r>
              <w:rPr>
                <w:rFonts w:eastAsia="Arial Unicode MS"/>
                <w:lang w:val="en-US" w:bidi="en-US"/>
              </w:rPr>
              <w:t>mm</w:t>
            </w:r>
          </w:p>
        </w:tc>
        <w:tc>
          <w:tcPr>
            <w:tcW w:w="1493" w:type="dxa"/>
            <w:tcBorders>
              <w:top w:val="single" w:sz="4" w:space="0" w:color="auto"/>
              <w:left w:val="single" w:sz="4" w:space="0" w:color="auto"/>
              <w:bottom w:val="single" w:sz="4" w:space="0" w:color="auto"/>
            </w:tcBorders>
            <w:shd w:val="clear" w:color="auto" w:fill="auto"/>
            <w:vAlign w:val="center"/>
          </w:tcPr>
          <w:p w14:paraId="13A73AC5" w14:textId="77777777" w:rsidR="00275325" w:rsidRDefault="00000000" w:rsidP="00C96C4E">
            <w:pPr>
              <w:pStyle w:val="afe"/>
              <w:framePr w:hSpace="0" w:wrap="auto" w:vAnchor="margin" w:hAnchor="text" w:xAlign="left" w:yAlign="inline"/>
              <w:suppressOverlap w:val="0"/>
            </w:pPr>
            <w:r>
              <w:t>50</w:t>
            </w:r>
            <w:r>
              <w:t>、</w:t>
            </w:r>
            <w:r>
              <w:t>70</w:t>
            </w:r>
            <w:r>
              <w:t>、</w:t>
            </w:r>
            <w:r>
              <w:t>90</w:t>
            </w:r>
          </w:p>
        </w:tc>
        <w:tc>
          <w:tcPr>
            <w:tcW w:w="1428" w:type="dxa"/>
            <w:tcBorders>
              <w:top w:val="single" w:sz="4" w:space="0" w:color="auto"/>
              <w:left w:val="single" w:sz="4" w:space="0" w:color="auto"/>
              <w:bottom w:val="single" w:sz="4" w:space="0" w:color="auto"/>
            </w:tcBorders>
            <w:shd w:val="clear" w:color="auto" w:fill="auto"/>
            <w:vAlign w:val="center"/>
          </w:tcPr>
          <w:p w14:paraId="11865BC1" w14:textId="77777777" w:rsidR="00275325" w:rsidRDefault="00000000" w:rsidP="00C96C4E">
            <w:pPr>
              <w:pStyle w:val="afe"/>
              <w:framePr w:hSpace="0" w:wrap="auto" w:vAnchor="margin" w:hAnchor="text" w:xAlign="left" w:yAlign="inline"/>
              <w:suppressOverlap w:val="0"/>
            </w:pPr>
            <w:r>
              <w:t>70</w:t>
            </w:r>
            <w:r>
              <w:t>、</w:t>
            </w:r>
            <w:r>
              <w:t>90</w:t>
            </w:r>
            <w:r>
              <w:t>、</w:t>
            </w:r>
            <w:r>
              <w:rPr>
                <w:lang w:val="en-US" w:bidi="en-US"/>
              </w:rPr>
              <w:t>100</w:t>
            </w:r>
          </w:p>
        </w:tc>
        <w:tc>
          <w:tcPr>
            <w:tcW w:w="1418" w:type="dxa"/>
            <w:tcBorders>
              <w:top w:val="single" w:sz="4" w:space="0" w:color="auto"/>
              <w:left w:val="single" w:sz="4" w:space="0" w:color="auto"/>
              <w:bottom w:val="single" w:sz="4" w:space="0" w:color="auto"/>
            </w:tcBorders>
            <w:shd w:val="clear" w:color="auto" w:fill="auto"/>
            <w:vAlign w:val="center"/>
          </w:tcPr>
          <w:p w14:paraId="6A7AB9D3" w14:textId="77777777" w:rsidR="00275325" w:rsidRDefault="00000000" w:rsidP="00C96C4E">
            <w:pPr>
              <w:pStyle w:val="afe"/>
              <w:framePr w:hSpace="0" w:wrap="auto" w:vAnchor="margin" w:hAnchor="text" w:xAlign="left" w:yAlign="inline"/>
              <w:suppressOverlap w:val="0"/>
            </w:pPr>
            <w:r>
              <w:t>90</w:t>
            </w:r>
            <w:r>
              <w:t>、</w:t>
            </w:r>
            <w:r>
              <w:rPr>
                <w:lang w:val="en-US" w:bidi="en-US"/>
              </w:rPr>
              <w:t>100</w:t>
            </w:r>
          </w:p>
        </w:tc>
        <w:tc>
          <w:tcPr>
            <w:tcW w:w="1426" w:type="dxa"/>
            <w:tcBorders>
              <w:top w:val="single" w:sz="4" w:space="0" w:color="auto"/>
              <w:left w:val="single" w:sz="4" w:space="0" w:color="auto"/>
              <w:bottom w:val="single" w:sz="4" w:space="0" w:color="auto"/>
            </w:tcBorders>
            <w:shd w:val="clear" w:color="auto" w:fill="auto"/>
            <w:vAlign w:val="center"/>
          </w:tcPr>
          <w:p w14:paraId="0137D522" w14:textId="77777777" w:rsidR="00275325" w:rsidRDefault="00000000" w:rsidP="00C96C4E">
            <w:pPr>
              <w:pStyle w:val="afe"/>
              <w:framePr w:hSpace="0" w:wrap="auto" w:vAnchor="margin" w:hAnchor="text" w:xAlign="left" w:yAlign="inline"/>
              <w:suppressOverlap w:val="0"/>
            </w:pPr>
            <w:r>
              <w:t>50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55F82808" w14:textId="77777777" w:rsidR="00275325" w:rsidRDefault="00000000" w:rsidP="00C96C4E">
            <w:pPr>
              <w:pStyle w:val="afe"/>
              <w:framePr w:hSpace="0" w:wrap="auto" w:vAnchor="margin" w:hAnchor="text" w:xAlign="left" w:yAlign="inline"/>
              <w:suppressOverlap w:val="0"/>
            </w:pPr>
            <w:r>
              <w:t>50</w:t>
            </w:r>
            <w:r>
              <w:t>、</w:t>
            </w:r>
            <w:r>
              <w:t>70</w:t>
            </w:r>
            <w:r>
              <w:t>、</w:t>
            </w:r>
            <w:r>
              <w:t>90</w:t>
            </w:r>
          </w:p>
        </w:tc>
      </w:tr>
      <w:tr w:rsidR="00275325" w14:paraId="5C540867" w14:textId="77777777" w:rsidTr="006C1322">
        <w:trPr>
          <w:trHeight w:val="340"/>
        </w:trPr>
        <w:tc>
          <w:tcPr>
            <w:tcW w:w="1200" w:type="dxa"/>
            <w:tcBorders>
              <w:top w:val="single" w:sz="4" w:space="0" w:color="auto"/>
              <w:left w:val="single" w:sz="4" w:space="0" w:color="auto"/>
              <w:bottom w:val="single" w:sz="4" w:space="0" w:color="auto"/>
            </w:tcBorders>
            <w:shd w:val="clear" w:color="auto" w:fill="auto"/>
            <w:vAlign w:val="center"/>
          </w:tcPr>
          <w:p w14:paraId="1359D5CB" w14:textId="77777777" w:rsidR="00275325" w:rsidRDefault="00000000" w:rsidP="00C96C4E">
            <w:pPr>
              <w:pStyle w:val="afe"/>
              <w:framePr w:hSpace="0" w:wrap="auto" w:vAnchor="margin" w:hAnchor="text" w:xAlign="left" w:yAlign="inline"/>
              <w:suppressOverlap w:val="0"/>
            </w:pPr>
            <w:proofErr w:type="spellStart"/>
            <w:proofErr w:type="gramStart"/>
            <w:r>
              <w:t>保塑时间</w:t>
            </w:r>
            <w:proofErr w:type="spellEnd"/>
            <w:proofErr w:type="gramEnd"/>
            <w:r>
              <w:t>/</w:t>
            </w:r>
            <w:r>
              <w:rPr>
                <w:rFonts w:eastAsia="Arial Unicode MS"/>
                <w:lang w:val="en-US" w:bidi="en-US"/>
              </w:rPr>
              <w:t>h</w:t>
            </w:r>
          </w:p>
        </w:tc>
        <w:tc>
          <w:tcPr>
            <w:tcW w:w="1493" w:type="dxa"/>
            <w:tcBorders>
              <w:top w:val="single" w:sz="4" w:space="0" w:color="auto"/>
              <w:left w:val="single" w:sz="4" w:space="0" w:color="auto"/>
              <w:bottom w:val="single" w:sz="4" w:space="0" w:color="auto"/>
            </w:tcBorders>
            <w:shd w:val="clear" w:color="auto" w:fill="auto"/>
            <w:vAlign w:val="center"/>
          </w:tcPr>
          <w:p w14:paraId="786B7AF9" w14:textId="77777777" w:rsidR="00275325" w:rsidRDefault="00000000" w:rsidP="00C96C4E">
            <w:pPr>
              <w:pStyle w:val="afe"/>
              <w:framePr w:hSpace="0" w:wrap="auto" w:vAnchor="margin" w:hAnchor="text" w:xAlign="left" w:yAlign="inline"/>
              <w:suppressOverlap w:val="0"/>
            </w:pPr>
            <w:r>
              <w:t>6</w:t>
            </w:r>
            <w:r>
              <w:t>、</w:t>
            </w:r>
            <w:r>
              <w:t>8</w:t>
            </w:r>
            <w:r>
              <w:t>、</w:t>
            </w:r>
            <w:r>
              <w:t>12</w:t>
            </w:r>
            <w:r>
              <w:t>、</w:t>
            </w:r>
            <w:r>
              <w:t>24</w:t>
            </w:r>
          </w:p>
        </w:tc>
        <w:tc>
          <w:tcPr>
            <w:tcW w:w="2846" w:type="dxa"/>
            <w:gridSpan w:val="2"/>
            <w:tcBorders>
              <w:top w:val="single" w:sz="4" w:space="0" w:color="auto"/>
              <w:left w:val="single" w:sz="4" w:space="0" w:color="auto"/>
              <w:bottom w:val="single" w:sz="4" w:space="0" w:color="auto"/>
            </w:tcBorders>
            <w:shd w:val="clear" w:color="auto" w:fill="auto"/>
            <w:vAlign w:val="center"/>
          </w:tcPr>
          <w:p w14:paraId="4E59A56E" w14:textId="77777777" w:rsidR="00275325" w:rsidRDefault="00000000" w:rsidP="00C96C4E">
            <w:pPr>
              <w:pStyle w:val="afe"/>
              <w:framePr w:hSpace="0" w:wrap="auto" w:vAnchor="margin" w:hAnchor="text" w:xAlign="left" w:yAlign="inline"/>
              <w:suppressOverlap w:val="0"/>
            </w:pPr>
            <w:r>
              <w:t>6</w:t>
            </w:r>
            <w:r>
              <w:t>、</w:t>
            </w:r>
            <w:r>
              <w:t>8</w:t>
            </w:r>
            <w:r>
              <w:t>、</w:t>
            </w:r>
            <w:r>
              <w:t>12</w:t>
            </w:r>
            <w:r>
              <w:t>、</w:t>
            </w:r>
            <w:r>
              <w:t>24</w:t>
            </w:r>
          </w:p>
        </w:tc>
        <w:tc>
          <w:tcPr>
            <w:tcW w:w="1426" w:type="dxa"/>
            <w:tcBorders>
              <w:top w:val="single" w:sz="4" w:space="0" w:color="auto"/>
              <w:left w:val="single" w:sz="4" w:space="0" w:color="auto"/>
              <w:bottom w:val="single" w:sz="4" w:space="0" w:color="auto"/>
            </w:tcBorders>
            <w:shd w:val="clear" w:color="auto" w:fill="auto"/>
            <w:vAlign w:val="center"/>
          </w:tcPr>
          <w:p w14:paraId="602C5A48" w14:textId="77777777" w:rsidR="00275325" w:rsidRDefault="00000000" w:rsidP="00C96C4E">
            <w:pPr>
              <w:pStyle w:val="afe"/>
              <w:framePr w:hSpace="0" w:wrap="auto" w:vAnchor="margin" w:hAnchor="text" w:xAlign="left" w:yAlign="inline"/>
              <w:suppressOverlap w:val="0"/>
            </w:pPr>
            <w:r>
              <w:t>4</w:t>
            </w:r>
            <w:r>
              <w:t>、</w:t>
            </w:r>
            <w:r>
              <w:t>6</w:t>
            </w:r>
            <w:r>
              <w:t>、</w:t>
            </w:r>
            <w:r>
              <w:t>8</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14:paraId="20905686" w14:textId="77777777" w:rsidR="00275325" w:rsidRDefault="00000000" w:rsidP="00C96C4E">
            <w:pPr>
              <w:pStyle w:val="afe"/>
              <w:framePr w:hSpace="0" w:wrap="auto" w:vAnchor="margin" w:hAnchor="text" w:xAlign="left" w:yAlign="inline"/>
              <w:suppressOverlap w:val="0"/>
            </w:pPr>
            <w:r>
              <w:t>6</w:t>
            </w:r>
            <w:r>
              <w:t>、</w:t>
            </w:r>
            <w:r>
              <w:t>8</w:t>
            </w:r>
            <w:r>
              <w:t>、</w:t>
            </w:r>
            <w:r>
              <w:t>12</w:t>
            </w:r>
            <w:r>
              <w:t>、</w:t>
            </w:r>
            <w:r>
              <w:t>24</w:t>
            </w:r>
          </w:p>
        </w:tc>
      </w:tr>
    </w:tbl>
    <w:p w14:paraId="1ED33A53" w14:textId="77777777" w:rsidR="00275325" w:rsidRDefault="00275325">
      <w:pPr>
        <w:pStyle w:val="afc"/>
      </w:pPr>
    </w:p>
    <w:p w14:paraId="28715300" w14:textId="77777777" w:rsidR="00275325" w:rsidRDefault="00000000">
      <w:pPr>
        <w:pStyle w:val="3"/>
        <w:rPr>
          <w:lang w:bidi="zh-CN"/>
        </w:rPr>
      </w:pPr>
      <w:bookmarkStart w:id="48" w:name="_Toc164250869"/>
      <w:r>
        <w:rPr>
          <w:rFonts w:hint="eastAsia"/>
          <w:b/>
          <w:lang w:bidi="zh-CN"/>
        </w:rPr>
        <w:t>3.1.2</w:t>
      </w:r>
      <w:proofErr w:type="gramStart"/>
      <w:r>
        <w:rPr>
          <w:lang w:bidi="zh-CN"/>
        </w:rPr>
        <w:t>干混砂浆</w:t>
      </w:r>
      <w:proofErr w:type="gramEnd"/>
      <w:r>
        <w:rPr>
          <w:lang w:bidi="zh-CN"/>
        </w:rPr>
        <w:t>按用途</w:t>
      </w:r>
      <w:proofErr w:type="gramStart"/>
      <w:r>
        <w:rPr>
          <w:lang w:bidi="zh-CN"/>
        </w:rPr>
        <w:t>分为干混砌筑</w:t>
      </w:r>
      <w:proofErr w:type="gramEnd"/>
      <w:r>
        <w:rPr>
          <w:lang w:bidi="zh-CN"/>
        </w:rPr>
        <w:t>砂浆、</w:t>
      </w:r>
      <w:proofErr w:type="gramStart"/>
      <w:r>
        <w:rPr>
          <w:lang w:bidi="zh-CN"/>
        </w:rPr>
        <w:t>干混抹灰</w:t>
      </w:r>
      <w:proofErr w:type="gramEnd"/>
      <w:r>
        <w:rPr>
          <w:lang w:bidi="zh-CN"/>
        </w:rPr>
        <w:t>砂浆、</w:t>
      </w:r>
      <w:proofErr w:type="gramStart"/>
      <w:r>
        <w:rPr>
          <w:lang w:bidi="zh-CN"/>
        </w:rPr>
        <w:t>干混地面</w:t>
      </w:r>
      <w:proofErr w:type="gramEnd"/>
      <w:r>
        <w:rPr>
          <w:lang w:bidi="zh-CN"/>
        </w:rPr>
        <w:t>砂浆</w:t>
      </w:r>
      <w:proofErr w:type="gramStart"/>
      <w:r>
        <w:rPr>
          <w:lang w:bidi="zh-CN"/>
        </w:rPr>
        <w:t>和干混防水砂浆</w:t>
      </w:r>
      <w:proofErr w:type="gramEnd"/>
      <w:r>
        <w:rPr>
          <w:lang w:bidi="zh-CN"/>
        </w:rPr>
        <w:t>，</w:t>
      </w:r>
      <w:proofErr w:type="gramStart"/>
      <w:r>
        <w:rPr>
          <w:lang w:bidi="zh-CN"/>
        </w:rPr>
        <w:t>干混砂浆</w:t>
      </w:r>
      <w:proofErr w:type="gramEnd"/>
      <w:r>
        <w:rPr>
          <w:lang w:bidi="zh-CN"/>
        </w:rPr>
        <w:t>品种和代号应符合</w:t>
      </w:r>
      <w:r>
        <w:rPr>
          <w:lang w:bidi="zh-CN"/>
        </w:rPr>
        <w:t>GB/T 25181</w:t>
      </w:r>
      <w:r>
        <w:rPr>
          <w:lang w:bidi="zh-CN"/>
        </w:rPr>
        <w:t>的规定，</w:t>
      </w:r>
      <w:r>
        <w:rPr>
          <w:rFonts w:hint="eastAsia"/>
        </w:rPr>
        <w:t>其分类与代号</w:t>
      </w:r>
      <w:r>
        <w:rPr>
          <w:lang w:bidi="zh-CN"/>
        </w:rPr>
        <w:t>见</w:t>
      </w:r>
      <w:r>
        <w:rPr>
          <w:rFonts w:hint="eastAsia"/>
          <w:lang w:bidi="zh-CN"/>
        </w:rPr>
        <w:t>表</w:t>
      </w:r>
      <w:r>
        <w:rPr>
          <w:rFonts w:hint="eastAsia"/>
          <w:lang w:bidi="zh-CN"/>
        </w:rPr>
        <w:t>3.1.2</w:t>
      </w:r>
      <w:r>
        <w:rPr>
          <w:lang w:bidi="zh-CN"/>
        </w:rPr>
        <w:t>。</w:t>
      </w:r>
      <w:bookmarkEnd w:id="48"/>
    </w:p>
    <w:p w14:paraId="1E8A0077" w14:textId="77777777" w:rsidR="00275325" w:rsidRDefault="00000000">
      <w:pPr>
        <w:pStyle w:val="a3"/>
      </w:pPr>
      <w:r>
        <w:rPr>
          <w:rFonts w:hint="eastAsia"/>
          <w:lang w:bidi="zh-CN"/>
        </w:rPr>
        <w:t>表</w:t>
      </w:r>
      <w:r>
        <w:rPr>
          <w:rFonts w:hint="eastAsia"/>
          <w:lang w:bidi="zh-CN"/>
        </w:rPr>
        <w:t xml:space="preserve">3.1.2 </w:t>
      </w:r>
      <w:proofErr w:type="gramStart"/>
      <w:r>
        <w:rPr>
          <w:w w:val="110"/>
        </w:rPr>
        <w:t>干混</w:t>
      </w:r>
      <w:r>
        <w:rPr>
          <w:rFonts w:hint="eastAsia"/>
        </w:rPr>
        <w:t>砂浆</w:t>
      </w:r>
      <w:proofErr w:type="gramEnd"/>
      <w:r>
        <w:rPr>
          <w:rFonts w:hint="eastAsia"/>
        </w:rPr>
        <w:t>品种和代号</w:t>
      </w:r>
    </w:p>
    <w:tbl>
      <w:tblPr>
        <w:tblpPr w:leftFromText="180" w:rightFromText="180" w:vertAnchor="text" w:horzAnchor="margin" w:tblpXSpec="center" w:tblpY="94"/>
        <w:tblOverlap w:val="never"/>
        <w:tblW w:w="8191" w:type="dxa"/>
        <w:tblLayout w:type="fixed"/>
        <w:tblCellMar>
          <w:left w:w="10" w:type="dxa"/>
          <w:right w:w="10" w:type="dxa"/>
        </w:tblCellMar>
        <w:tblLook w:val="04A0" w:firstRow="1" w:lastRow="0" w:firstColumn="1" w:lastColumn="0" w:noHBand="0" w:noVBand="1"/>
      </w:tblPr>
      <w:tblGrid>
        <w:gridCol w:w="510"/>
        <w:gridCol w:w="1418"/>
        <w:gridCol w:w="850"/>
        <w:gridCol w:w="1276"/>
        <w:gridCol w:w="1134"/>
        <w:gridCol w:w="992"/>
        <w:gridCol w:w="709"/>
        <w:gridCol w:w="1302"/>
      </w:tblGrid>
      <w:tr w:rsidR="00275325" w14:paraId="244CCC36" w14:textId="77777777" w:rsidTr="006C1322">
        <w:trPr>
          <w:trHeight w:val="340"/>
        </w:trPr>
        <w:tc>
          <w:tcPr>
            <w:tcW w:w="510" w:type="dxa"/>
            <w:vMerge w:val="restart"/>
            <w:tcBorders>
              <w:top w:val="single" w:sz="4" w:space="0" w:color="auto"/>
              <w:left w:val="single" w:sz="4" w:space="0" w:color="auto"/>
            </w:tcBorders>
            <w:shd w:val="clear" w:color="auto" w:fill="auto"/>
            <w:vAlign w:val="center"/>
          </w:tcPr>
          <w:p w14:paraId="2F40AA6D" w14:textId="77777777" w:rsidR="00275325" w:rsidRDefault="00000000" w:rsidP="00C96C4E">
            <w:pPr>
              <w:pStyle w:val="afe"/>
              <w:framePr w:hSpace="0" w:wrap="auto" w:vAnchor="margin" w:hAnchor="text" w:xAlign="left" w:yAlign="inline"/>
              <w:suppressOverlap w:val="0"/>
            </w:pPr>
            <w:proofErr w:type="spellStart"/>
            <w:r>
              <w:t>品种</w:t>
            </w:r>
            <w:proofErr w:type="spellEnd"/>
          </w:p>
        </w:tc>
        <w:tc>
          <w:tcPr>
            <w:tcW w:w="2268" w:type="dxa"/>
            <w:gridSpan w:val="2"/>
            <w:tcBorders>
              <w:top w:val="single" w:sz="4" w:space="0" w:color="auto"/>
              <w:left w:val="single" w:sz="4" w:space="0" w:color="auto"/>
            </w:tcBorders>
            <w:shd w:val="clear" w:color="auto" w:fill="auto"/>
            <w:vAlign w:val="center"/>
          </w:tcPr>
          <w:p w14:paraId="5ED6DF3A" w14:textId="77777777" w:rsidR="00275325" w:rsidRDefault="00000000" w:rsidP="00C96C4E">
            <w:pPr>
              <w:pStyle w:val="afe"/>
              <w:framePr w:hSpace="0" w:wrap="auto" w:vAnchor="margin" w:hAnchor="text" w:xAlign="left" w:yAlign="inline"/>
              <w:suppressOverlap w:val="0"/>
            </w:pPr>
            <w:proofErr w:type="spellStart"/>
            <w:r>
              <w:t>干混砌筑砂浆</w:t>
            </w:r>
            <w:proofErr w:type="spellEnd"/>
          </w:p>
        </w:tc>
        <w:tc>
          <w:tcPr>
            <w:tcW w:w="3402" w:type="dxa"/>
            <w:gridSpan w:val="3"/>
            <w:tcBorders>
              <w:top w:val="single" w:sz="4" w:space="0" w:color="auto"/>
              <w:left w:val="single" w:sz="4" w:space="0" w:color="auto"/>
            </w:tcBorders>
            <w:shd w:val="clear" w:color="auto" w:fill="auto"/>
            <w:vAlign w:val="center"/>
          </w:tcPr>
          <w:p w14:paraId="743EA6C8" w14:textId="77777777" w:rsidR="00275325" w:rsidRDefault="00000000" w:rsidP="00C96C4E">
            <w:pPr>
              <w:pStyle w:val="afe"/>
              <w:framePr w:hSpace="0" w:wrap="auto" w:vAnchor="margin" w:hAnchor="text" w:xAlign="left" w:yAlign="inline"/>
              <w:suppressOverlap w:val="0"/>
            </w:pPr>
            <w:proofErr w:type="spellStart"/>
            <w:r>
              <w:t>干混抹灰砂浆</w:t>
            </w:r>
            <w:proofErr w:type="spellEnd"/>
          </w:p>
        </w:tc>
        <w:tc>
          <w:tcPr>
            <w:tcW w:w="709" w:type="dxa"/>
            <w:vMerge w:val="restart"/>
            <w:tcBorders>
              <w:top w:val="single" w:sz="4" w:space="0" w:color="auto"/>
              <w:left w:val="single" w:sz="4" w:space="0" w:color="auto"/>
            </w:tcBorders>
            <w:shd w:val="clear" w:color="auto" w:fill="auto"/>
            <w:vAlign w:val="center"/>
          </w:tcPr>
          <w:p w14:paraId="22914A62" w14:textId="77777777" w:rsidR="00275325" w:rsidRDefault="00000000" w:rsidP="00C96C4E">
            <w:pPr>
              <w:pStyle w:val="afe"/>
              <w:framePr w:hSpace="0" w:wrap="auto" w:vAnchor="margin" w:hAnchor="text" w:xAlign="left" w:yAlign="inline"/>
              <w:suppressOverlap w:val="0"/>
            </w:pPr>
            <w:proofErr w:type="spellStart"/>
            <w:r>
              <w:rPr>
                <w:rFonts w:hint="eastAsia"/>
              </w:rPr>
              <w:t>干</w:t>
            </w:r>
            <w:r>
              <w:t>混地面砂浆</w:t>
            </w:r>
            <w:proofErr w:type="spellEnd"/>
          </w:p>
        </w:tc>
        <w:tc>
          <w:tcPr>
            <w:tcW w:w="1302" w:type="dxa"/>
            <w:vMerge w:val="restart"/>
            <w:tcBorders>
              <w:top w:val="single" w:sz="4" w:space="0" w:color="auto"/>
              <w:left w:val="single" w:sz="4" w:space="0" w:color="auto"/>
              <w:right w:val="single" w:sz="4" w:space="0" w:color="auto"/>
            </w:tcBorders>
            <w:shd w:val="clear" w:color="auto" w:fill="auto"/>
            <w:vAlign w:val="center"/>
          </w:tcPr>
          <w:p w14:paraId="3ADF51AA" w14:textId="77777777" w:rsidR="00275325" w:rsidRDefault="00000000" w:rsidP="00C96C4E">
            <w:pPr>
              <w:pStyle w:val="afe"/>
              <w:framePr w:hSpace="0" w:wrap="auto" w:vAnchor="margin" w:hAnchor="text" w:xAlign="left" w:yAlign="inline"/>
              <w:suppressOverlap w:val="0"/>
            </w:pPr>
            <w:proofErr w:type="spellStart"/>
            <w:r>
              <w:t>干混防水砂浆</w:t>
            </w:r>
            <w:proofErr w:type="spellEnd"/>
          </w:p>
        </w:tc>
      </w:tr>
      <w:tr w:rsidR="00275325" w14:paraId="25EF0A22" w14:textId="77777777" w:rsidTr="006C1322">
        <w:trPr>
          <w:trHeight w:val="340"/>
        </w:trPr>
        <w:tc>
          <w:tcPr>
            <w:tcW w:w="510" w:type="dxa"/>
            <w:vMerge/>
            <w:tcBorders>
              <w:left w:val="single" w:sz="4" w:space="0" w:color="auto"/>
            </w:tcBorders>
            <w:shd w:val="clear" w:color="auto" w:fill="auto"/>
            <w:vAlign w:val="center"/>
          </w:tcPr>
          <w:p w14:paraId="31430B36" w14:textId="77777777" w:rsidR="00275325" w:rsidRDefault="00275325" w:rsidP="00C96C4E">
            <w:pPr>
              <w:pStyle w:val="afe"/>
              <w:framePr w:hSpace="0" w:wrap="auto" w:vAnchor="margin" w:hAnchor="text" w:xAlign="left" w:yAlign="inline"/>
              <w:suppressOverlap w:val="0"/>
            </w:pPr>
          </w:p>
        </w:tc>
        <w:tc>
          <w:tcPr>
            <w:tcW w:w="1418" w:type="dxa"/>
            <w:tcBorders>
              <w:top w:val="single" w:sz="4" w:space="0" w:color="auto"/>
              <w:left w:val="single" w:sz="4" w:space="0" w:color="auto"/>
            </w:tcBorders>
            <w:shd w:val="clear" w:color="auto" w:fill="auto"/>
            <w:vAlign w:val="center"/>
          </w:tcPr>
          <w:p w14:paraId="7411D70D" w14:textId="77777777" w:rsidR="00275325" w:rsidRDefault="00000000" w:rsidP="00C96C4E">
            <w:pPr>
              <w:pStyle w:val="afe"/>
              <w:framePr w:hSpace="0" w:wrap="auto" w:vAnchor="margin" w:hAnchor="text" w:xAlign="left" w:yAlign="inline"/>
              <w:suppressOverlap w:val="0"/>
            </w:pPr>
            <w:proofErr w:type="spellStart"/>
            <w:r>
              <w:t>普通砌筑砂浆</w:t>
            </w:r>
            <w:proofErr w:type="spellEnd"/>
          </w:p>
        </w:tc>
        <w:tc>
          <w:tcPr>
            <w:tcW w:w="850" w:type="dxa"/>
            <w:tcBorders>
              <w:top w:val="single" w:sz="4" w:space="0" w:color="auto"/>
              <w:left w:val="single" w:sz="4" w:space="0" w:color="auto"/>
            </w:tcBorders>
            <w:shd w:val="clear" w:color="auto" w:fill="auto"/>
            <w:vAlign w:val="center"/>
          </w:tcPr>
          <w:p w14:paraId="6B741604" w14:textId="77777777" w:rsidR="00275325" w:rsidRDefault="00000000" w:rsidP="00C96C4E">
            <w:pPr>
              <w:pStyle w:val="afe"/>
              <w:framePr w:hSpace="0" w:wrap="auto" w:vAnchor="margin" w:hAnchor="text" w:xAlign="left" w:yAlign="inline"/>
              <w:suppressOverlap w:val="0"/>
            </w:pPr>
            <w:proofErr w:type="spellStart"/>
            <w:r>
              <w:t>薄层砌筑砂浆</w:t>
            </w:r>
            <w:proofErr w:type="spellEnd"/>
          </w:p>
        </w:tc>
        <w:tc>
          <w:tcPr>
            <w:tcW w:w="1276" w:type="dxa"/>
            <w:tcBorders>
              <w:top w:val="single" w:sz="4" w:space="0" w:color="auto"/>
              <w:left w:val="single" w:sz="4" w:space="0" w:color="auto"/>
            </w:tcBorders>
            <w:shd w:val="clear" w:color="auto" w:fill="FFFFFF" w:themeFill="background1"/>
            <w:vAlign w:val="center"/>
          </w:tcPr>
          <w:p w14:paraId="5F7D80E0" w14:textId="77777777" w:rsidR="00275325" w:rsidRDefault="00000000" w:rsidP="00C96C4E">
            <w:pPr>
              <w:pStyle w:val="afe"/>
              <w:framePr w:hSpace="0" w:wrap="auto" w:vAnchor="margin" w:hAnchor="text" w:xAlign="left" w:yAlign="inline"/>
              <w:suppressOverlap w:val="0"/>
            </w:pPr>
            <w:proofErr w:type="spellStart"/>
            <w:r>
              <w:t>普通抹灰砂浆</w:t>
            </w:r>
            <w:proofErr w:type="spellEnd"/>
          </w:p>
        </w:tc>
        <w:tc>
          <w:tcPr>
            <w:tcW w:w="1134" w:type="dxa"/>
            <w:tcBorders>
              <w:top w:val="single" w:sz="4" w:space="0" w:color="auto"/>
              <w:left w:val="single" w:sz="4" w:space="0" w:color="auto"/>
            </w:tcBorders>
            <w:shd w:val="clear" w:color="auto" w:fill="FFFFFF" w:themeFill="background1"/>
            <w:vAlign w:val="center"/>
          </w:tcPr>
          <w:p w14:paraId="6CC60117" w14:textId="77777777" w:rsidR="00275325" w:rsidRDefault="00000000" w:rsidP="00C96C4E">
            <w:pPr>
              <w:pStyle w:val="afe"/>
              <w:framePr w:hSpace="0" w:wrap="auto" w:vAnchor="margin" w:hAnchor="text" w:xAlign="left" w:yAlign="inline"/>
              <w:suppressOverlap w:val="0"/>
            </w:pPr>
            <w:proofErr w:type="spellStart"/>
            <w:r>
              <w:t>机喷抹灰砂浆</w:t>
            </w:r>
            <w:proofErr w:type="spellEnd"/>
          </w:p>
        </w:tc>
        <w:tc>
          <w:tcPr>
            <w:tcW w:w="992" w:type="dxa"/>
            <w:tcBorders>
              <w:top w:val="single" w:sz="4" w:space="0" w:color="auto"/>
              <w:left w:val="single" w:sz="4" w:space="0" w:color="auto"/>
            </w:tcBorders>
            <w:shd w:val="clear" w:color="auto" w:fill="auto"/>
            <w:vAlign w:val="center"/>
          </w:tcPr>
          <w:p w14:paraId="0324C8E5" w14:textId="77777777" w:rsidR="00275325" w:rsidRDefault="00000000" w:rsidP="00C96C4E">
            <w:pPr>
              <w:pStyle w:val="afe"/>
              <w:framePr w:hSpace="0" w:wrap="auto" w:vAnchor="margin" w:hAnchor="text" w:xAlign="left" w:yAlign="inline"/>
              <w:suppressOverlap w:val="0"/>
            </w:pPr>
            <w:proofErr w:type="spellStart"/>
            <w:r>
              <w:t>薄层抹灰砂浆</w:t>
            </w:r>
            <w:proofErr w:type="spellEnd"/>
          </w:p>
        </w:tc>
        <w:tc>
          <w:tcPr>
            <w:tcW w:w="709" w:type="dxa"/>
            <w:vMerge/>
            <w:tcBorders>
              <w:left w:val="single" w:sz="4" w:space="0" w:color="auto"/>
            </w:tcBorders>
            <w:shd w:val="clear" w:color="auto" w:fill="auto"/>
            <w:vAlign w:val="center"/>
          </w:tcPr>
          <w:p w14:paraId="353B9E48" w14:textId="77777777" w:rsidR="00275325" w:rsidRDefault="00275325" w:rsidP="00C96C4E">
            <w:pPr>
              <w:pStyle w:val="afe"/>
              <w:framePr w:hSpace="0" w:wrap="auto" w:vAnchor="margin" w:hAnchor="text" w:xAlign="left" w:yAlign="inline"/>
              <w:suppressOverlap w:val="0"/>
            </w:pPr>
          </w:p>
        </w:tc>
        <w:tc>
          <w:tcPr>
            <w:tcW w:w="1302" w:type="dxa"/>
            <w:vMerge/>
            <w:tcBorders>
              <w:left w:val="single" w:sz="4" w:space="0" w:color="auto"/>
              <w:right w:val="single" w:sz="4" w:space="0" w:color="auto"/>
            </w:tcBorders>
            <w:shd w:val="clear" w:color="auto" w:fill="auto"/>
            <w:vAlign w:val="center"/>
          </w:tcPr>
          <w:p w14:paraId="4B3406A0" w14:textId="77777777" w:rsidR="00275325" w:rsidRDefault="00275325" w:rsidP="00C96C4E">
            <w:pPr>
              <w:pStyle w:val="afe"/>
              <w:framePr w:hSpace="0" w:wrap="auto" w:vAnchor="margin" w:hAnchor="text" w:xAlign="left" w:yAlign="inline"/>
              <w:suppressOverlap w:val="0"/>
            </w:pPr>
          </w:p>
        </w:tc>
      </w:tr>
      <w:tr w:rsidR="00275325" w14:paraId="72BC524D" w14:textId="77777777" w:rsidTr="006C1322">
        <w:trPr>
          <w:trHeight w:val="340"/>
        </w:trPr>
        <w:tc>
          <w:tcPr>
            <w:tcW w:w="510" w:type="dxa"/>
            <w:tcBorders>
              <w:top w:val="single" w:sz="4" w:space="0" w:color="auto"/>
              <w:left w:val="single" w:sz="4" w:space="0" w:color="auto"/>
              <w:bottom w:val="single" w:sz="4" w:space="0" w:color="auto"/>
            </w:tcBorders>
            <w:shd w:val="clear" w:color="auto" w:fill="auto"/>
            <w:vAlign w:val="center"/>
          </w:tcPr>
          <w:p w14:paraId="5E64844E" w14:textId="77777777" w:rsidR="00275325" w:rsidRDefault="00000000" w:rsidP="00C96C4E">
            <w:pPr>
              <w:pStyle w:val="afe"/>
              <w:framePr w:hSpace="0" w:wrap="auto" w:vAnchor="margin" w:hAnchor="text" w:xAlign="left" w:yAlign="inline"/>
              <w:suppressOverlap w:val="0"/>
            </w:pPr>
            <w:proofErr w:type="spellStart"/>
            <w:r>
              <w:t>代号</w:t>
            </w:r>
            <w:proofErr w:type="spellEnd"/>
          </w:p>
        </w:tc>
        <w:tc>
          <w:tcPr>
            <w:tcW w:w="1418" w:type="dxa"/>
            <w:tcBorders>
              <w:top w:val="single" w:sz="4" w:space="0" w:color="auto"/>
              <w:left w:val="single" w:sz="4" w:space="0" w:color="auto"/>
              <w:bottom w:val="single" w:sz="4" w:space="0" w:color="auto"/>
            </w:tcBorders>
            <w:shd w:val="clear" w:color="auto" w:fill="auto"/>
            <w:vAlign w:val="center"/>
          </w:tcPr>
          <w:p w14:paraId="513488E4" w14:textId="77777777" w:rsidR="00275325" w:rsidRDefault="00000000" w:rsidP="00C96C4E">
            <w:pPr>
              <w:pStyle w:val="afe"/>
              <w:framePr w:hSpace="0" w:wrap="auto" w:vAnchor="margin" w:hAnchor="text" w:xAlign="left" w:yAlign="inline"/>
              <w:suppressOverlap w:val="0"/>
            </w:pPr>
            <w:r>
              <w:t>DMG</w:t>
            </w:r>
          </w:p>
        </w:tc>
        <w:tc>
          <w:tcPr>
            <w:tcW w:w="850" w:type="dxa"/>
            <w:tcBorders>
              <w:top w:val="single" w:sz="4" w:space="0" w:color="auto"/>
              <w:left w:val="single" w:sz="4" w:space="0" w:color="auto"/>
              <w:bottom w:val="single" w:sz="4" w:space="0" w:color="auto"/>
            </w:tcBorders>
            <w:shd w:val="clear" w:color="auto" w:fill="auto"/>
            <w:vAlign w:val="center"/>
          </w:tcPr>
          <w:p w14:paraId="67746386" w14:textId="77777777" w:rsidR="00275325" w:rsidRDefault="00000000" w:rsidP="00C96C4E">
            <w:pPr>
              <w:pStyle w:val="afe"/>
              <w:framePr w:hSpace="0" w:wrap="auto" w:vAnchor="margin" w:hAnchor="text" w:xAlign="left" w:yAlign="inline"/>
              <w:suppressOverlap w:val="0"/>
            </w:pPr>
            <w:r>
              <w:t>DM—T</w:t>
            </w:r>
          </w:p>
        </w:tc>
        <w:tc>
          <w:tcPr>
            <w:tcW w:w="1276" w:type="dxa"/>
            <w:tcBorders>
              <w:top w:val="single" w:sz="4" w:space="0" w:color="auto"/>
              <w:left w:val="single" w:sz="4" w:space="0" w:color="auto"/>
              <w:bottom w:val="single" w:sz="4" w:space="0" w:color="auto"/>
            </w:tcBorders>
            <w:shd w:val="clear" w:color="auto" w:fill="auto"/>
            <w:vAlign w:val="center"/>
          </w:tcPr>
          <w:p w14:paraId="771AFD91" w14:textId="77777777" w:rsidR="00275325" w:rsidRDefault="00000000" w:rsidP="00C96C4E">
            <w:pPr>
              <w:pStyle w:val="afe"/>
              <w:framePr w:hSpace="0" w:wrap="auto" w:vAnchor="margin" w:hAnchor="text" w:xAlign="left" w:yAlign="inline"/>
              <w:suppressOverlap w:val="0"/>
            </w:pPr>
            <w:r>
              <w:t>DP—G</w:t>
            </w:r>
          </w:p>
        </w:tc>
        <w:tc>
          <w:tcPr>
            <w:tcW w:w="1134" w:type="dxa"/>
            <w:tcBorders>
              <w:top w:val="single" w:sz="4" w:space="0" w:color="auto"/>
              <w:left w:val="single" w:sz="4" w:space="0" w:color="auto"/>
              <w:bottom w:val="single" w:sz="4" w:space="0" w:color="auto"/>
            </w:tcBorders>
            <w:shd w:val="clear" w:color="auto" w:fill="auto"/>
            <w:vAlign w:val="center"/>
          </w:tcPr>
          <w:p w14:paraId="617EA779" w14:textId="77777777" w:rsidR="00275325" w:rsidRDefault="00000000" w:rsidP="00C96C4E">
            <w:pPr>
              <w:pStyle w:val="afe"/>
              <w:framePr w:hSpace="0" w:wrap="auto" w:vAnchor="margin" w:hAnchor="text" w:xAlign="left" w:yAlign="inline"/>
              <w:suppressOverlap w:val="0"/>
            </w:pPr>
            <w:r>
              <w:t>DP—S</w:t>
            </w:r>
          </w:p>
        </w:tc>
        <w:tc>
          <w:tcPr>
            <w:tcW w:w="992" w:type="dxa"/>
            <w:tcBorders>
              <w:top w:val="single" w:sz="4" w:space="0" w:color="auto"/>
              <w:left w:val="single" w:sz="4" w:space="0" w:color="auto"/>
              <w:bottom w:val="single" w:sz="4" w:space="0" w:color="auto"/>
            </w:tcBorders>
            <w:shd w:val="clear" w:color="auto" w:fill="auto"/>
            <w:vAlign w:val="center"/>
          </w:tcPr>
          <w:p w14:paraId="52EBBA47" w14:textId="77777777" w:rsidR="00275325" w:rsidRDefault="00000000" w:rsidP="00C96C4E">
            <w:pPr>
              <w:pStyle w:val="afe"/>
              <w:framePr w:hSpace="0" w:wrap="auto" w:vAnchor="margin" w:hAnchor="text" w:xAlign="left" w:yAlign="inline"/>
              <w:suppressOverlap w:val="0"/>
            </w:pPr>
            <w:r>
              <w:t>DP-T</w:t>
            </w:r>
          </w:p>
        </w:tc>
        <w:tc>
          <w:tcPr>
            <w:tcW w:w="709" w:type="dxa"/>
            <w:tcBorders>
              <w:top w:val="single" w:sz="4" w:space="0" w:color="auto"/>
              <w:left w:val="single" w:sz="4" w:space="0" w:color="auto"/>
              <w:bottom w:val="single" w:sz="4" w:space="0" w:color="auto"/>
            </w:tcBorders>
            <w:shd w:val="clear" w:color="auto" w:fill="auto"/>
            <w:vAlign w:val="center"/>
          </w:tcPr>
          <w:p w14:paraId="38561028" w14:textId="77777777" w:rsidR="00275325" w:rsidRDefault="00000000" w:rsidP="00C96C4E">
            <w:pPr>
              <w:pStyle w:val="afe"/>
              <w:framePr w:hSpace="0" w:wrap="auto" w:vAnchor="margin" w:hAnchor="text" w:xAlign="left" w:yAlign="inline"/>
              <w:suppressOverlap w:val="0"/>
            </w:pPr>
            <w:r>
              <w:t>DS</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8B6AA9E" w14:textId="77777777" w:rsidR="00275325" w:rsidRDefault="00000000" w:rsidP="00C96C4E">
            <w:pPr>
              <w:pStyle w:val="afe"/>
              <w:framePr w:hSpace="0" w:wrap="auto" w:vAnchor="margin" w:hAnchor="text" w:xAlign="left" w:yAlign="inline"/>
              <w:suppressOverlap w:val="0"/>
            </w:pPr>
            <w:r>
              <w:t>DW</w:t>
            </w:r>
          </w:p>
        </w:tc>
      </w:tr>
      <w:tr w:rsidR="00275325" w14:paraId="24A8360C" w14:textId="77777777" w:rsidTr="006C1322">
        <w:trPr>
          <w:trHeight w:val="340"/>
        </w:trPr>
        <w:tc>
          <w:tcPr>
            <w:tcW w:w="510" w:type="dxa"/>
            <w:tcBorders>
              <w:top w:val="single" w:sz="4" w:space="0" w:color="auto"/>
              <w:left w:val="single" w:sz="4" w:space="0" w:color="auto"/>
            </w:tcBorders>
            <w:shd w:val="clear" w:color="auto" w:fill="auto"/>
            <w:vAlign w:val="center"/>
          </w:tcPr>
          <w:p w14:paraId="3DAE4B2F" w14:textId="77777777" w:rsidR="00275325" w:rsidRDefault="00000000" w:rsidP="00C96C4E">
            <w:pPr>
              <w:pStyle w:val="afe"/>
              <w:framePr w:hSpace="0" w:wrap="auto" w:vAnchor="margin" w:hAnchor="text" w:xAlign="left" w:yAlign="inline"/>
              <w:suppressOverlap w:val="0"/>
            </w:pPr>
            <w:proofErr w:type="spellStart"/>
            <w:r>
              <w:t>强度等级</w:t>
            </w:r>
            <w:proofErr w:type="spellEnd"/>
          </w:p>
        </w:tc>
        <w:tc>
          <w:tcPr>
            <w:tcW w:w="1418" w:type="dxa"/>
            <w:tcBorders>
              <w:top w:val="single" w:sz="4" w:space="0" w:color="auto"/>
              <w:left w:val="single" w:sz="4" w:space="0" w:color="auto"/>
            </w:tcBorders>
            <w:shd w:val="clear" w:color="auto" w:fill="auto"/>
            <w:vAlign w:val="center"/>
          </w:tcPr>
          <w:p w14:paraId="6287239D" w14:textId="77777777" w:rsidR="00275325" w:rsidRDefault="00000000" w:rsidP="00C96C4E">
            <w:pPr>
              <w:pStyle w:val="afe"/>
              <w:framePr w:hSpace="0" w:wrap="auto" w:vAnchor="margin" w:hAnchor="text" w:xAlign="left" w:yAlign="inline"/>
              <w:suppressOverlap w:val="0"/>
              <w:rPr>
                <w:lang w:eastAsia="zh-CN"/>
              </w:rPr>
            </w:pPr>
            <w:r>
              <w:rPr>
                <w:lang w:eastAsia="zh-CN"/>
              </w:rPr>
              <w:t>M3</w:t>
            </w:r>
            <w:r>
              <w:rPr>
                <w:lang w:eastAsia="zh-CN"/>
              </w:rPr>
              <w:t>、</w:t>
            </w:r>
            <w:r>
              <w:rPr>
                <w:lang w:eastAsia="zh-CN"/>
              </w:rPr>
              <w:t>M7.5</w:t>
            </w:r>
            <w:r>
              <w:rPr>
                <w:lang w:eastAsia="zh-CN"/>
              </w:rPr>
              <w:t>、</w:t>
            </w:r>
            <w:r>
              <w:rPr>
                <w:lang w:eastAsia="zh-CN"/>
              </w:rPr>
              <w:t>M10</w:t>
            </w:r>
            <w:r>
              <w:rPr>
                <w:lang w:eastAsia="zh-CN"/>
              </w:rPr>
              <w:t>、</w:t>
            </w:r>
            <w:r>
              <w:rPr>
                <w:lang w:eastAsia="zh-CN"/>
              </w:rPr>
              <w:t>MI5</w:t>
            </w:r>
            <w:r>
              <w:rPr>
                <w:lang w:eastAsia="zh-CN"/>
              </w:rPr>
              <w:t>、</w:t>
            </w:r>
            <w:r>
              <w:rPr>
                <w:lang w:eastAsia="zh-CN"/>
              </w:rPr>
              <w:t>M2O</w:t>
            </w:r>
            <w:r>
              <w:rPr>
                <w:lang w:eastAsia="zh-CN"/>
              </w:rPr>
              <w:t>、</w:t>
            </w:r>
            <w:r>
              <w:rPr>
                <w:lang w:eastAsia="zh-CN"/>
              </w:rPr>
              <w:t>M25</w:t>
            </w:r>
            <w:r>
              <w:rPr>
                <w:lang w:eastAsia="zh-CN"/>
              </w:rPr>
              <w:t>、</w:t>
            </w:r>
            <w:r>
              <w:rPr>
                <w:lang w:eastAsia="zh-CN"/>
              </w:rPr>
              <w:t>M30</w:t>
            </w:r>
          </w:p>
        </w:tc>
        <w:tc>
          <w:tcPr>
            <w:tcW w:w="850" w:type="dxa"/>
            <w:tcBorders>
              <w:top w:val="single" w:sz="4" w:space="0" w:color="auto"/>
              <w:left w:val="single" w:sz="4" w:space="0" w:color="auto"/>
            </w:tcBorders>
            <w:shd w:val="clear" w:color="auto" w:fill="auto"/>
            <w:vAlign w:val="center"/>
          </w:tcPr>
          <w:p w14:paraId="756E1A32" w14:textId="77777777" w:rsidR="00275325" w:rsidRDefault="00000000" w:rsidP="00C96C4E">
            <w:pPr>
              <w:pStyle w:val="afe"/>
              <w:framePr w:hSpace="0" w:wrap="auto" w:vAnchor="margin" w:hAnchor="text" w:xAlign="left" w:yAlign="inline"/>
              <w:suppressOverlap w:val="0"/>
            </w:pPr>
            <w:r>
              <w:t>M5</w:t>
            </w:r>
            <w:r>
              <w:t>、</w:t>
            </w:r>
            <w:r>
              <w:t>M10</w:t>
            </w:r>
          </w:p>
        </w:tc>
        <w:tc>
          <w:tcPr>
            <w:tcW w:w="1276" w:type="dxa"/>
            <w:tcBorders>
              <w:top w:val="single" w:sz="4" w:space="0" w:color="auto"/>
              <w:left w:val="single" w:sz="4" w:space="0" w:color="auto"/>
            </w:tcBorders>
            <w:shd w:val="clear" w:color="auto" w:fill="auto"/>
            <w:vAlign w:val="center"/>
          </w:tcPr>
          <w:p w14:paraId="1BEFDA0A" w14:textId="77777777" w:rsidR="00275325" w:rsidRDefault="00000000" w:rsidP="00C96C4E">
            <w:pPr>
              <w:pStyle w:val="afe"/>
              <w:framePr w:hSpace="0" w:wrap="auto" w:vAnchor="margin" w:hAnchor="text" w:xAlign="left" w:yAlign="inline"/>
              <w:suppressOverlap w:val="0"/>
            </w:pPr>
            <w:r>
              <w:t>M5</w:t>
            </w:r>
            <w:r>
              <w:t>、</w:t>
            </w:r>
            <w:r>
              <w:t>M7.5</w:t>
            </w:r>
            <w:r>
              <w:t>、</w:t>
            </w:r>
            <w:r>
              <w:t>M10</w:t>
            </w:r>
            <w:r>
              <w:rPr>
                <w:rFonts w:hint="eastAsia"/>
                <w:lang w:eastAsia="zh-CN"/>
              </w:rPr>
              <w:t>、</w:t>
            </w:r>
            <w:r>
              <w:t>M15</w:t>
            </w:r>
            <w:r>
              <w:rPr>
                <w:rFonts w:hint="eastAsia"/>
                <w:lang w:eastAsia="zh-CN"/>
              </w:rPr>
              <w:t>、</w:t>
            </w:r>
            <w:r>
              <w:t>M20</w:t>
            </w:r>
          </w:p>
        </w:tc>
        <w:tc>
          <w:tcPr>
            <w:tcW w:w="1134" w:type="dxa"/>
            <w:tcBorders>
              <w:top w:val="single" w:sz="4" w:space="0" w:color="auto"/>
              <w:left w:val="single" w:sz="4" w:space="0" w:color="auto"/>
            </w:tcBorders>
            <w:shd w:val="clear" w:color="auto" w:fill="auto"/>
            <w:vAlign w:val="center"/>
          </w:tcPr>
          <w:p w14:paraId="5B8C7E6F" w14:textId="77777777" w:rsidR="00275325" w:rsidRDefault="00000000" w:rsidP="00C96C4E">
            <w:pPr>
              <w:pStyle w:val="afe"/>
              <w:framePr w:hSpace="0" w:wrap="auto" w:vAnchor="margin" w:hAnchor="text" w:xAlign="left" w:yAlign="inline"/>
              <w:suppressOverlap w:val="0"/>
            </w:pPr>
            <w:r>
              <w:t>M5</w:t>
            </w:r>
            <w:r>
              <w:t>、</w:t>
            </w:r>
            <w:r>
              <w:t>M7.3</w:t>
            </w:r>
            <w:r>
              <w:t>、</w:t>
            </w:r>
            <w:r>
              <w:t>M10</w:t>
            </w:r>
            <w:r>
              <w:t>、</w:t>
            </w:r>
            <w:r>
              <w:t>M15</w:t>
            </w:r>
            <w:r>
              <w:t>、</w:t>
            </w:r>
          </w:p>
          <w:p w14:paraId="37DB4922" w14:textId="77777777" w:rsidR="00275325" w:rsidRDefault="00000000" w:rsidP="00C96C4E">
            <w:pPr>
              <w:pStyle w:val="afe"/>
              <w:framePr w:hSpace="0" w:wrap="auto" w:vAnchor="margin" w:hAnchor="text" w:xAlign="left" w:yAlign="inline"/>
              <w:suppressOverlap w:val="0"/>
            </w:pPr>
            <w:r>
              <w:t>M20</w:t>
            </w:r>
          </w:p>
        </w:tc>
        <w:tc>
          <w:tcPr>
            <w:tcW w:w="992" w:type="dxa"/>
            <w:tcBorders>
              <w:top w:val="single" w:sz="4" w:space="0" w:color="auto"/>
              <w:left w:val="single" w:sz="4" w:space="0" w:color="auto"/>
            </w:tcBorders>
            <w:shd w:val="clear" w:color="auto" w:fill="auto"/>
            <w:vAlign w:val="center"/>
          </w:tcPr>
          <w:p w14:paraId="72916AE6" w14:textId="77777777" w:rsidR="00275325" w:rsidRDefault="00000000" w:rsidP="00C96C4E">
            <w:pPr>
              <w:pStyle w:val="afe"/>
              <w:framePr w:hSpace="0" w:wrap="auto" w:vAnchor="margin" w:hAnchor="text" w:xAlign="left" w:yAlign="inline"/>
              <w:suppressOverlap w:val="0"/>
            </w:pPr>
            <w:r>
              <w:t>M5</w:t>
            </w:r>
            <w:r>
              <w:t>、</w:t>
            </w:r>
            <w:r>
              <w:t>7.5</w:t>
            </w:r>
            <w:r>
              <w:t>、</w:t>
            </w:r>
            <w:r>
              <w:t>M10</w:t>
            </w:r>
          </w:p>
        </w:tc>
        <w:tc>
          <w:tcPr>
            <w:tcW w:w="709" w:type="dxa"/>
            <w:tcBorders>
              <w:top w:val="single" w:sz="4" w:space="0" w:color="auto"/>
              <w:left w:val="single" w:sz="4" w:space="0" w:color="auto"/>
            </w:tcBorders>
            <w:shd w:val="clear" w:color="auto" w:fill="auto"/>
            <w:vAlign w:val="center"/>
          </w:tcPr>
          <w:p w14:paraId="4FBEF9AE" w14:textId="77777777" w:rsidR="00275325" w:rsidRDefault="00000000" w:rsidP="00C96C4E">
            <w:pPr>
              <w:pStyle w:val="afe"/>
              <w:framePr w:hSpace="0" w:wrap="auto" w:vAnchor="margin" w:hAnchor="text" w:xAlign="left" w:yAlign="inline"/>
              <w:suppressOverlap w:val="0"/>
            </w:pPr>
            <w:r>
              <w:t>M15</w:t>
            </w:r>
            <w:r>
              <w:t>、</w:t>
            </w:r>
            <w:r>
              <w:t>M20</w:t>
            </w:r>
            <w:r>
              <w:t>、</w:t>
            </w:r>
            <w:r>
              <w:t>M25</w:t>
            </w:r>
          </w:p>
        </w:tc>
        <w:tc>
          <w:tcPr>
            <w:tcW w:w="1302" w:type="dxa"/>
            <w:tcBorders>
              <w:top w:val="single" w:sz="4" w:space="0" w:color="auto"/>
              <w:left w:val="single" w:sz="4" w:space="0" w:color="auto"/>
              <w:right w:val="single" w:sz="4" w:space="0" w:color="auto"/>
            </w:tcBorders>
            <w:shd w:val="clear" w:color="auto" w:fill="auto"/>
            <w:vAlign w:val="center"/>
          </w:tcPr>
          <w:p w14:paraId="6C7D796D" w14:textId="77777777" w:rsidR="00275325" w:rsidRDefault="00000000" w:rsidP="00C96C4E">
            <w:pPr>
              <w:pStyle w:val="afe"/>
              <w:framePr w:hSpace="0" w:wrap="auto" w:vAnchor="margin" w:hAnchor="text" w:xAlign="left" w:yAlign="inline"/>
              <w:suppressOverlap w:val="0"/>
            </w:pPr>
            <w:r>
              <w:t>M15</w:t>
            </w:r>
            <w:r>
              <w:t>、</w:t>
            </w:r>
            <w:r>
              <w:t>M20</w:t>
            </w:r>
          </w:p>
        </w:tc>
      </w:tr>
      <w:tr w:rsidR="00275325" w14:paraId="7D237A92" w14:textId="77777777" w:rsidTr="006C1322">
        <w:trPr>
          <w:trHeight w:val="340"/>
        </w:trPr>
        <w:tc>
          <w:tcPr>
            <w:tcW w:w="510" w:type="dxa"/>
            <w:tcBorders>
              <w:top w:val="single" w:sz="4" w:space="0" w:color="auto"/>
              <w:left w:val="single" w:sz="4" w:space="0" w:color="auto"/>
              <w:bottom w:val="single" w:sz="4" w:space="0" w:color="auto"/>
            </w:tcBorders>
            <w:shd w:val="clear" w:color="auto" w:fill="auto"/>
            <w:vAlign w:val="center"/>
          </w:tcPr>
          <w:p w14:paraId="642E301E" w14:textId="77777777" w:rsidR="00275325" w:rsidRDefault="00000000" w:rsidP="00C96C4E">
            <w:pPr>
              <w:pStyle w:val="afe"/>
              <w:framePr w:hSpace="0" w:wrap="auto" w:vAnchor="margin" w:hAnchor="text" w:xAlign="left" w:yAlign="inline"/>
              <w:suppressOverlap w:val="0"/>
            </w:pPr>
            <w:proofErr w:type="spellStart"/>
            <w:r>
              <w:t>抗渗</w:t>
            </w:r>
            <w:proofErr w:type="spellEnd"/>
            <w:r>
              <w:t xml:space="preserve"> </w:t>
            </w:r>
            <w:proofErr w:type="spellStart"/>
            <w:r>
              <w:t>等级</w:t>
            </w:r>
            <w:proofErr w:type="spellEnd"/>
          </w:p>
        </w:tc>
        <w:tc>
          <w:tcPr>
            <w:tcW w:w="1418" w:type="dxa"/>
            <w:tcBorders>
              <w:top w:val="single" w:sz="4" w:space="0" w:color="auto"/>
              <w:left w:val="single" w:sz="4" w:space="0" w:color="auto"/>
              <w:bottom w:val="single" w:sz="4" w:space="0" w:color="auto"/>
            </w:tcBorders>
            <w:shd w:val="clear" w:color="auto" w:fill="auto"/>
            <w:vAlign w:val="center"/>
          </w:tcPr>
          <w:p w14:paraId="5AF8CCDB" w14:textId="77777777" w:rsidR="00275325" w:rsidRDefault="00000000" w:rsidP="00C96C4E">
            <w:pPr>
              <w:pStyle w:val="afe"/>
              <w:framePr w:hSpace="0" w:wrap="auto" w:vAnchor="margin" w:hAnchor="text" w:xAlign="left" w:yAlign="inline"/>
              <w:suppressOverlap w:val="0"/>
            </w:pPr>
            <w:r>
              <w:t>—</w:t>
            </w:r>
          </w:p>
        </w:tc>
        <w:tc>
          <w:tcPr>
            <w:tcW w:w="850" w:type="dxa"/>
            <w:tcBorders>
              <w:top w:val="single" w:sz="4" w:space="0" w:color="auto"/>
              <w:left w:val="single" w:sz="4" w:space="0" w:color="auto"/>
              <w:bottom w:val="single" w:sz="4" w:space="0" w:color="auto"/>
            </w:tcBorders>
            <w:shd w:val="clear" w:color="auto" w:fill="auto"/>
            <w:vAlign w:val="center"/>
          </w:tcPr>
          <w:p w14:paraId="15D7E539" w14:textId="77777777" w:rsidR="00275325" w:rsidRDefault="00275325" w:rsidP="00C96C4E">
            <w:pPr>
              <w:pStyle w:val="afe"/>
              <w:framePr w:hSpace="0" w:wrap="auto" w:vAnchor="margin" w:hAnchor="text" w:xAlign="left" w:yAlign="inline"/>
              <w:suppressOverlap w:val="0"/>
            </w:pPr>
          </w:p>
        </w:tc>
        <w:tc>
          <w:tcPr>
            <w:tcW w:w="1276" w:type="dxa"/>
            <w:tcBorders>
              <w:top w:val="single" w:sz="4" w:space="0" w:color="auto"/>
              <w:left w:val="single" w:sz="4" w:space="0" w:color="auto"/>
              <w:bottom w:val="single" w:sz="4" w:space="0" w:color="auto"/>
            </w:tcBorders>
            <w:shd w:val="clear" w:color="auto" w:fill="auto"/>
            <w:vAlign w:val="center"/>
          </w:tcPr>
          <w:p w14:paraId="16817242" w14:textId="77777777" w:rsidR="00275325" w:rsidRDefault="00000000" w:rsidP="00C96C4E">
            <w:pPr>
              <w:pStyle w:val="afe"/>
              <w:framePr w:hSpace="0" w:wrap="auto" w:vAnchor="margin" w:hAnchor="text" w:xAlign="left" w:yAlign="inline"/>
              <w:suppressOverlap w:val="0"/>
            </w:pPr>
            <w:r>
              <w:t>—</w:t>
            </w:r>
          </w:p>
        </w:tc>
        <w:tc>
          <w:tcPr>
            <w:tcW w:w="1134" w:type="dxa"/>
            <w:tcBorders>
              <w:top w:val="single" w:sz="4" w:space="0" w:color="auto"/>
              <w:left w:val="single" w:sz="4" w:space="0" w:color="auto"/>
              <w:bottom w:val="single" w:sz="4" w:space="0" w:color="auto"/>
            </w:tcBorders>
            <w:shd w:val="clear" w:color="auto" w:fill="auto"/>
            <w:vAlign w:val="center"/>
          </w:tcPr>
          <w:p w14:paraId="7F090A71" w14:textId="77777777" w:rsidR="00275325" w:rsidRDefault="00275325" w:rsidP="00C96C4E">
            <w:pPr>
              <w:pStyle w:val="afe"/>
              <w:framePr w:hSpace="0" w:wrap="auto" w:vAnchor="margin" w:hAnchor="text" w:xAlign="left" w:yAlign="inline"/>
              <w:suppressOverlap w:val="0"/>
            </w:pPr>
          </w:p>
        </w:tc>
        <w:tc>
          <w:tcPr>
            <w:tcW w:w="992" w:type="dxa"/>
            <w:tcBorders>
              <w:top w:val="single" w:sz="4" w:space="0" w:color="auto"/>
              <w:left w:val="single" w:sz="4" w:space="0" w:color="auto"/>
              <w:bottom w:val="single" w:sz="4" w:space="0" w:color="auto"/>
            </w:tcBorders>
            <w:shd w:val="clear" w:color="auto" w:fill="auto"/>
            <w:vAlign w:val="center"/>
          </w:tcPr>
          <w:p w14:paraId="18E2814C" w14:textId="77777777" w:rsidR="00275325" w:rsidRDefault="00000000" w:rsidP="00C96C4E">
            <w:pPr>
              <w:pStyle w:val="afe"/>
              <w:framePr w:hSpace="0" w:wrap="auto" w:vAnchor="margin" w:hAnchor="text" w:xAlign="left" w:yAlign="inline"/>
              <w:suppressOverlap w:val="0"/>
            </w:pPr>
            <w:r>
              <w:t>—</w:t>
            </w:r>
          </w:p>
        </w:tc>
        <w:tc>
          <w:tcPr>
            <w:tcW w:w="709" w:type="dxa"/>
            <w:tcBorders>
              <w:top w:val="single" w:sz="4" w:space="0" w:color="auto"/>
              <w:left w:val="single" w:sz="4" w:space="0" w:color="auto"/>
              <w:bottom w:val="single" w:sz="4" w:space="0" w:color="auto"/>
            </w:tcBorders>
            <w:shd w:val="clear" w:color="auto" w:fill="auto"/>
            <w:vAlign w:val="center"/>
          </w:tcPr>
          <w:p w14:paraId="4486F7FB" w14:textId="77777777" w:rsidR="00275325" w:rsidRDefault="00000000" w:rsidP="00C96C4E">
            <w:pPr>
              <w:pStyle w:val="afe"/>
              <w:framePr w:hSpace="0" w:wrap="auto" w:vAnchor="margin" w:hAnchor="text" w:xAlign="left" w:yAlign="inline"/>
              <w:suppressOverlap w:val="0"/>
            </w:pPr>
            <w:r>
              <w:t>—</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6B5F276" w14:textId="1E7090A6" w:rsidR="00275325" w:rsidRDefault="00000000" w:rsidP="00C96C4E">
            <w:pPr>
              <w:pStyle w:val="afe"/>
              <w:framePr w:hSpace="0" w:wrap="auto" w:vAnchor="margin" w:hAnchor="text" w:xAlign="left" w:yAlign="inline"/>
              <w:suppressOverlap w:val="0"/>
            </w:pPr>
            <w:r>
              <w:t>P6</w:t>
            </w:r>
            <w:r>
              <w:t>、</w:t>
            </w:r>
            <w:r>
              <w:t>P8</w:t>
            </w:r>
            <w:r>
              <w:t>、</w:t>
            </w:r>
            <w:r>
              <w:t>P10</w:t>
            </w:r>
          </w:p>
        </w:tc>
      </w:tr>
    </w:tbl>
    <w:p w14:paraId="55222DD8" w14:textId="77777777" w:rsidR="00275325" w:rsidRDefault="00275325"/>
    <w:p w14:paraId="1B45AC96" w14:textId="77777777" w:rsidR="00275325" w:rsidRDefault="00000000">
      <w:pPr>
        <w:pStyle w:val="3"/>
      </w:pPr>
      <w:bookmarkStart w:id="49" w:name="_Hlk160651360"/>
      <w:bookmarkStart w:id="50" w:name="_Toc164250870"/>
      <w:r>
        <w:rPr>
          <w:rFonts w:hint="eastAsia"/>
          <w:b/>
        </w:rPr>
        <w:lastRenderedPageBreak/>
        <w:t>3.1.3</w:t>
      </w:r>
      <w:proofErr w:type="gramStart"/>
      <w:r>
        <w:t>干混特种</w:t>
      </w:r>
      <w:proofErr w:type="gramEnd"/>
      <w:r>
        <w:t>砂浆</w:t>
      </w:r>
      <w:bookmarkEnd w:id="49"/>
      <w:r>
        <w:rPr>
          <w:rFonts w:hint="eastAsia"/>
        </w:rPr>
        <w:t>分为界面处理砂浆和墙体饰面砂浆，</w:t>
      </w:r>
      <w:proofErr w:type="gramStart"/>
      <w:r>
        <w:t>干混特种</w:t>
      </w:r>
      <w:proofErr w:type="gramEnd"/>
      <w:r>
        <w:t>砂浆分类</w:t>
      </w:r>
      <w:r>
        <w:rPr>
          <w:rFonts w:hint="eastAsia"/>
        </w:rPr>
        <w:t>和</w:t>
      </w:r>
      <w:r>
        <w:t>代号</w:t>
      </w:r>
      <w:r>
        <w:rPr>
          <w:rFonts w:hint="eastAsia"/>
        </w:rPr>
        <w:t>应符合</w:t>
      </w:r>
      <w:r>
        <w:t>GB/T 25181</w:t>
      </w:r>
      <w:r>
        <w:rPr>
          <w:rFonts w:hint="eastAsia"/>
        </w:rPr>
        <w:t>的规定，其分类与代号见</w:t>
      </w:r>
      <w:r>
        <w:rPr>
          <w:rFonts w:hint="eastAsia"/>
          <w:lang w:bidi="zh-CN"/>
        </w:rPr>
        <w:t>表</w:t>
      </w:r>
      <w:r>
        <w:rPr>
          <w:rFonts w:hint="eastAsia"/>
          <w:lang w:bidi="zh-CN"/>
        </w:rPr>
        <w:t>3.1.3</w:t>
      </w:r>
      <w:r>
        <w:rPr>
          <w:rFonts w:hint="eastAsia"/>
        </w:rPr>
        <w:t>。</w:t>
      </w:r>
      <w:bookmarkEnd w:id="50"/>
    </w:p>
    <w:p w14:paraId="5AFAA64C" w14:textId="77777777" w:rsidR="00275325" w:rsidRDefault="00000000">
      <w:pPr>
        <w:pStyle w:val="a3"/>
      </w:pPr>
      <w:r>
        <w:rPr>
          <w:rFonts w:hint="eastAsia"/>
          <w:lang w:bidi="zh-CN"/>
        </w:rPr>
        <w:t>表</w:t>
      </w:r>
      <w:r>
        <w:rPr>
          <w:rFonts w:hint="eastAsia"/>
          <w:lang w:bidi="zh-CN"/>
        </w:rPr>
        <w:t xml:space="preserve">3.1.3 </w:t>
      </w:r>
      <w:proofErr w:type="gramStart"/>
      <w:r>
        <w:rPr>
          <w:w w:val="110"/>
        </w:rPr>
        <w:t>干混</w:t>
      </w:r>
      <w:r>
        <w:t>特种</w:t>
      </w:r>
      <w:proofErr w:type="gramEnd"/>
      <w:r>
        <w:rPr>
          <w:rFonts w:hint="eastAsia"/>
        </w:rPr>
        <w:t>砂浆品种和代号</w:t>
      </w:r>
    </w:p>
    <w:tbl>
      <w:tblPr>
        <w:tblW w:w="7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36"/>
        <w:gridCol w:w="1200"/>
        <w:gridCol w:w="1871"/>
        <w:gridCol w:w="2175"/>
      </w:tblGrid>
      <w:tr w:rsidR="00275325" w14:paraId="4F3AA12F" w14:textId="77777777" w:rsidTr="0029209B">
        <w:trPr>
          <w:trHeight w:val="340"/>
          <w:jc w:val="center"/>
        </w:trPr>
        <w:tc>
          <w:tcPr>
            <w:tcW w:w="2336" w:type="dxa"/>
            <w:vAlign w:val="center"/>
          </w:tcPr>
          <w:p w14:paraId="5CCA871A" w14:textId="5F69F22A" w:rsidR="00613F77" w:rsidRPr="00613F77" w:rsidRDefault="00000000" w:rsidP="00C96C4E">
            <w:pPr>
              <w:pStyle w:val="afe"/>
              <w:framePr w:wrap="around"/>
            </w:pPr>
            <w:proofErr w:type="spellStart"/>
            <w:r>
              <w:rPr>
                <w:w w:val="105"/>
              </w:rPr>
              <w:t>品种</w:t>
            </w:r>
            <w:proofErr w:type="spellEnd"/>
          </w:p>
        </w:tc>
        <w:tc>
          <w:tcPr>
            <w:tcW w:w="1200" w:type="dxa"/>
            <w:vAlign w:val="center"/>
          </w:tcPr>
          <w:p w14:paraId="60ADD3F3" w14:textId="77777777" w:rsidR="00275325" w:rsidRDefault="00000000" w:rsidP="00C96C4E">
            <w:pPr>
              <w:pStyle w:val="afe"/>
              <w:framePr w:wrap="around"/>
            </w:pPr>
            <w:proofErr w:type="spellStart"/>
            <w:r>
              <w:rPr>
                <w:w w:val="105"/>
              </w:rPr>
              <w:t>代号</w:t>
            </w:r>
            <w:proofErr w:type="spellEnd"/>
          </w:p>
        </w:tc>
        <w:tc>
          <w:tcPr>
            <w:tcW w:w="1871" w:type="dxa"/>
            <w:vAlign w:val="center"/>
          </w:tcPr>
          <w:p w14:paraId="07A8F383" w14:textId="77777777" w:rsidR="00275325" w:rsidRDefault="00000000" w:rsidP="00C96C4E">
            <w:pPr>
              <w:pStyle w:val="afe"/>
              <w:framePr w:wrap="around"/>
            </w:pPr>
            <w:proofErr w:type="spellStart"/>
            <w:r>
              <w:rPr>
                <w:w w:val="105"/>
              </w:rPr>
              <w:t>分类依据项目</w:t>
            </w:r>
            <w:proofErr w:type="spellEnd"/>
          </w:p>
        </w:tc>
        <w:tc>
          <w:tcPr>
            <w:tcW w:w="2175" w:type="dxa"/>
            <w:vAlign w:val="center"/>
          </w:tcPr>
          <w:p w14:paraId="7792A115" w14:textId="77777777" w:rsidR="00275325" w:rsidRDefault="00000000" w:rsidP="00C96C4E">
            <w:pPr>
              <w:pStyle w:val="afe"/>
              <w:framePr w:wrap="around"/>
            </w:pPr>
            <w:proofErr w:type="spellStart"/>
            <w:r>
              <w:rPr>
                <w:w w:val="105"/>
              </w:rPr>
              <w:t>分类</w:t>
            </w:r>
            <w:proofErr w:type="spellEnd"/>
          </w:p>
        </w:tc>
      </w:tr>
      <w:tr w:rsidR="00275325" w14:paraId="55D64320" w14:textId="77777777" w:rsidTr="0029209B">
        <w:trPr>
          <w:trHeight w:val="340"/>
          <w:jc w:val="center"/>
        </w:trPr>
        <w:tc>
          <w:tcPr>
            <w:tcW w:w="2336" w:type="dxa"/>
            <w:vAlign w:val="center"/>
          </w:tcPr>
          <w:p w14:paraId="174659F9" w14:textId="77777777" w:rsidR="00275325" w:rsidRDefault="00000000" w:rsidP="00C96C4E">
            <w:pPr>
              <w:pStyle w:val="afe"/>
              <w:framePr w:wrap="around"/>
            </w:pPr>
            <w:proofErr w:type="spellStart"/>
            <w:r>
              <w:rPr>
                <w:w w:val="105"/>
              </w:rPr>
              <w:t>界面处理砂浆</w:t>
            </w:r>
            <w:proofErr w:type="spellEnd"/>
          </w:p>
        </w:tc>
        <w:tc>
          <w:tcPr>
            <w:tcW w:w="1200" w:type="dxa"/>
            <w:vAlign w:val="center"/>
          </w:tcPr>
          <w:p w14:paraId="00F66D64" w14:textId="77777777" w:rsidR="00275325" w:rsidRDefault="00000000" w:rsidP="00C96C4E">
            <w:pPr>
              <w:pStyle w:val="afe"/>
              <w:framePr w:wrap="around"/>
            </w:pPr>
            <w:r>
              <w:rPr>
                <w:w w:val="105"/>
              </w:rPr>
              <w:t>DIT</w:t>
            </w:r>
          </w:p>
        </w:tc>
        <w:tc>
          <w:tcPr>
            <w:tcW w:w="1871" w:type="dxa"/>
            <w:vAlign w:val="center"/>
          </w:tcPr>
          <w:p w14:paraId="08CF5732" w14:textId="77777777" w:rsidR="00275325" w:rsidRDefault="00000000" w:rsidP="00C96C4E">
            <w:pPr>
              <w:pStyle w:val="afe"/>
              <w:framePr w:wrap="around"/>
            </w:pPr>
            <w:proofErr w:type="spellStart"/>
            <w:r>
              <w:rPr>
                <w:w w:val="105"/>
              </w:rPr>
              <w:t>处理对象</w:t>
            </w:r>
            <w:proofErr w:type="spellEnd"/>
          </w:p>
        </w:tc>
        <w:tc>
          <w:tcPr>
            <w:tcW w:w="2175" w:type="dxa"/>
            <w:vAlign w:val="center"/>
          </w:tcPr>
          <w:p w14:paraId="1550BFAE" w14:textId="77777777" w:rsidR="00275325" w:rsidRDefault="00000000" w:rsidP="00C96C4E">
            <w:pPr>
              <w:pStyle w:val="afe"/>
              <w:framePr w:wrap="around"/>
            </w:pPr>
            <w:proofErr w:type="spellStart"/>
            <w:r>
              <w:rPr>
                <w:w w:val="105"/>
              </w:rPr>
              <w:t>对应基层材料</w:t>
            </w:r>
            <w:proofErr w:type="spellEnd"/>
          </w:p>
        </w:tc>
      </w:tr>
      <w:tr w:rsidR="00275325" w14:paraId="62D55F93" w14:textId="77777777" w:rsidTr="0029209B">
        <w:trPr>
          <w:trHeight w:val="340"/>
          <w:jc w:val="center"/>
        </w:trPr>
        <w:tc>
          <w:tcPr>
            <w:tcW w:w="2336" w:type="dxa"/>
            <w:vAlign w:val="center"/>
          </w:tcPr>
          <w:p w14:paraId="17D9FAB5" w14:textId="77777777" w:rsidR="00275325" w:rsidRDefault="00000000" w:rsidP="00C96C4E">
            <w:pPr>
              <w:pStyle w:val="afe"/>
              <w:framePr w:wrap="around"/>
            </w:pPr>
            <w:proofErr w:type="spellStart"/>
            <w:r>
              <w:rPr>
                <w:w w:val="105"/>
              </w:rPr>
              <w:t>墙体饰面砂浆</w:t>
            </w:r>
            <w:proofErr w:type="spellEnd"/>
          </w:p>
        </w:tc>
        <w:tc>
          <w:tcPr>
            <w:tcW w:w="1200" w:type="dxa"/>
            <w:vAlign w:val="center"/>
          </w:tcPr>
          <w:p w14:paraId="2073A5E8" w14:textId="77777777" w:rsidR="00275325" w:rsidRDefault="00000000" w:rsidP="00C96C4E">
            <w:pPr>
              <w:pStyle w:val="afe"/>
              <w:framePr w:wrap="around"/>
            </w:pPr>
            <w:r>
              <w:rPr>
                <w:w w:val="105"/>
              </w:rPr>
              <w:t>DDR</w:t>
            </w:r>
          </w:p>
        </w:tc>
        <w:tc>
          <w:tcPr>
            <w:tcW w:w="1871" w:type="dxa"/>
            <w:vAlign w:val="center"/>
          </w:tcPr>
          <w:p w14:paraId="0FB078F2" w14:textId="77777777" w:rsidR="00275325" w:rsidRDefault="00000000" w:rsidP="00C96C4E">
            <w:pPr>
              <w:pStyle w:val="afe"/>
              <w:framePr w:wrap="around"/>
            </w:pPr>
            <w:proofErr w:type="spellStart"/>
            <w:r>
              <w:rPr>
                <w:w w:val="105"/>
              </w:rPr>
              <w:t>施工部位</w:t>
            </w:r>
            <w:proofErr w:type="spellEnd"/>
          </w:p>
        </w:tc>
        <w:tc>
          <w:tcPr>
            <w:tcW w:w="2175" w:type="dxa"/>
            <w:vAlign w:val="center"/>
          </w:tcPr>
          <w:p w14:paraId="001C9038" w14:textId="77777777" w:rsidR="00275325" w:rsidRDefault="00000000" w:rsidP="00C96C4E">
            <w:pPr>
              <w:pStyle w:val="afe"/>
              <w:framePr w:wrap="around"/>
            </w:pPr>
            <w:proofErr w:type="spellStart"/>
            <w:proofErr w:type="gramStart"/>
            <w:r>
              <w:rPr>
                <w:w w:val="105"/>
              </w:rPr>
              <w:t>室外</w:t>
            </w:r>
            <w:proofErr w:type="spellEnd"/>
            <w:r>
              <w:rPr>
                <w:w w:val="105"/>
              </w:rPr>
              <w:t>—</w:t>
            </w:r>
            <w:proofErr w:type="gramEnd"/>
            <w:r>
              <w:rPr>
                <w:w w:val="105"/>
              </w:rPr>
              <w:t>E</w:t>
            </w:r>
            <w:r>
              <w:rPr>
                <w:w w:val="105"/>
              </w:rPr>
              <w:t>；</w:t>
            </w:r>
            <w:proofErr w:type="spellStart"/>
            <w:proofErr w:type="gramStart"/>
            <w:r>
              <w:rPr>
                <w:w w:val="105"/>
              </w:rPr>
              <w:t>室内</w:t>
            </w:r>
            <w:proofErr w:type="spellEnd"/>
            <w:r>
              <w:rPr>
                <w:w w:val="105"/>
              </w:rPr>
              <w:t>—</w:t>
            </w:r>
            <w:proofErr w:type="gramEnd"/>
            <w:r>
              <w:rPr>
                <w:w w:val="105"/>
              </w:rPr>
              <w:t>I</w:t>
            </w:r>
          </w:p>
        </w:tc>
      </w:tr>
    </w:tbl>
    <w:p w14:paraId="2EC08331" w14:textId="77777777" w:rsidR="00275325" w:rsidRDefault="00000000" w:rsidP="00A21914">
      <w:pPr>
        <w:pStyle w:val="2"/>
        <w:numPr>
          <w:ilvl w:val="1"/>
          <w:numId w:val="3"/>
        </w:numPr>
        <w:spacing w:beforeLines="100" w:before="312" w:afterLines="50" w:after="156"/>
        <w:ind w:left="357" w:hanging="357"/>
        <w:jc w:val="center"/>
      </w:pPr>
      <w:bookmarkStart w:id="51" w:name="_Toc182388091"/>
      <w:r>
        <w:rPr>
          <w:rFonts w:hint="eastAsia"/>
        </w:rPr>
        <w:t>性能要求</w:t>
      </w:r>
      <w:bookmarkEnd w:id="51"/>
    </w:p>
    <w:p w14:paraId="2A75A92C" w14:textId="77777777" w:rsidR="00275325" w:rsidRDefault="00000000">
      <w:pPr>
        <w:pStyle w:val="3"/>
        <w:numPr>
          <w:ilvl w:val="2"/>
          <w:numId w:val="4"/>
        </w:numPr>
        <w:rPr>
          <w:b/>
          <w:lang w:bidi="zh-CN"/>
        </w:rPr>
      </w:pPr>
      <w:bookmarkStart w:id="52" w:name="_Toc164250872"/>
      <w:r>
        <w:rPr>
          <w:lang w:bidi="zh-CN"/>
        </w:rPr>
        <w:t>用于承重墙的砌筑砂浆，</w:t>
      </w:r>
      <w:r>
        <w:rPr>
          <w:rFonts w:hint="eastAsia"/>
          <w:lang w:bidi="zh-CN"/>
        </w:rPr>
        <w:t>砂浆</w:t>
      </w:r>
      <w:r>
        <w:rPr>
          <w:lang w:bidi="zh-CN"/>
        </w:rPr>
        <w:t>抗</w:t>
      </w:r>
      <w:r>
        <w:rPr>
          <w:rFonts w:hint="eastAsia"/>
          <w:lang w:bidi="zh-CN"/>
        </w:rPr>
        <w:t>压</w:t>
      </w:r>
      <w:r>
        <w:rPr>
          <w:lang w:bidi="zh-CN"/>
        </w:rPr>
        <w:t>强度应符合《砌体结构设计规范》</w:t>
      </w:r>
      <w:r>
        <w:rPr>
          <w:lang w:bidi="en-US"/>
        </w:rPr>
        <w:t xml:space="preserve">GB </w:t>
      </w:r>
      <w:r>
        <w:rPr>
          <w:lang w:bidi="zh-CN"/>
        </w:rPr>
        <w:t>50003</w:t>
      </w:r>
      <w:r>
        <w:rPr>
          <w:lang w:bidi="zh-CN"/>
        </w:rPr>
        <w:t>的规定。</w:t>
      </w:r>
      <w:bookmarkEnd w:id="52"/>
    </w:p>
    <w:p w14:paraId="7EE7C390" w14:textId="77777777" w:rsidR="00275325" w:rsidRDefault="00000000">
      <w:pPr>
        <w:pStyle w:val="3"/>
        <w:numPr>
          <w:ilvl w:val="2"/>
          <w:numId w:val="4"/>
        </w:numPr>
        <w:rPr>
          <w:b/>
          <w:lang w:bidi="zh-CN"/>
        </w:rPr>
      </w:pPr>
      <w:bookmarkStart w:id="53" w:name="_Toc164250873"/>
      <w:r>
        <w:rPr>
          <w:lang w:bidi="zh-CN"/>
        </w:rPr>
        <w:t>湿拌砂浆</w:t>
      </w:r>
      <w:r>
        <w:rPr>
          <w:rFonts w:hint="eastAsia"/>
          <w:lang w:bidi="zh-CN"/>
        </w:rPr>
        <w:t>标准</w:t>
      </w:r>
      <w:r>
        <w:rPr>
          <w:lang w:bidi="zh-CN"/>
        </w:rPr>
        <w:t>稠度实测值与</w:t>
      </w:r>
      <w:r>
        <w:rPr>
          <w:rFonts w:hint="eastAsia"/>
          <w:lang w:bidi="zh-CN"/>
        </w:rPr>
        <w:t>合同约定的标准</w:t>
      </w:r>
      <w:proofErr w:type="gramStart"/>
      <w:r>
        <w:rPr>
          <w:lang w:bidi="zh-CN"/>
        </w:rPr>
        <w:t>稠度值</w:t>
      </w:r>
      <w:proofErr w:type="gramEnd"/>
      <w:r>
        <w:rPr>
          <w:lang w:bidi="zh-CN"/>
        </w:rPr>
        <w:t>之差应符合</w:t>
      </w:r>
      <w:r>
        <w:rPr>
          <w:rFonts w:hint="eastAsia"/>
          <w:lang w:bidi="zh-CN"/>
        </w:rPr>
        <w:t>表</w:t>
      </w:r>
      <w:r>
        <w:rPr>
          <w:rFonts w:hint="eastAsia"/>
          <w:lang w:bidi="zh-CN"/>
        </w:rPr>
        <w:t>3.2.2</w:t>
      </w:r>
      <w:r>
        <w:rPr>
          <w:rFonts w:hint="eastAsia"/>
          <w:lang w:bidi="zh-CN"/>
        </w:rPr>
        <w:t>规定。</w:t>
      </w:r>
      <w:bookmarkEnd w:id="53"/>
    </w:p>
    <w:p w14:paraId="1C466F90" w14:textId="77777777" w:rsidR="00275325" w:rsidRDefault="00000000">
      <w:pPr>
        <w:pStyle w:val="a3"/>
        <w:rPr>
          <w:lang w:bidi="zh-CN"/>
        </w:rPr>
      </w:pPr>
      <w:r>
        <w:rPr>
          <w:rFonts w:hint="eastAsia"/>
          <w:lang w:bidi="zh-CN"/>
        </w:rPr>
        <w:t>表</w:t>
      </w:r>
      <w:r>
        <w:rPr>
          <w:rFonts w:hint="eastAsia"/>
          <w:lang w:bidi="zh-CN"/>
        </w:rPr>
        <w:t>3.2.2</w:t>
      </w:r>
      <w:r>
        <w:rPr>
          <w:lang w:bidi="en-US"/>
        </w:rPr>
        <w:t xml:space="preserve"> </w:t>
      </w:r>
      <w:r>
        <w:rPr>
          <w:lang w:bidi="zh-CN"/>
        </w:rPr>
        <w:t>湿拌砂浆稠度允许偏差</w:t>
      </w:r>
    </w:p>
    <w:tbl>
      <w:tblPr>
        <w:tblW w:w="9023" w:type="dxa"/>
        <w:jc w:val="center"/>
        <w:tblLayout w:type="fixed"/>
        <w:tblCellMar>
          <w:left w:w="10" w:type="dxa"/>
          <w:right w:w="10" w:type="dxa"/>
        </w:tblCellMar>
        <w:tblLook w:val="04A0" w:firstRow="1" w:lastRow="0" w:firstColumn="1" w:lastColumn="0" w:noHBand="0" w:noVBand="1"/>
      </w:tblPr>
      <w:tblGrid>
        <w:gridCol w:w="4463"/>
        <w:gridCol w:w="4560"/>
      </w:tblGrid>
      <w:tr w:rsidR="00275325" w14:paraId="55B7CA04" w14:textId="77777777" w:rsidTr="0029209B">
        <w:trPr>
          <w:trHeight w:val="340"/>
          <w:jc w:val="center"/>
        </w:trPr>
        <w:tc>
          <w:tcPr>
            <w:tcW w:w="4463" w:type="dxa"/>
            <w:tcBorders>
              <w:top w:val="single" w:sz="4" w:space="0" w:color="auto"/>
              <w:left w:val="single" w:sz="4" w:space="0" w:color="auto"/>
            </w:tcBorders>
            <w:shd w:val="clear" w:color="auto" w:fill="auto"/>
            <w:vAlign w:val="center"/>
          </w:tcPr>
          <w:p w14:paraId="5532B1B7" w14:textId="77777777" w:rsidR="00275325" w:rsidRDefault="00000000" w:rsidP="00C96C4E">
            <w:pPr>
              <w:pStyle w:val="afe"/>
              <w:framePr w:wrap="around"/>
            </w:pPr>
            <w:proofErr w:type="spellStart"/>
            <w:r>
              <w:t>规定精度</w:t>
            </w:r>
            <w:proofErr w:type="spellEnd"/>
            <w:r>
              <w:rPr>
                <w:lang w:bidi="en-US"/>
              </w:rPr>
              <w:t>/mm</w:t>
            </w:r>
          </w:p>
        </w:tc>
        <w:tc>
          <w:tcPr>
            <w:tcW w:w="4560" w:type="dxa"/>
            <w:tcBorders>
              <w:top w:val="single" w:sz="4" w:space="0" w:color="auto"/>
              <w:left w:val="single" w:sz="4" w:space="0" w:color="auto"/>
              <w:right w:val="single" w:sz="4" w:space="0" w:color="auto"/>
            </w:tcBorders>
            <w:shd w:val="clear" w:color="auto" w:fill="auto"/>
            <w:vAlign w:val="center"/>
          </w:tcPr>
          <w:p w14:paraId="14D8A17C" w14:textId="77777777" w:rsidR="00275325" w:rsidRDefault="00000000" w:rsidP="00C96C4E">
            <w:pPr>
              <w:pStyle w:val="afe"/>
              <w:framePr w:wrap="around"/>
            </w:pPr>
            <w:proofErr w:type="spellStart"/>
            <w:r>
              <w:t>允许偏差</w:t>
            </w:r>
            <w:proofErr w:type="spellEnd"/>
            <w:r>
              <w:rPr>
                <w:lang w:bidi="en-US"/>
              </w:rPr>
              <w:t>/mm</w:t>
            </w:r>
          </w:p>
        </w:tc>
      </w:tr>
      <w:tr w:rsidR="00275325" w14:paraId="70699361" w14:textId="77777777" w:rsidTr="0029209B">
        <w:trPr>
          <w:trHeight w:val="340"/>
          <w:jc w:val="center"/>
        </w:trPr>
        <w:tc>
          <w:tcPr>
            <w:tcW w:w="4463" w:type="dxa"/>
            <w:tcBorders>
              <w:top w:val="single" w:sz="4" w:space="0" w:color="auto"/>
              <w:left w:val="single" w:sz="4" w:space="0" w:color="auto"/>
            </w:tcBorders>
            <w:shd w:val="clear" w:color="auto" w:fill="auto"/>
            <w:vAlign w:val="center"/>
          </w:tcPr>
          <w:p w14:paraId="06CDEF99" w14:textId="77777777" w:rsidR="00275325" w:rsidRDefault="00000000" w:rsidP="00C96C4E">
            <w:pPr>
              <w:pStyle w:val="afe"/>
              <w:framePr w:wrap="around"/>
            </w:pPr>
            <w:r>
              <w:t>50</w:t>
            </w:r>
            <w:r>
              <w:t>、</w:t>
            </w:r>
            <w:r>
              <w:t>70</w:t>
            </w:r>
            <w:r>
              <w:t>、</w:t>
            </w:r>
            <w:r>
              <w:t>90</w:t>
            </w:r>
          </w:p>
        </w:tc>
        <w:tc>
          <w:tcPr>
            <w:tcW w:w="4560" w:type="dxa"/>
            <w:tcBorders>
              <w:top w:val="single" w:sz="4" w:space="0" w:color="auto"/>
              <w:left w:val="single" w:sz="4" w:space="0" w:color="auto"/>
              <w:right w:val="single" w:sz="4" w:space="0" w:color="auto"/>
            </w:tcBorders>
            <w:shd w:val="clear" w:color="auto" w:fill="auto"/>
            <w:vAlign w:val="center"/>
          </w:tcPr>
          <w:p w14:paraId="256D6287" w14:textId="77777777" w:rsidR="00275325" w:rsidRDefault="00000000" w:rsidP="00C96C4E">
            <w:pPr>
              <w:pStyle w:val="afe"/>
              <w:framePr w:wrap="around"/>
            </w:pPr>
            <w:r>
              <w:t>±10</w:t>
            </w:r>
          </w:p>
        </w:tc>
      </w:tr>
      <w:tr w:rsidR="00275325" w14:paraId="1AC01B79" w14:textId="77777777" w:rsidTr="0029209B">
        <w:trPr>
          <w:trHeight w:val="340"/>
          <w:jc w:val="center"/>
        </w:trPr>
        <w:tc>
          <w:tcPr>
            <w:tcW w:w="4463" w:type="dxa"/>
            <w:tcBorders>
              <w:top w:val="single" w:sz="4" w:space="0" w:color="auto"/>
              <w:left w:val="single" w:sz="4" w:space="0" w:color="auto"/>
              <w:bottom w:val="single" w:sz="4" w:space="0" w:color="auto"/>
            </w:tcBorders>
            <w:shd w:val="clear" w:color="auto" w:fill="auto"/>
            <w:vAlign w:val="center"/>
          </w:tcPr>
          <w:p w14:paraId="1D47F53D" w14:textId="77777777" w:rsidR="00275325" w:rsidRDefault="00000000" w:rsidP="00C96C4E">
            <w:pPr>
              <w:pStyle w:val="afe"/>
              <w:framePr w:wrap="around"/>
            </w:pPr>
            <w:r>
              <w:t>110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97E885" w14:textId="77777777" w:rsidR="00275325" w:rsidRDefault="00000000" w:rsidP="00C96C4E">
            <w:pPr>
              <w:pStyle w:val="afe"/>
              <w:framePr w:wrap="around"/>
            </w:pPr>
            <w:r>
              <w:rPr>
                <w:lang w:bidi="en-US"/>
              </w:rPr>
              <w:t>-</w:t>
            </w:r>
            <w:r>
              <w:t>10~+5</w:t>
            </w:r>
          </w:p>
        </w:tc>
      </w:tr>
    </w:tbl>
    <w:p w14:paraId="56EAACD3" w14:textId="77777777" w:rsidR="00275325" w:rsidRDefault="00275325">
      <w:pPr>
        <w:rPr>
          <w:lang w:bidi="zh-CN"/>
        </w:rPr>
      </w:pPr>
    </w:p>
    <w:p w14:paraId="03F4F984" w14:textId="77777777" w:rsidR="00275325" w:rsidRDefault="00000000">
      <w:pPr>
        <w:pStyle w:val="3"/>
        <w:numPr>
          <w:ilvl w:val="2"/>
          <w:numId w:val="4"/>
        </w:numPr>
        <w:rPr>
          <w:b/>
          <w:lang w:bidi="zh-CN"/>
        </w:rPr>
      </w:pPr>
      <w:bookmarkStart w:id="54" w:name="_Toc164250874"/>
      <w:r>
        <w:rPr>
          <w:lang w:bidi="zh-CN"/>
        </w:rPr>
        <w:t>湿拌砂浆</w:t>
      </w:r>
      <w:r>
        <w:rPr>
          <w:rFonts w:hint="eastAsia"/>
          <w:lang w:bidi="zh-CN"/>
        </w:rPr>
        <w:t>的主要</w:t>
      </w:r>
      <w:r>
        <w:rPr>
          <w:lang w:bidi="zh-CN"/>
        </w:rPr>
        <w:t>性能应符合</w:t>
      </w:r>
      <w:r>
        <w:rPr>
          <w:rFonts w:hint="eastAsia"/>
          <w:lang w:bidi="zh-CN"/>
        </w:rPr>
        <w:t>表</w:t>
      </w:r>
      <w:r>
        <w:rPr>
          <w:rFonts w:hint="eastAsia"/>
          <w:lang w:bidi="zh-CN"/>
        </w:rPr>
        <w:t>3.2.3</w:t>
      </w:r>
      <w:r>
        <w:rPr>
          <w:lang w:bidi="zh-CN"/>
        </w:rPr>
        <w:t>的规定。</w:t>
      </w:r>
      <w:bookmarkEnd w:id="54"/>
    </w:p>
    <w:p w14:paraId="6814EEC7" w14:textId="77777777" w:rsidR="00275325" w:rsidRDefault="00000000">
      <w:pPr>
        <w:pStyle w:val="a3"/>
        <w:rPr>
          <w:lang w:bidi="zh-CN"/>
        </w:rPr>
      </w:pPr>
      <w:r>
        <w:rPr>
          <w:rFonts w:hint="eastAsia"/>
          <w:lang w:bidi="zh-CN"/>
        </w:rPr>
        <w:t>表</w:t>
      </w:r>
      <w:r>
        <w:rPr>
          <w:rFonts w:hint="eastAsia"/>
          <w:lang w:bidi="zh-CN"/>
        </w:rPr>
        <w:t>3.2.3</w:t>
      </w:r>
      <w:r>
        <w:t xml:space="preserve"> </w:t>
      </w:r>
      <w:r>
        <w:rPr>
          <w:lang w:bidi="zh-CN"/>
        </w:rPr>
        <w:t>湿拌砂浆</w:t>
      </w:r>
      <w:r>
        <w:rPr>
          <w:rFonts w:hint="eastAsia"/>
          <w:lang w:bidi="zh-CN"/>
        </w:rPr>
        <w:t>主要</w:t>
      </w:r>
      <w:r>
        <w:rPr>
          <w:lang w:bidi="zh-CN"/>
        </w:rPr>
        <w:t>性能指标</w:t>
      </w:r>
    </w:p>
    <w:tbl>
      <w:tblPr>
        <w:tblW w:w="0" w:type="auto"/>
        <w:jc w:val="center"/>
        <w:tblLayout w:type="fixed"/>
        <w:tblCellMar>
          <w:left w:w="10" w:type="dxa"/>
          <w:right w:w="10" w:type="dxa"/>
        </w:tblCellMar>
        <w:tblLook w:val="04A0" w:firstRow="1" w:lastRow="0" w:firstColumn="1" w:lastColumn="0" w:noHBand="0" w:noVBand="1"/>
      </w:tblPr>
      <w:tblGrid>
        <w:gridCol w:w="885"/>
        <w:gridCol w:w="1748"/>
        <w:gridCol w:w="1035"/>
        <w:gridCol w:w="1050"/>
        <w:gridCol w:w="1035"/>
        <w:gridCol w:w="1043"/>
        <w:gridCol w:w="2213"/>
      </w:tblGrid>
      <w:tr w:rsidR="00275325" w14:paraId="56955F97" w14:textId="77777777" w:rsidTr="0029209B">
        <w:trPr>
          <w:trHeight w:val="340"/>
          <w:jc w:val="center"/>
        </w:trPr>
        <w:tc>
          <w:tcPr>
            <w:tcW w:w="2633" w:type="dxa"/>
            <w:gridSpan w:val="2"/>
            <w:vMerge w:val="restart"/>
            <w:tcBorders>
              <w:top w:val="single" w:sz="4" w:space="0" w:color="auto"/>
              <w:left w:val="single" w:sz="4" w:space="0" w:color="auto"/>
            </w:tcBorders>
            <w:shd w:val="clear" w:color="auto" w:fill="auto"/>
            <w:vAlign w:val="center"/>
          </w:tcPr>
          <w:p w14:paraId="0619407B" w14:textId="77777777" w:rsidR="00275325" w:rsidRDefault="00000000" w:rsidP="00C96C4E">
            <w:pPr>
              <w:pStyle w:val="afe"/>
              <w:framePr w:wrap="around"/>
            </w:pPr>
            <w:proofErr w:type="spellStart"/>
            <w:r>
              <w:t>项目</w:t>
            </w:r>
            <w:proofErr w:type="spellEnd"/>
          </w:p>
        </w:tc>
        <w:tc>
          <w:tcPr>
            <w:tcW w:w="1035" w:type="dxa"/>
            <w:vMerge w:val="restart"/>
            <w:tcBorders>
              <w:top w:val="single" w:sz="4" w:space="0" w:color="auto"/>
              <w:left w:val="single" w:sz="4" w:space="0" w:color="auto"/>
            </w:tcBorders>
            <w:shd w:val="clear" w:color="auto" w:fill="auto"/>
            <w:vAlign w:val="center"/>
          </w:tcPr>
          <w:p w14:paraId="11CB6FA6" w14:textId="77777777" w:rsidR="00275325" w:rsidRDefault="00000000" w:rsidP="00C96C4E">
            <w:pPr>
              <w:pStyle w:val="afe"/>
              <w:framePr w:wrap="around"/>
            </w:pPr>
            <w:proofErr w:type="spellStart"/>
            <w:r>
              <w:t>砌筑砂浆</w:t>
            </w:r>
            <w:proofErr w:type="spellEnd"/>
          </w:p>
        </w:tc>
        <w:tc>
          <w:tcPr>
            <w:tcW w:w="2085" w:type="dxa"/>
            <w:gridSpan w:val="2"/>
            <w:tcBorders>
              <w:top w:val="single" w:sz="4" w:space="0" w:color="auto"/>
              <w:left w:val="single" w:sz="4" w:space="0" w:color="auto"/>
            </w:tcBorders>
            <w:shd w:val="clear" w:color="auto" w:fill="auto"/>
            <w:vAlign w:val="center"/>
          </w:tcPr>
          <w:p w14:paraId="4486F94A" w14:textId="77777777" w:rsidR="00275325" w:rsidRDefault="00000000" w:rsidP="00C96C4E">
            <w:pPr>
              <w:pStyle w:val="afe"/>
              <w:framePr w:wrap="around"/>
            </w:pPr>
            <w:proofErr w:type="spellStart"/>
            <w:r>
              <w:t>抹灰砂浆</w:t>
            </w:r>
            <w:proofErr w:type="spellEnd"/>
          </w:p>
        </w:tc>
        <w:tc>
          <w:tcPr>
            <w:tcW w:w="1043" w:type="dxa"/>
            <w:vMerge w:val="restart"/>
            <w:tcBorders>
              <w:top w:val="single" w:sz="4" w:space="0" w:color="auto"/>
              <w:left w:val="single" w:sz="4" w:space="0" w:color="auto"/>
            </w:tcBorders>
            <w:shd w:val="clear" w:color="auto" w:fill="auto"/>
            <w:vAlign w:val="center"/>
          </w:tcPr>
          <w:p w14:paraId="09165863" w14:textId="77777777" w:rsidR="00275325" w:rsidRDefault="00000000" w:rsidP="00C96C4E">
            <w:pPr>
              <w:pStyle w:val="afe"/>
              <w:framePr w:wrap="around"/>
            </w:pPr>
            <w:proofErr w:type="spellStart"/>
            <w:r>
              <w:t>地面砂浆</w:t>
            </w:r>
            <w:proofErr w:type="spellEnd"/>
          </w:p>
        </w:tc>
        <w:tc>
          <w:tcPr>
            <w:tcW w:w="2213" w:type="dxa"/>
            <w:vMerge w:val="restart"/>
            <w:tcBorders>
              <w:top w:val="single" w:sz="4" w:space="0" w:color="auto"/>
              <w:left w:val="single" w:sz="4" w:space="0" w:color="auto"/>
              <w:right w:val="single" w:sz="4" w:space="0" w:color="auto"/>
            </w:tcBorders>
            <w:shd w:val="clear" w:color="auto" w:fill="auto"/>
            <w:vAlign w:val="center"/>
          </w:tcPr>
          <w:p w14:paraId="394992E6" w14:textId="77777777" w:rsidR="00275325" w:rsidRDefault="00000000" w:rsidP="00C96C4E">
            <w:pPr>
              <w:pStyle w:val="afe"/>
              <w:framePr w:wrap="around"/>
            </w:pPr>
            <w:proofErr w:type="spellStart"/>
            <w:r>
              <w:t>防水砂浆</w:t>
            </w:r>
            <w:proofErr w:type="spellEnd"/>
          </w:p>
        </w:tc>
      </w:tr>
      <w:tr w:rsidR="00275325" w14:paraId="449BF525" w14:textId="77777777" w:rsidTr="0029209B">
        <w:trPr>
          <w:trHeight w:val="340"/>
          <w:jc w:val="center"/>
        </w:trPr>
        <w:tc>
          <w:tcPr>
            <w:tcW w:w="2633" w:type="dxa"/>
            <w:gridSpan w:val="2"/>
            <w:vMerge/>
            <w:tcBorders>
              <w:left w:val="single" w:sz="4" w:space="0" w:color="auto"/>
            </w:tcBorders>
            <w:shd w:val="clear" w:color="auto" w:fill="auto"/>
            <w:vAlign w:val="center"/>
          </w:tcPr>
          <w:p w14:paraId="3B80FC1F" w14:textId="77777777" w:rsidR="00275325" w:rsidRDefault="00275325" w:rsidP="00C96C4E">
            <w:pPr>
              <w:pStyle w:val="afe"/>
              <w:framePr w:wrap="around"/>
            </w:pPr>
          </w:p>
        </w:tc>
        <w:tc>
          <w:tcPr>
            <w:tcW w:w="1035" w:type="dxa"/>
            <w:vMerge/>
            <w:tcBorders>
              <w:left w:val="single" w:sz="4" w:space="0" w:color="auto"/>
            </w:tcBorders>
            <w:shd w:val="clear" w:color="auto" w:fill="auto"/>
            <w:vAlign w:val="center"/>
          </w:tcPr>
          <w:p w14:paraId="5E550A0D" w14:textId="77777777" w:rsidR="00275325" w:rsidRDefault="00275325" w:rsidP="00C96C4E">
            <w:pPr>
              <w:pStyle w:val="afe"/>
              <w:framePr w:wrap="around"/>
            </w:pPr>
          </w:p>
        </w:tc>
        <w:tc>
          <w:tcPr>
            <w:tcW w:w="1050" w:type="dxa"/>
            <w:tcBorders>
              <w:top w:val="single" w:sz="4" w:space="0" w:color="auto"/>
              <w:left w:val="single" w:sz="4" w:space="0" w:color="auto"/>
            </w:tcBorders>
            <w:shd w:val="clear" w:color="auto" w:fill="auto"/>
            <w:vAlign w:val="center"/>
          </w:tcPr>
          <w:p w14:paraId="7F6F77ED" w14:textId="77777777" w:rsidR="00275325" w:rsidRDefault="00000000" w:rsidP="00C96C4E">
            <w:pPr>
              <w:pStyle w:val="afe"/>
              <w:framePr w:wrap="around"/>
            </w:pPr>
            <w:proofErr w:type="spellStart"/>
            <w:r>
              <w:t>普通抹灰砂浆</w:t>
            </w:r>
            <w:proofErr w:type="spellEnd"/>
          </w:p>
        </w:tc>
        <w:tc>
          <w:tcPr>
            <w:tcW w:w="1035" w:type="dxa"/>
            <w:tcBorders>
              <w:top w:val="single" w:sz="4" w:space="0" w:color="auto"/>
              <w:left w:val="single" w:sz="4" w:space="0" w:color="auto"/>
            </w:tcBorders>
            <w:shd w:val="clear" w:color="auto" w:fill="auto"/>
            <w:vAlign w:val="center"/>
          </w:tcPr>
          <w:p w14:paraId="7258ABD1" w14:textId="77777777" w:rsidR="00275325" w:rsidRDefault="00000000" w:rsidP="00C96C4E">
            <w:pPr>
              <w:pStyle w:val="afe"/>
              <w:framePr w:wrap="around"/>
            </w:pPr>
            <w:proofErr w:type="spellStart"/>
            <w:r>
              <w:t>机喷抹灰砂浆</w:t>
            </w:r>
            <w:proofErr w:type="spellEnd"/>
          </w:p>
        </w:tc>
        <w:tc>
          <w:tcPr>
            <w:tcW w:w="1043" w:type="dxa"/>
            <w:vMerge/>
            <w:tcBorders>
              <w:left w:val="single" w:sz="4" w:space="0" w:color="auto"/>
            </w:tcBorders>
            <w:shd w:val="clear" w:color="auto" w:fill="auto"/>
            <w:vAlign w:val="center"/>
          </w:tcPr>
          <w:p w14:paraId="4EC46058" w14:textId="77777777" w:rsidR="00275325" w:rsidRDefault="00275325" w:rsidP="00C96C4E">
            <w:pPr>
              <w:pStyle w:val="afe"/>
              <w:framePr w:wrap="around"/>
            </w:pPr>
          </w:p>
        </w:tc>
        <w:tc>
          <w:tcPr>
            <w:tcW w:w="2213" w:type="dxa"/>
            <w:vMerge/>
            <w:tcBorders>
              <w:left w:val="single" w:sz="4" w:space="0" w:color="auto"/>
              <w:right w:val="single" w:sz="4" w:space="0" w:color="auto"/>
            </w:tcBorders>
            <w:shd w:val="clear" w:color="auto" w:fill="auto"/>
            <w:vAlign w:val="center"/>
          </w:tcPr>
          <w:p w14:paraId="5EB0EDB4" w14:textId="77777777" w:rsidR="00275325" w:rsidRDefault="00275325" w:rsidP="00C96C4E">
            <w:pPr>
              <w:pStyle w:val="afe"/>
              <w:framePr w:wrap="around"/>
            </w:pPr>
          </w:p>
        </w:tc>
      </w:tr>
      <w:tr w:rsidR="00275325" w14:paraId="7EE138E1" w14:textId="77777777" w:rsidTr="0029209B">
        <w:trPr>
          <w:trHeight w:val="340"/>
          <w:jc w:val="center"/>
        </w:trPr>
        <w:tc>
          <w:tcPr>
            <w:tcW w:w="2633" w:type="dxa"/>
            <w:gridSpan w:val="2"/>
            <w:tcBorders>
              <w:top w:val="single" w:sz="4" w:space="0" w:color="auto"/>
              <w:left w:val="single" w:sz="4" w:space="0" w:color="auto"/>
            </w:tcBorders>
            <w:shd w:val="clear" w:color="auto" w:fill="auto"/>
            <w:vAlign w:val="center"/>
          </w:tcPr>
          <w:p w14:paraId="2E1875B8" w14:textId="77777777" w:rsidR="00275325" w:rsidRDefault="00000000" w:rsidP="00C96C4E">
            <w:pPr>
              <w:pStyle w:val="afe"/>
              <w:framePr w:wrap="around"/>
            </w:pPr>
            <w:proofErr w:type="spellStart"/>
            <w:r>
              <w:t>保水率</w:t>
            </w:r>
            <w:proofErr w:type="spellEnd"/>
            <w:r>
              <w:t>/%</w:t>
            </w:r>
          </w:p>
        </w:tc>
        <w:tc>
          <w:tcPr>
            <w:tcW w:w="6376" w:type="dxa"/>
            <w:gridSpan w:val="5"/>
            <w:tcBorders>
              <w:top w:val="single" w:sz="4" w:space="0" w:color="auto"/>
              <w:left w:val="single" w:sz="4" w:space="0" w:color="auto"/>
              <w:right w:val="single" w:sz="4" w:space="0" w:color="auto"/>
            </w:tcBorders>
            <w:shd w:val="clear" w:color="auto" w:fill="auto"/>
            <w:vAlign w:val="center"/>
          </w:tcPr>
          <w:p w14:paraId="7B68CF2F" w14:textId="77777777" w:rsidR="00275325" w:rsidRDefault="00000000" w:rsidP="00C96C4E">
            <w:pPr>
              <w:pStyle w:val="afe"/>
              <w:framePr w:wrap="around"/>
            </w:pPr>
            <m:oMath>
              <m:r>
                <w:rPr>
                  <w:rFonts w:ascii="Cambria Math" w:hAnsi="Cambria Math"/>
                </w:rPr>
                <m:t>≥</m:t>
              </m:r>
            </m:oMath>
            <w:r>
              <w:t>88.0</w:t>
            </w:r>
          </w:p>
        </w:tc>
      </w:tr>
      <w:tr w:rsidR="00275325" w14:paraId="5C7DDC96" w14:textId="77777777" w:rsidTr="0029209B">
        <w:trPr>
          <w:trHeight w:val="340"/>
          <w:jc w:val="center"/>
        </w:trPr>
        <w:tc>
          <w:tcPr>
            <w:tcW w:w="2633" w:type="dxa"/>
            <w:gridSpan w:val="2"/>
            <w:tcBorders>
              <w:top w:val="single" w:sz="4" w:space="0" w:color="auto"/>
              <w:left w:val="single" w:sz="4" w:space="0" w:color="auto"/>
            </w:tcBorders>
            <w:shd w:val="clear" w:color="auto" w:fill="auto"/>
            <w:vAlign w:val="center"/>
          </w:tcPr>
          <w:p w14:paraId="215004DA" w14:textId="77777777" w:rsidR="00275325" w:rsidRDefault="00000000" w:rsidP="00C96C4E">
            <w:pPr>
              <w:pStyle w:val="afe"/>
              <w:framePr w:wrap="around"/>
            </w:pPr>
            <w:proofErr w:type="spellStart"/>
            <w:r>
              <w:t>压力</w:t>
            </w:r>
            <w:proofErr w:type="gramStart"/>
            <w:r>
              <w:t>泌水率</w:t>
            </w:r>
            <w:proofErr w:type="spellEnd"/>
            <w:proofErr w:type="gramEnd"/>
            <w:r>
              <w:t>/%</w:t>
            </w:r>
          </w:p>
        </w:tc>
        <w:tc>
          <w:tcPr>
            <w:tcW w:w="1035" w:type="dxa"/>
            <w:tcBorders>
              <w:top w:val="single" w:sz="4" w:space="0" w:color="auto"/>
              <w:left w:val="single" w:sz="4" w:space="0" w:color="auto"/>
            </w:tcBorders>
            <w:shd w:val="clear" w:color="auto" w:fill="auto"/>
            <w:vAlign w:val="center"/>
          </w:tcPr>
          <w:p w14:paraId="15D6F571" w14:textId="77777777" w:rsidR="00275325" w:rsidRDefault="00000000" w:rsidP="00C96C4E">
            <w:pPr>
              <w:pStyle w:val="afe"/>
              <w:framePr w:wrap="around"/>
            </w:pPr>
            <w:r>
              <w:t>/</w:t>
            </w:r>
          </w:p>
        </w:tc>
        <w:tc>
          <w:tcPr>
            <w:tcW w:w="1050" w:type="dxa"/>
            <w:tcBorders>
              <w:top w:val="single" w:sz="4" w:space="0" w:color="auto"/>
              <w:left w:val="single" w:sz="4" w:space="0" w:color="auto"/>
            </w:tcBorders>
            <w:shd w:val="clear" w:color="auto" w:fill="auto"/>
            <w:vAlign w:val="center"/>
          </w:tcPr>
          <w:p w14:paraId="7292A625" w14:textId="77777777" w:rsidR="00275325" w:rsidRDefault="00000000" w:rsidP="00C96C4E">
            <w:pPr>
              <w:pStyle w:val="afe"/>
              <w:framePr w:wrap="around"/>
            </w:pPr>
            <w:r>
              <w:t>/</w:t>
            </w:r>
          </w:p>
        </w:tc>
        <w:tc>
          <w:tcPr>
            <w:tcW w:w="1035" w:type="dxa"/>
            <w:tcBorders>
              <w:top w:val="single" w:sz="4" w:space="0" w:color="auto"/>
              <w:left w:val="single" w:sz="4" w:space="0" w:color="auto"/>
            </w:tcBorders>
            <w:shd w:val="clear" w:color="auto" w:fill="auto"/>
            <w:vAlign w:val="center"/>
          </w:tcPr>
          <w:p w14:paraId="7EFCDF2F" w14:textId="77777777" w:rsidR="00275325" w:rsidRDefault="00000000" w:rsidP="00C96C4E">
            <w:pPr>
              <w:pStyle w:val="afe"/>
              <w:framePr w:wrap="around"/>
            </w:pPr>
            <w:r>
              <w:t>&lt;40</w:t>
            </w:r>
          </w:p>
        </w:tc>
        <w:tc>
          <w:tcPr>
            <w:tcW w:w="1043" w:type="dxa"/>
            <w:tcBorders>
              <w:top w:val="single" w:sz="4" w:space="0" w:color="auto"/>
              <w:left w:val="single" w:sz="4" w:space="0" w:color="auto"/>
            </w:tcBorders>
            <w:shd w:val="clear" w:color="auto" w:fill="auto"/>
            <w:vAlign w:val="center"/>
          </w:tcPr>
          <w:p w14:paraId="460B171E" w14:textId="77777777" w:rsidR="00275325" w:rsidRDefault="00000000" w:rsidP="00C96C4E">
            <w:pPr>
              <w:pStyle w:val="afe"/>
              <w:framePr w:wrap="around"/>
            </w:pPr>
            <w:r>
              <w:t>/</w:t>
            </w:r>
          </w:p>
        </w:tc>
        <w:tc>
          <w:tcPr>
            <w:tcW w:w="2213" w:type="dxa"/>
            <w:tcBorders>
              <w:top w:val="single" w:sz="4" w:space="0" w:color="auto"/>
              <w:left w:val="single" w:sz="4" w:space="0" w:color="auto"/>
              <w:right w:val="single" w:sz="4" w:space="0" w:color="auto"/>
            </w:tcBorders>
            <w:shd w:val="clear" w:color="auto" w:fill="auto"/>
            <w:vAlign w:val="center"/>
          </w:tcPr>
          <w:p w14:paraId="3282BC48" w14:textId="77777777" w:rsidR="00275325" w:rsidRDefault="00000000" w:rsidP="00C96C4E">
            <w:pPr>
              <w:pStyle w:val="afe"/>
              <w:framePr w:wrap="around"/>
            </w:pPr>
            <w:r>
              <w:t>/</w:t>
            </w:r>
          </w:p>
        </w:tc>
      </w:tr>
      <w:tr w:rsidR="00275325" w14:paraId="7519FF10" w14:textId="77777777" w:rsidTr="0029209B">
        <w:trPr>
          <w:trHeight w:val="340"/>
          <w:jc w:val="center"/>
        </w:trPr>
        <w:tc>
          <w:tcPr>
            <w:tcW w:w="2633" w:type="dxa"/>
            <w:gridSpan w:val="2"/>
            <w:tcBorders>
              <w:top w:val="single" w:sz="4" w:space="0" w:color="auto"/>
              <w:left w:val="single" w:sz="4" w:space="0" w:color="auto"/>
            </w:tcBorders>
            <w:shd w:val="clear" w:color="auto" w:fill="auto"/>
            <w:vAlign w:val="center"/>
          </w:tcPr>
          <w:p w14:paraId="63845CCD" w14:textId="77777777" w:rsidR="00275325" w:rsidRDefault="00000000" w:rsidP="00C96C4E">
            <w:pPr>
              <w:pStyle w:val="afe"/>
              <w:framePr w:wrap="around"/>
            </w:pPr>
            <w:r>
              <w:t>28</w:t>
            </w:r>
            <w:r>
              <w:rPr>
                <w:rFonts w:hint="eastAsia"/>
                <w:lang w:eastAsia="zh-CN"/>
              </w:rPr>
              <w:t xml:space="preserve"> </w:t>
            </w:r>
            <w:r>
              <w:t>d</w:t>
            </w:r>
            <w:proofErr w:type="spellStart"/>
            <w:r>
              <w:t>抗压强度</w:t>
            </w:r>
            <w:proofErr w:type="spellEnd"/>
            <w:r>
              <w:t>/MPa</w:t>
            </w:r>
          </w:p>
        </w:tc>
        <w:tc>
          <w:tcPr>
            <w:tcW w:w="6376" w:type="dxa"/>
            <w:gridSpan w:val="5"/>
            <w:tcBorders>
              <w:top w:val="single" w:sz="4" w:space="0" w:color="auto"/>
              <w:left w:val="single" w:sz="4" w:space="0" w:color="auto"/>
              <w:right w:val="single" w:sz="4" w:space="0" w:color="auto"/>
            </w:tcBorders>
            <w:shd w:val="clear" w:color="auto" w:fill="auto"/>
            <w:vAlign w:val="center"/>
          </w:tcPr>
          <w:p w14:paraId="67E91D68" w14:textId="77777777" w:rsidR="00275325" w:rsidRDefault="00000000" w:rsidP="00C96C4E">
            <w:pPr>
              <w:pStyle w:val="afe"/>
              <w:framePr w:wrap="around"/>
              <w:rPr>
                <w:lang w:eastAsia="zh-CN"/>
              </w:rPr>
            </w:pPr>
            <w:r>
              <w:rPr>
                <w:lang w:eastAsia="zh-CN"/>
              </w:rPr>
              <w:t>不小于砂浆立方体抗压强度标准值</w:t>
            </w:r>
          </w:p>
        </w:tc>
      </w:tr>
      <w:tr w:rsidR="00275325" w14:paraId="67F406E7" w14:textId="77777777" w:rsidTr="0029209B">
        <w:trPr>
          <w:trHeight w:val="340"/>
          <w:jc w:val="center"/>
        </w:trPr>
        <w:tc>
          <w:tcPr>
            <w:tcW w:w="2633" w:type="dxa"/>
            <w:gridSpan w:val="2"/>
            <w:tcBorders>
              <w:top w:val="single" w:sz="4" w:space="0" w:color="auto"/>
              <w:left w:val="single" w:sz="4" w:space="0" w:color="auto"/>
            </w:tcBorders>
            <w:shd w:val="clear" w:color="auto" w:fill="auto"/>
            <w:vAlign w:val="center"/>
          </w:tcPr>
          <w:p w14:paraId="015AF251" w14:textId="77777777" w:rsidR="00275325" w:rsidRDefault="00000000" w:rsidP="00C96C4E">
            <w:pPr>
              <w:pStyle w:val="afe"/>
              <w:framePr w:wrap="around"/>
              <w:rPr>
                <w:lang w:eastAsia="zh-CN"/>
              </w:rPr>
            </w:pPr>
            <w:r>
              <w:rPr>
                <w:lang w:eastAsia="zh-CN"/>
              </w:rPr>
              <w:t>14</w:t>
            </w:r>
            <w:r>
              <w:rPr>
                <w:rFonts w:hint="eastAsia"/>
                <w:lang w:eastAsia="zh-CN"/>
              </w:rPr>
              <w:t xml:space="preserve"> </w:t>
            </w:r>
            <w:r>
              <w:rPr>
                <w:lang w:eastAsia="zh-CN"/>
              </w:rPr>
              <w:t>d</w:t>
            </w:r>
            <w:r>
              <w:rPr>
                <w:lang w:eastAsia="zh-CN"/>
              </w:rPr>
              <w:t>拉伸粘结强度</w:t>
            </w:r>
            <w:r>
              <w:rPr>
                <w:lang w:eastAsia="zh-CN"/>
              </w:rPr>
              <w:t>/MPa</w:t>
            </w:r>
          </w:p>
        </w:tc>
        <w:tc>
          <w:tcPr>
            <w:tcW w:w="1035" w:type="dxa"/>
            <w:tcBorders>
              <w:top w:val="single" w:sz="4" w:space="0" w:color="auto"/>
              <w:left w:val="single" w:sz="4" w:space="0" w:color="auto"/>
            </w:tcBorders>
            <w:shd w:val="clear" w:color="auto" w:fill="auto"/>
            <w:vAlign w:val="center"/>
          </w:tcPr>
          <w:p w14:paraId="190EB750" w14:textId="77777777" w:rsidR="00275325" w:rsidRDefault="00000000" w:rsidP="00C96C4E">
            <w:pPr>
              <w:pStyle w:val="afe"/>
              <w:framePr w:wrap="around"/>
            </w:pPr>
            <w:r>
              <w:t>/</w:t>
            </w:r>
          </w:p>
        </w:tc>
        <w:tc>
          <w:tcPr>
            <w:tcW w:w="2085" w:type="dxa"/>
            <w:gridSpan w:val="2"/>
            <w:tcBorders>
              <w:top w:val="single" w:sz="4" w:space="0" w:color="auto"/>
              <w:left w:val="single" w:sz="4" w:space="0" w:color="auto"/>
            </w:tcBorders>
            <w:shd w:val="clear" w:color="auto" w:fill="auto"/>
            <w:vAlign w:val="center"/>
          </w:tcPr>
          <w:p w14:paraId="649B4025" w14:textId="77777777" w:rsidR="00275325" w:rsidRDefault="00000000" w:rsidP="00C96C4E">
            <w:pPr>
              <w:pStyle w:val="afe"/>
              <w:framePr w:wrap="around"/>
            </w:pPr>
            <w:r>
              <w:t>M5</w:t>
            </w:r>
            <w:r>
              <w:t>：</w:t>
            </w:r>
            <m:oMath>
              <m:r>
                <w:rPr>
                  <w:rFonts w:ascii="Cambria Math" w:hAnsi="Cambria Math"/>
                </w:rPr>
                <m:t>≥</m:t>
              </m:r>
            </m:oMath>
            <w:r>
              <w:t>0.15</w:t>
            </w:r>
          </w:p>
          <w:p w14:paraId="32F8A6BE" w14:textId="77777777" w:rsidR="00275325" w:rsidRDefault="00000000" w:rsidP="00C96C4E">
            <w:pPr>
              <w:pStyle w:val="afe"/>
              <w:framePr w:wrap="around"/>
            </w:pPr>
            <w:r>
              <w:t>&gt;M5</w:t>
            </w:r>
            <w:r>
              <w:t>：</w:t>
            </w:r>
            <m:oMath>
              <m:r>
                <w:rPr>
                  <w:rFonts w:ascii="Cambria Math" w:hAnsi="Cambria Math"/>
                </w:rPr>
                <m:t>≥</m:t>
              </m:r>
            </m:oMath>
            <w:r>
              <w:t>0.20</w:t>
            </w:r>
          </w:p>
        </w:tc>
        <w:tc>
          <w:tcPr>
            <w:tcW w:w="1043" w:type="dxa"/>
            <w:tcBorders>
              <w:top w:val="single" w:sz="4" w:space="0" w:color="auto"/>
              <w:left w:val="single" w:sz="4" w:space="0" w:color="auto"/>
            </w:tcBorders>
            <w:shd w:val="clear" w:color="auto" w:fill="auto"/>
            <w:vAlign w:val="center"/>
          </w:tcPr>
          <w:p w14:paraId="08219A59" w14:textId="77777777" w:rsidR="00275325" w:rsidRDefault="00000000" w:rsidP="00C96C4E">
            <w:pPr>
              <w:pStyle w:val="afe"/>
              <w:framePr w:wrap="around"/>
            </w:pPr>
            <w:r>
              <w:t>/</w:t>
            </w:r>
          </w:p>
        </w:tc>
        <w:tc>
          <w:tcPr>
            <w:tcW w:w="2213" w:type="dxa"/>
            <w:tcBorders>
              <w:top w:val="single" w:sz="4" w:space="0" w:color="auto"/>
              <w:left w:val="single" w:sz="4" w:space="0" w:color="auto"/>
              <w:right w:val="single" w:sz="4" w:space="0" w:color="auto"/>
            </w:tcBorders>
            <w:shd w:val="clear" w:color="auto" w:fill="auto"/>
            <w:vAlign w:val="center"/>
          </w:tcPr>
          <w:p w14:paraId="0C2AFB36" w14:textId="77777777" w:rsidR="00275325" w:rsidRDefault="00000000" w:rsidP="00C96C4E">
            <w:pPr>
              <w:pStyle w:val="afe"/>
              <w:framePr w:wrap="around"/>
            </w:pPr>
            <m:oMath>
              <m:r>
                <w:rPr>
                  <w:rFonts w:ascii="Cambria Math" w:hAnsi="Cambria Math"/>
                </w:rPr>
                <m:t>≥</m:t>
              </m:r>
            </m:oMath>
            <w:r>
              <w:rPr>
                <w:lang w:bidi="en-US"/>
              </w:rPr>
              <w:t>0.</w:t>
            </w:r>
            <w:r>
              <w:t>20</w:t>
            </w:r>
          </w:p>
        </w:tc>
      </w:tr>
      <w:tr w:rsidR="00275325" w14:paraId="53340EBE" w14:textId="77777777" w:rsidTr="0029209B">
        <w:trPr>
          <w:trHeight w:val="340"/>
          <w:jc w:val="center"/>
        </w:trPr>
        <w:tc>
          <w:tcPr>
            <w:tcW w:w="2633" w:type="dxa"/>
            <w:gridSpan w:val="2"/>
            <w:tcBorders>
              <w:top w:val="single" w:sz="4" w:space="0" w:color="auto"/>
              <w:left w:val="single" w:sz="4" w:space="0" w:color="auto"/>
            </w:tcBorders>
            <w:shd w:val="clear" w:color="auto" w:fill="auto"/>
            <w:vAlign w:val="center"/>
          </w:tcPr>
          <w:p w14:paraId="17B9C647" w14:textId="77777777" w:rsidR="00275325" w:rsidRDefault="00000000" w:rsidP="00C96C4E">
            <w:pPr>
              <w:pStyle w:val="afe"/>
              <w:framePr w:wrap="around"/>
            </w:pPr>
            <w:r>
              <w:rPr>
                <w:lang w:bidi="en-US"/>
              </w:rPr>
              <w:t>28</w:t>
            </w:r>
            <w:r>
              <w:rPr>
                <w:rFonts w:hint="eastAsia"/>
                <w:lang w:eastAsia="zh-CN" w:bidi="en-US"/>
              </w:rPr>
              <w:t xml:space="preserve"> </w:t>
            </w:r>
            <w:r>
              <w:rPr>
                <w:lang w:bidi="en-US"/>
              </w:rPr>
              <w:t>d</w:t>
            </w:r>
            <w:proofErr w:type="spellStart"/>
            <w:r>
              <w:t>收缩率</w:t>
            </w:r>
            <w:proofErr w:type="spellEnd"/>
            <w:r>
              <w:t>/%</w:t>
            </w:r>
          </w:p>
        </w:tc>
        <w:tc>
          <w:tcPr>
            <w:tcW w:w="1035" w:type="dxa"/>
            <w:tcBorders>
              <w:top w:val="single" w:sz="4" w:space="0" w:color="auto"/>
              <w:left w:val="single" w:sz="4" w:space="0" w:color="auto"/>
            </w:tcBorders>
            <w:shd w:val="clear" w:color="auto" w:fill="auto"/>
            <w:vAlign w:val="center"/>
          </w:tcPr>
          <w:p w14:paraId="4CF85D05" w14:textId="77777777" w:rsidR="00275325" w:rsidRDefault="00000000" w:rsidP="00C96C4E">
            <w:pPr>
              <w:pStyle w:val="afe"/>
              <w:framePr w:wrap="around"/>
            </w:pPr>
            <w:r>
              <w:t>/</w:t>
            </w:r>
          </w:p>
        </w:tc>
        <w:tc>
          <w:tcPr>
            <w:tcW w:w="2085" w:type="dxa"/>
            <w:gridSpan w:val="2"/>
            <w:tcBorders>
              <w:top w:val="single" w:sz="4" w:space="0" w:color="auto"/>
              <w:left w:val="single" w:sz="4" w:space="0" w:color="auto"/>
            </w:tcBorders>
            <w:shd w:val="clear" w:color="auto" w:fill="auto"/>
            <w:vAlign w:val="center"/>
          </w:tcPr>
          <w:p w14:paraId="6F1570BD" w14:textId="77777777" w:rsidR="00275325" w:rsidRDefault="00000000" w:rsidP="00C96C4E">
            <w:pPr>
              <w:pStyle w:val="afe"/>
              <w:framePr w:wrap="around"/>
            </w:pPr>
            <m:oMath>
              <m:r>
                <w:rPr>
                  <w:rFonts w:ascii="Cambria Math" w:hAnsi="Cambria Math"/>
                </w:rPr>
                <m:t>≤</m:t>
              </m:r>
            </m:oMath>
            <w:r>
              <w:rPr>
                <w:lang w:bidi="en-US"/>
              </w:rPr>
              <w:t>0.</w:t>
            </w:r>
            <w:r>
              <w:t>20</w:t>
            </w:r>
          </w:p>
        </w:tc>
        <w:tc>
          <w:tcPr>
            <w:tcW w:w="1043" w:type="dxa"/>
            <w:tcBorders>
              <w:top w:val="single" w:sz="4" w:space="0" w:color="auto"/>
              <w:left w:val="single" w:sz="4" w:space="0" w:color="auto"/>
            </w:tcBorders>
            <w:shd w:val="clear" w:color="auto" w:fill="auto"/>
            <w:vAlign w:val="center"/>
          </w:tcPr>
          <w:p w14:paraId="24930064" w14:textId="77777777" w:rsidR="00275325" w:rsidRDefault="00000000" w:rsidP="00C96C4E">
            <w:pPr>
              <w:pStyle w:val="afe"/>
              <w:framePr w:wrap="around"/>
            </w:pPr>
            <w:r>
              <w:t>/</w:t>
            </w:r>
          </w:p>
        </w:tc>
        <w:tc>
          <w:tcPr>
            <w:tcW w:w="2213" w:type="dxa"/>
            <w:tcBorders>
              <w:top w:val="single" w:sz="4" w:space="0" w:color="auto"/>
              <w:left w:val="single" w:sz="4" w:space="0" w:color="auto"/>
              <w:right w:val="single" w:sz="4" w:space="0" w:color="auto"/>
            </w:tcBorders>
            <w:shd w:val="clear" w:color="auto" w:fill="auto"/>
            <w:vAlign w:val="center"/>
          </w:tcPr>
          <w:p w14:paraId="3682CE60" w14:textId="77777777" w:rsidR="00275325" w:rsidRDefault="00000000" w:rsidP="00C96C4E">
            <w:pPr>
              <w:pStyle w:val="afe"/>
              <w:framePr w:wrap="around"/>
            </w:pPr>
            <m:oMath>
              <m:r>
                <w:rPr>
                  <w:rFonts w:ascii="Cambria Math" w:hAnsi="Cambria Math"/>
                </w:rPr>
                <m:t>≤</m:t>
              </m:r>
            </m:oMath>
            <w:r>
              <w:rPr>
                <w:lang w:bidi="en-US"/>
              </w:rPr>
              <w:t>0.</w:t>
            </w:r>
            <w:r>
              <w:t>15</w:t>
            </w:r>
          </w:p>
        </w:tc>
      </w:tr>
      <w:tr w:rsidR="00275325" w14:paraId="2CEA83C0" w14:textId="77777777" w:rsidTr="0029209B">
        <w:trPr>
          <w:trHeight w:val="340"/>
          <w:jc w:val="center"/>
        </w:trPr>
        <w:tc>
          <w:tcPr>
            <w:tcW w:w="2633" w:type="dxa"/>
            <w:gridSpan w:val="2"/>
            <w:tcBorders>
              <w:top w:val="single" w:sz="4" w:space="0" w:color="auto"/>
              <w:left w:val="single" w:sz="4" w:space="0" w:color="auto"/>
            </w:tcBorders>
            <w:shd w:val="clear" w:color="auto" w:fill="auto"/>
            <w:vAlign w:val="center"/>
          </w:tcPr>
          <w:p w14:paraId="0F266F03" w14:textId="77777777" w:rsidR="00275325" w:rsidRDefault="00000000" w:rsidP="00C96C4E">
            <w:pPr>
              <w:pStyle w:val="afe"/>
              <w:framePr w:wrap="around"/>
            </w:pPr>
            <w:r>
              <w:t>28</w:t>
            </w:r>
            <w:r>
              <w:rPr>
                <w:rFonts w:hint="eastAsia"/>
                <w:lang w:eastAsia="zh-CN"/>
              </w:rPr>
              <w:t xml:space="preserve"> </w:t>
            </w:r>
            <w:r>
              <w:t>d</w:t>
            </w:r>
            <w:proofErr w:type="spellStart"/>
            <w:r>
              <w:t>抗渗压力</w:t>
            </w:r>
            <w:proofErr w:type="spellEnd"/>
            <w:r>
              <w:t>/MPa</w:t>
            </w:r>
          </w:p>
        </w:tc>
        <w:tc>
          <w:tcPr>
            <w:tcW w:w="1035" w:type="dxa"/>
            <w:tcBorders>
              <w:top w:val="single" w:sz="4" w:space="0" w:color="auto"/>
              <w:left w:val="single" w:sz="4" w:space="0" w:color="auto"/>
            </w:tcBorders>
            <w:shd w:val="clear" w:color="auto" w:fill="auto"/>
            <w:vAlign w:val="center"/>
          </w:tcPr>
          <w:p w14:paraId="507D6D5A" w14:textId="77777777" w:rsidR="00275325" w:rsidRDefault="00000000" w:rsidP="00C96C4E">
            <w:pPr>
              <w:pStyle w:val="afe"/>
              <w:framePr w:wrap="around"/>
            </w:pPr>
            <w:r>
              <w:t>/</w:t>
            </w:r>
          </w:p>
        </w:tc>
        <w:tc>
          <w:tcPr>
            <w:tcW w:w="2085" w:type="dxa"/>
            <w:gridSpan w:val="2"/>
            <w:tcBorders>
              <w:top w:val="single" w:sz="4" w:space="0" w:color="auto"/>
              <w:left w:val="single" w:sz="4" w:space="0" w:color="auto"/>
            </w:tcBorders>
            <w:shd w:val="clear" w:color="auto" w:fill="auto"/>
            <w:vAlign w:val="center"/>
          </w:tcPr>
          <w:p w14:paraId="76D8F66D" w14:textId="77777777" w:rsidR="00275325" w:rsidRDefault="00000000" w:rsidP="00C96C4E">
            <w:pPr>
              <w:pStyle w:val="afe"/>
              <w:framePr w:wrap="around"/>
            </w:pPr>
            <w:r>
              <w:t>/</w:t>
            </w:r>
          </w:p>
        </w:tc>
        <w:tc>
          <w:tcPr>
            <w:tcW w:w="1043" w:type="dxa"/>
            <w:tcBorders>
              <w:top w:val="single" w:sz="4" w:space="0" w:color="auto"/>
              <w:left w:val="single" w:sz="4" w:space="0" w:color="auto"/>
            </w:tcBorders>
            <w:shd w:val="clear" w:color="auto" w:fill="auto"/>
            <w:vAlign w:val="center"/>
          </w:tcPr>
          <w:p w14:paraId="7C72A08A" w14:textId="77777777" w:rsidR="00275325" w:rsidRDefault="00000000" w:rsidP="00C96C4E">
            <w:pPr>
              <w:pStyle w:val="afe"/>
              <w:framePr w:wrap="around"/>
            </w:pPr>
            <w:r>
              <w:t>/</w:t>
            </w:r>
          </w:p>
        </w:tc>
        <w:tc>
          <w:tcPr>
            <w:tcW w:w="2213" w:type="dxa"/>
            <w:tcBorders>
              <w:top w:val="single" w:sz="4" w:space="0" w:color="auto"/>
              <w:left w:val="single" w:sz="4" w:space="0" w:color="auto"/>
              <w:right w:val="single" w:sz="4" w:space="0" w:color="auto"/>
            </w:tcBorders>
            <w:shd w:val="clear" w:color="auto" w:fill="auto"/>
            <w:vAlign w:val="center"/>
          </w:tcPr>
          <w:p w14:paraId="5485D288" w14:textId="77777777" w:rsidR="00275325" w:rsidRDefault="00000000" w:rsidP="00C96C4E">
            <w:pPr>
              <w:pStyle w:val="afe"/>
              <w:framePr w:wrap="around"/>
              <w:rPr>
                <w:lang w:eastAsia="zh-CN"/>
              </w:rPr>
            </w:pPr>
            <w:r>
              <w:rPr>
                <w:lang w:eastAsia="zh-CN"/>
              </w:rPr>
              <w:t>不小于砂浆抗渗等级对应的压力值</w:t>
            </w:r>
          </w:p>
        </w:tc>
      </w:tr>
      <w:tr w:rsidR="00275325" w14:paraId="52369CC0" w14:textId="77777777" w:rsidTr="0029209B">
        <w:trPr>
          <w:trHeight w:val="340"/>
          <w:jc w:val="center"/>
        </w:trPr>
        <w:tc>
          <w:tcPr>
            <w:tcW w:w="885" w:type="dxa"/>
            <w:vMerge w:val="restart"/>
            <w:tcBorders>
              <w:top w:val="single" w:sz="4" w:space="0" w:color="auto"/>
              <w:left w:val="single" w:sz="4" w:space="0" w:color="auto"/>
            </w:tcBorders>
            <w:shd w:val="clear" w:color="auto" w:fill="auto"/>
            <w:vAlign w:val="center"/>
          </w:tcPr>
          <w:p w14:paraId="3BCD1625" w14:textId="77777777" w:rsidR="00275325" w:rsidRDefault="00000000" w:rsidP="00C96C4E">
            <w:pPr>
              <w:pStyle w:val="afe"/>
              <w:framePr w:wrap="around"/>
            </w:pPr>
            <w:proofErr w:type="spellStart"/>
            <w:r>
              <w:t>抗冻性</w:t>
            </w:r>
            <w:proofErr w:type="spellEnd"/>
          </w:p>
        </w:tc>
        <w:tc>
          <w:tcPr>
            <w:tcW w:w="1748" w:type="dxa"/>
            <w:tcBorders>
              <w:top w:val="single" w:sz="4" w:space="0" w:color="auto"/>
              <w:left w:val="single" w:sz="4" w:space="0" w:color="auto"/>
            </w:tcBorders>
            <w:shd w:val="clear" w:color="auto" w:fill="auto"/>
            <w:vAlign w:val="center"/>
          </w:tcPr>
          <w:p w14:paraId="45D76886" w14:textId="77777777" w:rsidR="00275325" w:rsidRDefault="00000000" w:rsidP="00C96C4E">
            <w:pPr>
              <w:pStyle w:val="afe"/>
              <w:framePr w:wrap="around"/>
            </w:pPr>
            <w:proofErr w:type="spellStart"/>
            <w:r>
              <w:t>强度损失率</w:t>
            </w:r>
            <w:proofErr w:type="spellEnd"/>
            <w:r>
              <w:t>/%</w:t>
            </w:r>
          </w:p>
        </w:tc>
        <w:tc>
          <w:tcPr>
            <w:tcW w:w="6376" w:type="dxa"/>
            <w:gridSpan w:val="5"/>
            <w:tcBorders>
              <w:top w:val="single" w:sz="4" w:space="0" w:color="auto"/>
              <w:left w:val="single" w:sz="4" w:space="0" w:color="auto"/>
              <w:right w:val="single" w:sz="4" w:space="0" w:color="auto"/>
            </w:tcBorders>
            <w:shd w:val="clear" w:color="auto" w:fill="auto"/>
            <w:vAlign w:val="center"/>
          </w:tcPr>
          <w:p w14:paraId="73D1C9C6" w14:textId="77777777" w:rsidR="00275325" w:rsidRDefault="00000000" w:rsidP="00C96C4E">
            <w:pPr>
              <w:pStyle w:val="afe"/>
              <w:framePr w:wrap="around"/>
            </w:pPr>
            <w:r>
              <w:t>经</w:t>
            </w:r>
            <w:r>
              <w:t>25</w:t>
            </w:r>
            <w:proofErr w:type="spellStart"/>
            <w:r>
              <w:t>次循环后</w:t>
            </w:r>
            <w:proofErr w:type="spellEnd"/>
            <w:r>
              <w:rPr>
                <w:rFonts w:hint="eastAsia"/>
                <w:lang w:bidi="en-US"/>
              </w:rPr>
              <w:t>，</w:t>
            </w:r>
            <m:oMath>
              <m:r>
                <w:rPr>
                  <w:rFonts w:ascii="Cambria Math" w:hAnsi="Cambria Math"/>
                </w:rPr>
                <m:t>≤</m:t>
              </m:r>
            </m:oMath>
            <w:r>
              <w:rPr>
                <w:lang w:bidi="en-US"/>
              </w:rPr>
              <w:t>25</w:t>
            </w:r>
          </w:p>
        </w:tc>
      </w:tr>
      <w:tr w:rsidR="00275325" w14:paraId="1DE7155E" w14:textId="77777777" w:rsidTr="0029209B">
        <w:trPr>
          <w:trHeight w:val="340"/>
          <w:jc w:val="center"/>
        </w:trPr>
        <w:tc>
          <w:tcPr>
            <w:tcW w:w="885" w:type="dxa"/>
            <w:vMerge/>
            <w:tcBorders>
              <w:left w:val="single" w:sz="4" w:space="0" w:color="auto"/>
              <w:bottom w:val="single" w:sz="4" w:space="0" w:color="auto"/>
            </w:tcBorders>
            <w:shd w:val="clear" w:color="auto" w:fill="auto"/>
            <w:vAlign w:val="center"/>
          </w:tcPr>
          <w:p w14:paraId="14285A47" w14:textId="77777777" w:rsidR="00275325" w:rsidRDefault="00275325" w:rsidP="00C96C4E">
            <w:pPr>
              <w:pStyle w:val="afe"/>
              <w:framePr w:wrap="around"/>
            </w:pPr>
          </w:p>
        </w:tc>
        <w:tc>
          <w:tcPr>
            <w:tcW w:w="1748" w:type="dxa"/>
            <w:tcBorders>
              <w:top w:val="single" w:sz="4" w:space="0" w:color="auto"/>
              <w:left w:val="single" w:sz="4" w:space="0" w:color="auto"/>
              <w:bottom w:val="single" w:sz="4" w:space="0" w:color="auto"/>
            </w:tcBorders>
            <w:shd w:val="clear" w:color="auto" w:fill="auto"/>
            <w:vAlign w:val="center"/>
          </w:tcPr>
          <w:p w14:paraId="6B1C182D" w14:textId="77777777" w:rsidR="00275325" w:rsidRDefault="00000000" w:rsidP="00C96C4E">
            <w:pPr>
              <w:pStyle w:val="afe"/>
              <w:framePr w:wrap="around"/>
            </w:pPr>
            <w:proofErr w:type="spellStart"/>
            <w:r>
              <w:t>质</w:t>
            </w:r>
            <w:r>
              <w:rPr>
                <w:rFonts w:hint="eastAsia"/>
              </w:rPr>
              <w:t>量</w:t>
            </w:r>
            <w:r>
              <w:t>损失率</w:t>
            </w:r>
            <w:proofErr w:type="spellEnd"/>
            <w:r>
              <w:t>/%</w:t>
            </w:r>
          </w:p>
        </w:tc>
        <w:tc>
          <w:tcPr>
            <w:tcW w:w="63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D87401" w14:textId="77777777" w:rsidR="00275325" w:rsidRDefault="00000000" w:rsidP="00C96C4E">
            <w:pPr>
              <w:pStyle w:val="afe"/>
              <w:framePr w:wrap="around"/>
              <w:rPr>
                <w:lang w:eastAsia="zh-CN"/>
              </w:rPr>
            </w:pPr>
            <w:r>
              <w:t>经</w:t>
            </w:r>
            <w:r>
              <w:t>25</w:t>
            </w:r>
            <w:proofErr w:type="spellStart"/>
            <w:r>
              <w:t>次循环后</w:t>
            </w:r>
            <w:proofErr w:type="spellEnd"/>
            <w:r>
              <w:t>，</w:t>
            </w:r>
            <m:oMath>
              <m:r>
                <w:rPr>
                  <w:rFonts w:ascii="Cambria Math" w:hAnsi="Cambria Math"/>
                </w:rPr>
                <m:t>≤</m:t>
              </m:r>
            </m:oMath>
            <w:r>
              <w:rPr>
                <w:lang w:eastAsia="zh-CN"/>
              </w:rPr>
              <w:t>5</w:t>
            </w:r>
          </w:p>
        </w:tc>
      </w:tr>
    </w:tbl>
    <w:p w14:paraId="452B8A2B" w14:textId="77777777" w:rsidR="00275325" w:rsidRDefault="00275325">
      <w:pPr>
        <w:rPr>
          <w:lang w:bidi="zh-CN"/>
        </w:rPr>
      </w:pPr>
    </w:p>
    <w:p w14:paraId="3260775A" w14:textId="77777777" w:rsidR="00275325" w:rsidRDefault="00000000">
      <w:pPr>
        <w:pStyle w:val="3"/>
        <w:numPr>
          <w:ilvl w:val="2"/>
          <w:numId w:val="4"/>
        </w:numPr>
        <w:rPr>
          <w:b/>
          <w:lang w:bidi="zh-CN"/>
        </w:rPr>
      </w:pPr>
      <w:bookmarkStart w:id="55" w:name="_Toc164250875"/>
      <w:proofErr w:type="gramStart"/>
      <w:r>
        <w:rPr>
          <w:lang w:bidi="zh-CN"/>
        </w:rPr>
        <w:t>干混砂浆</w:t>
      </w:r>
      <w:proofErr w:type="gramEnd"/>
      <w:r>
        <w:rPr>
          <w:lang w:bidi="zh-CN"/>
        </w:rPr>
        <w:t>拌合物的</w:t>
      </w:r>
      <w:r>
        <w:rPr>
          <w:rFonts w:hint="eastAsia"/>
          <w:lang w:bidi="zh-CN"/>
        </w:rPr>
        <w:t>主要</w:t>
      </w:r>
      <w:r>
        <w:rPr>
          <w:lang w:bidi="zh-CN"/>
        </w:rPr>
        <w:t>性能应符合</w:t>
      </w:r>
      <w:r>
        <w:rPr>
          <w:rFonts w:hint="eastAsia"/>
          <w:lang w:bidi="zh-CN"/>
        </w:rPr>
        <w:t>表</w:t>
      </w:r>
      <w:r>
        <w:rPr>
          <w:rFonts w:hint="eastAsia"/>
          <w:lang w:bidi="zh-CN"/>
        </w:rPr>
        <w:t>3.2.4</w:t>
      </w:r>
      <w:r>
        <w:rPr>
          <w:lang w:bidi="zh-CN"/>
        </w:rPr>
        <w:t>的规定。</w:t>
      </w:r>
      <w:bookmarkEnd w:id="55"/>
    </w:p>
    <w:p w14:paraId="39CF8878" w14:textId="77777777" w:rsidR="00275325" w:rsidRDefault="00000000">
      <w:pPr>
        <w:pStyle w:val="a3"/>
        <w:rPr>
          <w:lang w:bidi="zh-CN"/>
        </w:rPr>
      </w:pPr>
      <w:r>
        <w:rPr>
          <w:rFonts w:hint="eastAsia"/>
          <w:lang w:bidi="zh-CN"/>
        </w:rPr>
        <w:t>表</w:t>
      </w:r>
      <w:r>
        <w:rPr>
          <w:rFonts w:hint="eastAsia"/>
          <w:lang w:bidi="zh-CN"/>
        </w:rPr>
        <w:t>3.2.4</w:t>
      </w:r>
      <w:r>
        <w:t xml:space="preserve"> </w:t>
      </w:r>
      <w:proofErr w:type="gramStart"/>
      <w:r>
        <w:rPr>
          <w:rFonts w:hint="eastAsia"/>
          <w:lang w:bidi="zh-CN"/>
        </w:rPr>
        <w:t>干</w:t>
      </w:r>
      <w:r>
        <w:rPr>
          <w:lang w:bidi="zh-CN"/>
        </w:rPr>
        <w:t>混砂浆</w:t>
      </w:r>
      <w:proofErr w:type="gramEnd"/>
      <w:r>
        <w:rPr>
          <w:lang w:bidi="zh-CN"/>
        </w:rPr>
        <w:t>的拌合物</w:t>
      </w:r>
      <w:r>
        <w:rPr>
          <w:rFonts w:hint="eastAsia"/>
          <w:lang w:bidi="zh-CN"/>
        </w:rPr>
        <w:t>主要</w:t>
      </w:r>
      <w:r>
        <w:rPr>
          <w:lang w:bidi="zh-CN"/>
        </w:rPr>
        <w:t>性能指标</w:t>
      </w:r>
    </w:p>
    <w:tbl>
      <w:tblPr>
        <w:tblW w:w="9002" w:type="dxa"/>
        <w:jc w:val="center"/>
        <w:tblLayout w:type="fixed"/>
        <w:tblCellMar>
          <w:left w:w="10" w:type="dxa"/>
          <w:right w:w="10" w:type="dxa"/>
        </w:tblCellMar>
        <w:tblLook w:val="04A0" w:firstRow="1" w:lastRow="0" w:firstColumn="1" w:lastColumn="0" w:noHBand="0" w:noVBand="1"/>
      </w:tblPr>
      <w:tblGrid>
        <w:gridCol w:w="915"/>
        <w:gridCol w:w="1399"/>
        <w:gridCol w:w="754"/>
        <w:gridCol w:w="1035"/>
        <w:gridCol w:w="1188"/>
        <w:gridCol w:w="898"/>
        <w:gridCol w:w="1043"/>
        <w:gridCol w:w="610"/>
        <w:gridCol w:w="1160"/>
      </w:tblGrid>
      <w:tr w:rsidR="00275325" w14:paraId="12BB7BAF" w14:textId="77777777" w:rsidTr="0029209B">
        <w:trPr>
          <w:trHeight w:val="340"/>
          <w:jc w:val="center"/>
        </w:trPr>
        <w:tc>
          <w:tcPr>
            <w:tcW w:w="2314" w:type="dxa"/>
            <w:gridSpan w:val="2"/>
            <w:vMerge w:val="restart"/>
            <w:tcBorders>
              <w:top w:val="single" w:sz="4" w:space="0" w:color="auto"/>
              <w:left w:val="single" w:sz="4" w:space="0" w:color="auto"/>
            </w:tcBorders>
            <w:shd w:val="clear" w:color="auto" w:fill="auto"/>
            <w:vAlign w:val="center"/>
          </w:tcPr>
          <w:p w14:paraId="69B33616" w14:textId="77777777" w:rsidR="00275325" w:rsidRDefault="00000000" w:rsidP="00C96C4E">
            <w:pPr>
              <w:pStyle w:val="afe"/>
              <w:framePr w:wrap="around"/>
            </w:pPr>
            <w:proofErr w:type="spellStart"/>
            <w:r>
              <w:lastRenderedPageBreak/>
              <w:t>项目</w:t>
            </w:r>
            <w:proofErr w:type="spellEnd"/>
          </w:p>
        </w:tc>
        <w:tc>
          <w:tcPr>
            <w:tcW w:w="1789" w:type="dxa"/>
            <w:gridSpan w:val="2"/>
            <w:tcBorders>
              <w:top w:val="single" w:sz="4" w:space="0" w:color="auto"/>
              <w:left w:val="single" w:sz="4" w:space="0" w:color="auto"/>
            </w:tcBorders>
            <w:shd w:val="clear" w:color="auto" w:fill="auto"/>
            <w:vAlign w:val="center"/>
          </w:tcPr>
          <w:p w14:paraId="1B2EE9AC" w14:textId="77777777" w:rsidR="00275325" w:rsidRDefault="00000000" w:rsidP="00C96C4E">
            <w:pPr>
              <w:pStyle w:val="afe"/>
              <w:framePr w:wrap="around"/>
            </w:pPr>
            <w:proofErr w:type="spellStart"/>
            <w:r>
              <w:t>砌筑砂浆</w:t>
            </w:r>
            <w:proofErr w:type="spellEnd"/>
          </w:p>
        </w:tc>
        <w:tc>
          <w:tcPr>
            <w:tcW w:w="3129" w:type="dxa"/>
            <w:gridSpan w:val="3"/>
            <w:tcBorders>
              <w:top w:val="single" w:sz="4" w:space="0" w:color="auto"/>
              <w:left w:val="single" w:sz="4" w:space="0" w:color="auto"/>
            </w:tcBorders>
            <w:shd w:val="clear" w:color="auto" w:fill="auto"/>
            <w:vAlign w:val="center"/>
          </w:tcPr>
          <w:p w14:paraId="71C732BD" w14:textId="77777777" w:rsidR="00275325" w:rsidRDefault="00000000" w:rsidP="00C96C4E">
            <w:pPr>
              <w:pStyle w:val="afe"/>
              <w:framePr w:wrap="around"/>
            </w:pPr>
            <w:proofErr w:type="spellStart"/>
            <w:r>
              <w:t>抹灰砂浆</w:t>
            </w:r>
            <w:proofErr w:type="spellEnd"/>
          </w:p>
        </w:tc>
        <w:tc>
          <w:tcPr>
            <w:tcW w:w="610" w:type="dxa"/>
            <w:vMerge w:val="restart"/>
            <w:tcBorders>
              <w:top w:val="single" w:sz="4" w:space="0" w:color="auto"/>
              <w:left w:val="single" w:sz="4" w:space="0" w:color="auto"/>
            </w:tcBorders>
            <w:shd w:val="clear" w:color="auto" w:fill="auto"/>
            <w:vAlign w:val="center"/>
          </w:tcPr>
          <w:p w14:paraId="01F272E7" w14:textId="77777777" w:rsidR="00275325" w:rsidRDefault="00000000" w:rsidP="00C96C4E">
            <w:pPr>
              <w:pStyle w:val="afe"/>
              <w:framePr w:wrap="around"/>
            </w:pPr>
            <w:proofErr w:type="spellStart"/>
            <w:r>
              <w:t>地面砂浆</w:t>
            </w:r>
            <w:proofErr w:type="spellEnd"/>
          </w:p>
        </w:tc>
        <w:tc>
          <w:tcPr>
            <w:tcW w:w="1160" w:type="dxa"/>
            <w:vMerge w:val="restart"/>
            <w:tcBorders>
              <w:top w:val="single" w:sz="4" w:space="0" w:color="auto"/>
              <w:left w:val="single" w:sz="4" w:space="0" w:color="auto"/>
              <w:right w:val="single" w:sz="4" w:space="0" w:color="auto"/>
            </w:tcBorders>
            <w:shd w:val="clear" w:color="auto" w:fill="auto"/>
            <w:vAlign w:val="center"/>
          </w:tcPr>
          <w:p w14:paraId="4D2EAD4F" w14:textId="77777777" w:rsidR="00275325" w:rsidRDefault="00000000" w:rsidP="00C96C4E">
            <w:pPr>
              <w:pStyle w:val="afe"/>
              <w:framePr w:wrap="around"/>
            </w:pPr>
            <w:proofErr w:type="spellStart"/>
            <w:r>
              <w:t>防水砂浆</w:t>
            </w:r>
            <w:proofErr w:type="spellEnd"/>
          </w:p>
        </w:tc>
      </w:tr>
      <w:tr w:rsidR="00275325" w14:paraId="45593D1E" w14:textId="77777777" w:rsidTr="0029209B">
        <w:trPr>
          <w:trHeight w:val="340"/>
          <w:jc w:val="center"/>
        </w:trPr>
        <w:tc>
          <w:tcPr>
            <w:tcW w:w="2314" w:type="dxa"/>
            <w:gridSpan w:val="2"/>
            <w:vMerge/>
            <w:tcBorders>
              <w:left w:val="single" w:sz="4" w:space="0" w:color="auto"/>
            </w:tcBorders>
            <w:shd w:val="clear" w:color="auto" w:fill="auto"/>
            <w:vAlign w:val="center"/>
          </w:tcPr>
          <w:p w14:paraId="3D8493BC" w14:textId="77777777" w:rsidR="00275325" w:rsidRDefault="00275325" w:rsidP="00C96C4E">
            <w:pPr>
              <w:pStyle w:val="afe"/>
              <w:framePr w:wrap="around"/>
            </w:pPr>
          </w:p>
        </w:tc>
        <w:tc>
          <w:tcPr>
            <w:tcW w:w="754" w:type="dxa"/>
            <w:tcBorders>
              <w:top w:val="single" w:sz="4" w:space="0" w:color="auto"/>
              <w:left w:val="single" w:sz="4" w:space="0" w:color="auto"/>
            </w:tcBorders>
            <w:shd w:val="clear" w:color="auto" w:fill="auto"/>
            <w:vAlign w:val="center"/>
          </w:tcPr>
          <w:p w14:paraId="22245EC0" w14:textId="77777777" w:rsidR="00275325" w:rsidRDefault="00000000" w:rsidP="00C96C4E">
            <w:pPr>
              <w:pStyle w:val="afe"/>
              <w:framePr w:wrap="around"/>
            </w:pPr>
            <w:proofErr w:type="spellStart"/>
            <w:r>
              <w:t>普通砌筑砂浆</w:t>
            </w:r>
            <w:proofErr w:type="spellEnd"/>
          </w:p>
        </w:tc>
        <w:tc>
          <w:tcPr>
            <w:tcW w:w="1035" w:type="dxa"/>
            <w:tcBorders>
              <w:top w:val="single" w:sz="4" w:space="0" w:color="auto"/>
              <w:left w:val="single" w:sz="4" w:space="0" w:color="auto"/>
            </w:tcBorders>
            <w:shd w:val="clear" w:color="auto" w:fill="auto"/>
            <w:vAlign w:val="center"/>
          </w:tcPr>
          <w:p w14:paraId="6853C237" w14:textId="77777777" w:rsidR="00275325" w:rsidRDefault="00000000" w:rsidP="00C96C4E">
            <w:pPr>
              <w:pStyle w:val="afe"/>
              <w:framePr w:wrap="around"/>
            </w:pPr>
            <w:proofErr w:type="spellStart"/>
            <w:r>
              <w:t>薄层砌筑砂浆</w:t>
            </w:r>
            <w:proofErr w:type="spellEnd"/>
          </w:p>
        </w:tc>
        <w:tc>
          <w:tcPr>
            <w:tcW w:w="1188" w:type="dxa"/>
            <w:tcBorders>
              <w:top w:val="single" w:sz="4" w:space="0" w:color="auto"/>
              <w:left w:val="single" w:sz="4" w:space="0" w:color="auto"/>
            </w:tcBorders>
            <w:shd w:val="clear" w:color="auto" w:fill="auto"/>
            <w:vAlign w:val="center"/>
          </w:tcPr>
          <w:p w14:paraId="704EA958" w14:textId="77777777" w:rsidR="00275325" w:rsidRDefault="00000000" w:rsidP="00C96C4E">
            <w:pPr>
              <w:pStyle w:val="afe"/>
              <w:framePr w:wrap="around"/>
            </w:pPr>
            <w:proofErr w:type="spellStart"/>
            <w:r>
              <w:t>普通抹灰砂浆</w:t>
            </w:r>
            <w:proofErr w:type="spellEnd"/>
          </w:p>
        </w:tc>
        <w:tc>
          <w:tcPr>
            <w:tcW w:w="898" w:type="dxa"/>
            <w:tcBorders>
              <w:top w:val="single" w:sz="4" w:space="0" w:color="auto"/>
              <w:left w:val="single" w:sz="4" w:space="0" w:color="auto"/>
            </w:tcBorders>
            <w:shd w:val="clear" w:color="auto" w:fill="auto"/>
            <w:vAlign w:val="center"/>
          </w:tcPr>
          <w:p w14:paraId="14C38E5B" w14:textId="77777777" w:rsidR="00275325" w:rsidRDefault="00000000" w:rsidP="00C96C4E">
            <w:pPr>
              <w:pStyle w:val="afe"/>
              <w:framePr w:wrap="around"/>
            </w:pPr>
            <w:proofErr w:type="spellStart"/>
            <w:r>
              <w:t>薄层抹灰砂浆</w:t>
            </w:r>
            <w:proofErr w:type="spellEnd"/>
          </w:p>
        </w:tc>
        <w:tc>
          <w:tcPr>
            <w:tcW w:w="1043" w:type="dxa"/>
            <w:tcBorders>
              <w:top w:val="single" w:sz="4" w:space="0" w:color="auto"/>
              <w:left w:val="single" w:sz="4" w:space="0" w:color="auto"/>
            </w:tcBorders>
            <w:shd w:val="clear" w:color="auto" w:fill="auto"/>
            <w:vAlign w:val="center"/>
          </w:tcPr>
          <w:p w14:paraId="2D38F66D" w14:textId="77777777" w:rsidR="00275325" w:rsidRDefault="00000000" w:rsidP="00C96C4E">
            <w:pPr>
              <w:pStyle w:val="afe"/>
              <w:framePr w:wrap="around"/>
            </w:pPr>
            <w:proofErr w:type="spellStart"/>
            <w:r>
              <w:t>机喷抹灰砂浆</w:t>
            </w:r>
            <w:proofErr w:type="spellEnd"/>
          </w:p>
        </w:tc>
        <w:tc>
          <w:tcPr>
            <w:tcW w:w="610" w:type="dxa"/>
            <w:vMerge/>
            <w:tcBorders>
              <w:left w:val="single" w:sz="4" w:space="0" w:color="auto"/>
            </w:tcBorders>
            <w:shd w:val="clear" w:color="auto" w:fill="auto"/>
            <w:vAlign w:val="center"/>
          </w:tcPr>
          <w:p w14:paraId="7D52845E" w14:textId="77777777" w:rsidR="00275325" w:rsidRDefault="00275325" w:rsidP="00C96C4E">
            <w:pPr>
              <w:pStyle w:val="afe"/>
              <w:framePr w:wrap="around"/>
            </w:pPr>
          </w:p>
        </w:tc>
        <w:tc>
          <w:tcPr>
            <w:tcW w:w="1160" w:type="dxa"/>
            <w:vMerge/>
            <w:tcBorders>
              <w:left w:val="single" w:sz="4" w:space="0" w:color="auto"/>
              <w:right w:val="single" w:sz="4" w:space="0" w:color="auto"/>
            </w:tcBorders>
            <w:shd w:val="clear" w:color="auto" w:fill="auto"/>
            <w:vAlign w:val="center"/>
          </w:tcPr>
          <w:p w14:paraId="61AD0302" w14:textId="77777777" w:rsidR="00275325" w:rsidRDefault="00275325" w:rsidP="00C96C4E">
            <w:pPr>
              <w:pStyle w:val="afe"/>
              <w:framePr w:wrap="around"/>
            </w:pPr>
          </w:p>
        </w:tc>
      </w:tr>
      <w:tr w:rsidR="00275325" w14:paraId="3B5871D4" w14:textId="77777777" w:rsidTr="0029209B">
        <w:trPr>
          <w:trHeight w:val="340"/>
          <w:jc w:val="center"/>
        </w:trPr>
        <w:tc>
          <w:tcPr>
            <w:tcW w:w="2314" w:type="dxa"/>
            <w:gridSpan w:val="2"/>
            <w:tcBorders>
              <w:top w:val="single" w:sz="4" w:space="0" w:color="auto"/>
              <w:left w:val="single" w:sz="4" w:space="0" w:color="auto"/>
            </w:tcBorders>
            <w:shd w:val="clear" w:color="auto" w:fill="auto"/>
            <w:vAlign w:val="center"/>
          </w:tcPr>
          <w:p w14:paraId="0B8A7621" w14:textId="77777777" w:rsidR="00275325" w:rsidRDefault="00000000" w:rsidP="00C96C4E">
            <w:pPr>
              <w:pStyle w:val="afe"/>
              <w:framePr w:wrap="around"/>
            </w:pPr>
            <w:proofErr w:type="spellStart"/>
            <w:r>
              <w:t>保水率</w:t>
            </w:r>
            <w:proofErr w:type="spellEnd"/>
            <w:r>
              <w:t>/%</w:t>
            </w:r>
          </w:p>
        </w:tc>
        <w:tc>
          <w:tcPr>
            <w:tcW w:w="754" w:type="dxa"/>
            <w:tcBorders>
              <w:top w:val="single" w:sz="4" w:space="0" w:color="auto"/>
              <w:left w:val="single" w:sz="4" w:space="0" w:color="auto"/>
            </w:tcBorders>
            <w:shd w:val="clear" w:color="auto" w:fill="auto"/>
            <w:vAlign w:val="center"/>
          </w:tcPr>
          <w:p w14:paraId="59E27560" w14:textId="77777777" w:rsidR="00275325" w:rsidRDefault="00000000" w:rsidP="00C96C4E">
            <w:pPr>
              <w:pStyle w:val="afe"/>
              <w:framePr w:wrap="around"/>
            </w:pPr>
            <m:oMath>
              <m:r>
                <w:rPr>
                  <w:rFonts w:ascii="Cambria Math" w:hAnsi="Cambria Math"/>
                </w:rPr>
                <m:t>≥</m:t>
              </m:r>
            </m:oMath>
            <w:r>
              <w:t>88.0</w:t>
            </w:r>
          </w:p>
        </w:tc>
        <w:tc>
          <w:tcPr>
            <w:tcW w:w="1035" w:type="dxa"/>
            <w:tcBorders>
              <w:top w:val="single" w:sz="4" w:space="0" w:color="auto"/>
              <w:left w:val="single" w:sz="4" w:space="0" w:color="auto"/>
            </w:tcBorders>
            <w:shd w:val="clear" w:color="auto" w:fill="auto"/>
            <w:vAlign w:val="center"/>
          </w:tcPr>
          <w:p w14:paraId="5FBDD637" w14:textId="77777777" w:rsidR="00275325" w:rsidRDefault="00000000" w:rsidP="00C96C4E">
            <w:pPr>
              <w:pStyle w:val="afe"/>
              <w:framePr w:wrap="around"/>
            </w:pPr>
            <m:oMath>
              <m:r>
                <w:rPr>
                  <w:rFonts w:ascii="Cambria Math" w:hAnsi="Cambria Math"/>
                </w:rPr>
                <m:t>≥</m:t>
              </m:r>
            </m:oMath>
            <w:r>
              <w:rPr>
                <w:lang w:bidi="en-US"/>
              </w:rPr>
              <w:t>99.</w:t>
            </w:r>
            <w:r>
              <w:t>0</w:t>
            </w:r>
          </w:p>
        </w:tc>
        <w:tc>
          <w:tcPr>
            <w:tcW w:w="1188" w:type="dxa"/>
            <w:tcBorders>
              <w:top w:val="single" w:sz="4" w:space="0" w:color="auto"/>
              <w:left w:val="single" w:sz="4" w:space="0" w:color="auto"/>
            </w:tcBorders>
            <w:shd w:val="clear" w:color="auto" w:fill="auto"/>
            <w:vAlign w:val="center"/>
          </w:tcPr>
          <w:p w14:paraId="10CFDCDE" w14:textId="77777777" w:rsidR="00275325" w:rsidRDefault="00000000" w:rsidP="00C96C4E">
            <w:pPr>
              <w:pStyle w:val="afe"/>
              <w:framePr w:wrap="around"/>
            </w:pPr>
            <m:oMath>
              <m:r>
                <w:rPr>
                  <w:rFonts w:ascii="Cambria Math" w:hAnsi="Cambria Math"/>
                </w:rPr>
                <m:t>≥</m:t>
              </m:r>
            </m:oMath>
            <w:r>
              <w:rPr>
                <w:lang w:bidi="en-US"/>
              </w:rPr>
              <w:t>88.</w:t>
            </w:r>
            <w:r>
              <w:t>0</w:t>
            </w:r>
          </w:p>
        </w:tc>
        <w:tc>
          <w:tcPr>
            <w:tcW w:w="898" w:type="dxa"/>
            <w:tcBorders>
              <w:top w:val="single" w:sz="4" w:space="0" w:color="auto"/>
              <w:left w:val="single" w:sz="4" w:space="0" w:color="auto"/>
            </w:tcBorders>
            <w:shd w:val="clear" w:color="auto" w:fill="auto"/>
            <w:vAlign w:val="center"/>
          </w:tcPr>
          <w:p w14:paraId="1158DECF" w14:textId="77777777" w:rsidR="00275325" w:rsidRDefault="00000000" w:rsidP="00C96C4E">
            <w:pPr>
              <w:pStyle w:val="afe"/>
              <w:framePr w:wrap="around"/>
            </w:pPr>
            <m:oMath>
              <m:r>
                <w:rPr>
                  <w:rFonts w:ascii="Cambria Math" w:hAnsi="Cambria Math"/>
                </w:rPr>
                <m:t>≥</m:t>
              </m:r>
            </m:oMath>
            <w:r>
              <w:rPr>
                <w:lang w:bidi="en-US"/>
              </w:rPr>
              <w:t>99.</w:t>
            </w:r>
            <w:r>
              <w:t>0</w:t>
            </w:r>
          </w:p>
        </w:tc>
        <w:tc>
          <w:tcPr>
            <w:tcW w:w="1043" w:type="dxa"/>
            <w:tcBorders>
              <w:top w:val="single" w:sz="4" w:space="0" w:color="auto"/>
              <w:left w:val="single" w:sz="4" w:space="0" w:color="auto"/>
            </w:tcBorders>
            <w:shd w:val="clear" w:color="auto" w:fill="auto"/>
            <w:vAlign w:val="center"/>
          </w:tcPr>
          <w:p w14:paraId="19685A7B" w14:textId="77777777" w:rsidR="00275325" w:rsidRDefault="00000000" w:rsidP="00C96C4E">
            <w:pPr>
              <w:pStyle w:val="afe"/>
              <w:framePr w:wrap="around"/>
            </w:pPr>
            <m:oMath>
              <m:r>
                <w:rPr>
                  <w:rFonts w:ascii="Cambria Math" w:hAnsi="Cambria Math"/>
                </w:rPr>
                <m:t>≥</m:t>
              </m:r>
            </m:oMath>
            <w:r>
              <w:t>92.0</w:t>
            </w:r>
          </w:p>
        </w:tc>
        <w:tc>
          <w:tcPr>
            <w:tcW w:w="1770" w:type="dxa"/>
            <w:gridSpan w:val="2"/>
            <w:tcBorders>
              <w:top w:val="single" w:sz="4" w:space="0" w:color="auto"/>
              <w:left w:val="single" w:sz="4" w:space="0" w:color="auto"/>
              <w:right w:val="single" w:sz="4" w:space="0" w:color="auto"/>
            </w:tcBorders>
            <w:shd w:val="clear" w:color="auto" w:fill="auto"/>
            <w:vAlign w:val="center"/>
          </w:tcPr>
          <w:p w14:paraId="5363EBC3" w14:textId="77777777" w:rsidR="00275325" w:rsidRDefault="00000000" w:rsidP="00C96C4E">
            <w:pPr>
              <w:pStyle w:val="afe"/>
              <w:framePr w:wrap="around"/>
            </w:pPr>
            <m:oMath>
              <m:r>
                <w:rPr>
                  <w:rFonts w:ascii="Cambria Math" w:hAnsi="Cambria Math"/>
                </w:rPr>
                <m:t>≥</m:t>
              </m:r>
            </m:oMath>
            <w:r>
              <w:rPr>
                <w:lang w:bidi="en-US"/>
              </w:rPr>
              <w:t>88.</w:t>
            </w:r>
            <w:r>
              <w:t>0</w:t>
            </w:r>
          </w:p>
        </w:tc>
      </w:tr>
      <w:tr w:rsidR="00275325" w14:paraId="5D1FA26B" w14:textId="77777777" w:rsidTr="0029209B">
        <w:trPr>
          <w:trHeight w:val="340"/>
          <w:jc w:val="center"/>
        </w:trPr>
        <w:tc>
          <w:tcPr>
            <w:tcW w:w="2314" w:type="dxa"/>
            <w:gridSpan w:val="2"/>
            <w:tcBorders>
              <w:top w:val="single" w:sz="4" w:space="0" w:color="auto"/>
              <w:left w:val="single" w:sz="4" w:space="0" w:color="auto"/>
            </w:tcBorders>
            <w:shd w:val="clear" w:color="auto" w:fill="auto"/>
            <w:vAlign w:val="center"/>
          </w:tcPr>
          <w:p w14:paraId="4B13B1A0" w14:textId="77777777" w:rsidR="00275325" w:rsidRDefault="00000000" w:rsidP="00C96C4E">
            <w:pPr>
              <w:pStyle w:val="afe"/>
              <w:framePr w:wrap="around"/>
            </w:pPr>
            <w:proofErr w:type="spellStart"/>
            <w:r>
              <w:t>凝结时间</w:t>
            </w:r>
            <w:proofErr w:type="spellEnd"/>
            <w:r>
              <w:rPr>
                <w:lang w:bidi="en-US"/>
              </w:rPr>
              <w:t>/h</w:t>
            </w:r>
          </w:p>
        </w:tc>
        <w:tc>
          <w:tcPr>
            <w:tcW w:w="754" w:type="dxa"/>
            <w:tcBorders>
              <w:top w:val="single" w:sz="4" w:space="0" w:color="auto"/>
              <w:left w:val="single" w:sz="4" w:space="0" w:color="auto"/>
            </w:tcBorders>
            <w:shd w:val="clear" w:color="auto" w:fill="auto"/>
            <w:vAlign w:val="center"/>
          </w:tcPr>
          <w:p w14:paraId="4D921846" w14:textId="77777777" w:rsidR="00275325" w:rsidRDefault="00000000" w:rsidP="00C96C4E">
            <w:pPr>
              <w:pStyle w:val="afe"/>
              <w:framePr w:wrap="around"/>
            </w:pPr>
            <w:r>
              <w:t>3~12</w:t>
            </w:r>
          </w:p>
        </w:tc>
        <w:tc>
          <w:tcPr>
            <w:tcW w:w="1035" w:type="dxa"/>
            <w:tcBorders>
              <w:top w:val="single" w:sz="4" w:space="0" w:color="auto"/>
              <w:left w:val="single" w:sz="4" w:space="0" w:color="auto"/>
            </w:tcBorders>
            <w:shd w:val="clear" w:color="auto" w:fill="auto"/>
            <w:vAlign w:val="center"/>
          </w:tcPr>
          <w:p w14:paraId="78BA0467" w14:textId="77777777" w:rsidR="00275325" w:rsidRDefault="00000000" w:rsidP="00C96C4E">
            <w:pPr>
              <w:pStyle w:val="afe"/>
              <w:framePr w:wrap="around"/>
            </w:pPr>
            <w:r>
              <w:t>/</w:t>
            </w:r>
          </w:p>
        </w:tc>
        <w:tc>
          <w:tcPr>
            <w:tcW w:w="1188" w:type="dxa"/>
            <w:tcBorders>
              <w:top w:val="single" w:sz="4" w:space="0" w:color="auto"/>
              <w:left w:val="single" w:sz="4" w:space="0" w:color="auto"/>
            </w:tcBorders>
            <w:shd w:val="clear" w:color="auto" w:fill="auto"/>
            <w:vAlign w:val="center"/>
          </w:tcPr>
          <w:p w14:paraId="1347CE7E" w14:textId="77777777" w:rsidR="00275325" w:rsidRDefault="00000000" w:rsidP="00C96C4E">
            <w:pPr>
              <w:pStyle w:val="afe"/>
              <w:framePr w:wrap="around"/>
            </w:pPr>
            <w:r>
              <w:t>3~12</w:t>
            </w:r>
          </w:p>
        </w:tc>
        <w:tc>
          <w:tcPr>
            <w:tcW w:w="898" w:type="dxa"/>
            <w:tcBorders>
              <w:top w:val="single" w:sz="4" w:space="0" w:color="auto"/>
              <w:left w:val="single" w:sz="4" w:space="0" w:color="auto"/>
            </w:tcBorders>
            <w:shd w:val="clear" w:color="auto" w:fill="auto"/>
            <w:vAlign w:val="center"/>
          </w:tcPr>
          <w:p w14:paraId="44C980FA" w14:textId="77777777" w:rsidR="00275325" w:rsidRDefault="00000000" w:rsidP="00C96C4E">
            <w:pPr>
              <w:pStyle w:val="afe"/>
              <w:framePr w:wrap="around"/>
            </w:pPr>
            <w:r>
              <w:t>/</w:t>
            </w:r>
          </w:p>
        </w:tc>
        <w:tc>
          <w:tcPr>
            <w:tcW w:w="1043" w:type="dxa"/>
            <w:tcBorders>
              <w:top w:val="single" w:sz="4" w:space="0" w:color="auto"/>
              <w:left w:val="single" w:sz="4" w:space="0" w:color="auto"/>
            </w:tcBorders>
            <w:shd w:val="clear" w:color="auto" w:fill="auto"/>
            <w:vAlign w:val="center"/>
          </w:tcPr>
          <w:p w14:paraId="0165E26C" w14:textId="77777777" w:rsidR="00275325" w:rsidRDefault="00000000" w:rsidP="00C96C4E">
            <w:pPr>
              <w:pStyle w:val="afe"/>
              <w:framePr w:wrap="around"/>
            </w:pPr>
            <w:r>
              <w:t>/</w:t>
            </w:r>
          </w:p>
        </w:tc>
        <w:tc>
          <w:tcPr>
            <w:tcW w:w="610" w:type="dxa"/>
            <w:tcBorders>
              <w:top w:val="single" w:sz="4" w:space="0" w:color="auto"/>
              <w:left w:val="single" w:sz="4" w:space="0" w:color="auto"/>
            </w:tcBorders>
            <w:shd w:val="clear" w:color="auto" w:fill="auto"/>
            <w:vAlign w:val="center"/>
          </w:tcPr>
          <w:p w14:paraId="3CABF66B" w14:textId="77777777" w:rsidR="00275325" w:rsidRDefault="00000000" w:rsidP="00C96C4E">
            <w:pPr>
              <w:pStyle w:val="afe"/>
              <w:framePr w:wrap="around"/>
            </w:pPr>
            <w:r>
              <w:t>3~9</w:t>
            </w:r>
          </w:p>
        </w:tc>
        <w:tc>
          <w:tcPr>
            <w:tcW w:w="1160" w:type="dxa"/>
            <w:tcBorders>
              <w:top w:val="single" w:sz="4" w:space="0" w:color="auto"/>
              <w:left w:val="single" w:sz="4" w:space="0" w:color="auto"/>
              <w:right w:val="single" w:sz="4" w:space="0" w:color="auto"/>
            </w:tcBorders>
            <w:shd w:val="clear" w:color="auto" w:fill="auto"/>
            <w:vAlign w:val="center"/>
          </w:tcPr>
          <w:p w14:paraId="2C192EA8" w14:textId="77777777" w:rsidR="00275325" w:rsidRDefault="00000000" w:rsidP="00C96C4E">
            <w:pPr>
              <w:pStyle w:val="afe"/>
              <w:framePr w:wrap="around"/>
            </w:pPr>
            <w:r>
              <w:t>3~12</w:t>
            </w:r>
          </w:p>
        </w:tc>
      </w:tr>
      <w:tr w:rsidR="00275325" w14:paraId="788201E4" w14:textId="77777777" w:rsidTr="0029209B">
        <w:trPr>
          <w:trHeight w:val="340"/>
          <w:jc w:val="center"/>
        </w:trPr>
        <w:tc>
          <w:tcPr>
            <w:tcW w:w="2314" w:type="dxa"/>
            <w:gridSpan w:val="2"/>
            <w:tcBorders>
              <w:top w:val="single" w:sz="4" w:space="0" w:color="auto"/>
              <w:left w:val="single" w:sz="4" w:space="0" w:color="auto"/>
              <w:bottom w:val="single" w:sz="4" w:space="0" w:color="auto"/>
            </w:tcBorders>
            <w:shd w:val="clear" w:color="auto" w:fill="auto"/>
            <w:vAlign w:val="center"/>
          </w:tcPr>
          <w:p w14:paraId="21A6D656" w14:textId="77777777" w:rsidR="00275325" w:rsidRDefault="00000000" w:rsidP="00C96C4E">
            <w:pPr>
              <w:pStyle w:val="afe"/>
              <w:framePr w:wrap="around"/>
            </w:pPr>
            <w:r>
              <w:rPr>
                <w:lang w:bidi="en-US"/>
              </w:rPr>
              <w:t>2</w:t>
            </w:r>
            <w:r>
              <w:rPr>
                <w:rFonts w:hint="eastAsia"/>
                <w:lang w:eastAsia="zh-CN" w:bidi="en-US"/>
              </w:rPr>
              <w:t xml:space="preserve"> </w:t>
            </w:r>
            <w:r>
              <w:rPr>
                <w:lang w:bidi="en-US"/>
              </w:rPr>
              <w:t>h</w:t>
            </w:r>
            <w:proofErr w:type="spellStart"/>
            <w:r>
              <w:t>稠度损失率</w:t>
            </w:r>
            <w:proofErr w:type="spellEnd"/>
            <w:r>
              <w:t>/%</w:t>
            </w:r>
          </w:p>
        </w:tc>
        <w:tc>
          <w:tcPr>
            <w:tcW w:w="754" w:type="dxa"/>
            <w:tcBorders>
              <w:top w:val="single" w:sz="4" w:space="0" w:color="auto"/>
              <w:left w:val="single" w:sz="4" w:space="0" w:color="auto"/>
              <w:bottom w:val="single" w:sz="4" w:space="0" w:color="auto"/>
            </w:tcBorders>
            <w:shd w:val="clear" w:color="auto" w:fill="auto"/>
            <w:vAlign w:val="center"/>
          </w:tcPr>
          <w:p w14:paraId="18797790" w14:textId="77777777" w:rsidR="00275325" w:rsidRDefault="00000000" w:rsidP="00C96C4E">
            <w:pPr>
              <w:pStyle w:val="afe"/>
              <w:framePr w:wrap="around"/>
            </w:pPr>
            <m:oMath>
              <m:r>
                <w:rPr>
                  <w:rFonts w:ascii="Cambria Math" w:hAnsi="Cambria Math"/>
                </w:rPr>
                <m:t>≤</m:t>
              </m:r>
            </m:oMath>
            <w:r>
              <w:t>30</w:t>
            </w:r>
          </w:p>
        </w:tc>
        <w:tc>
          <w:tcPr>
            <w:tcW w:w="1035" w:type="dxa"/>
            <w:tcBorders>
              <w:top w:val="single" w:sz="4" w:space="0" w:color="auto"/>
              <w:left w:val="single" w:sz="4" w:space="0" w:color="auto"/>
              <w:bottom w:val="single" w:sz="4" w:space="0" w:color="auto"/>
            </w:tcBorders>
            <w:shd w:val="clear" w:color="auto" w:fill="auto"/>
            <w:vAlign w:val="center"/>
          </w:tcPr>
          <w:p w14:paraId="06EC8C62" w14:textId="77777777" w:rsidR="00275325" w:rsidRDefault="00000000" w:rsidP="00C96C4E">
            <w:pPr>
              <w:pStyle w:val="afe"/>
              <w:framePr w:wrap="around"/>
            </w:pPr>
            <w:r>
              <w:t>/</w:t>
            </w:r>
          </w:p>
        </w:tc>
        <w:tc>
          <w:tcPr>
            <w:tcW w:w="1188" w:type="dxa"/>
            <w:tcBorders>
              <w:top w:val="single" w:sz="4" w:space="0" w:color="auto"/>
              <w:left w:val="single" w:sz="4" w:space="0" w:color="auto"/>
              <w:bottom w:val="single" w:sz="4" w:space="0" w:color="auto"/>
            </w:tcBorders>
            <w:shd w:val="clear" w:color="auto" w:fill="auto"/>
            <w:vAlign w:val="center"/>
          </w:tcPr>
          <w:p w14:paraId="3BD24080" w14:textId="77777777" w:rsidR="00275325" w:rsidRDefault="00000000" w:rsidP="00C96C4E">
            <w:pPr>
              <w:pStyle w:val="afe"/>
              <w:framePr w:wrap="around"/>
            </w:pPr>
            <m:oMath>
              <m:r>
                <w:rPr>
                  <w:rFonts w:ascii="Cambria Math" w:hAnsi="Cambria Math"/>
                </w:rPr>
                <m:t>≤</m:t>
              </m:r>
            </m:oMath>
            <w:r>
              <w:t>30</w:t>
            </w:r>
          </w:p>
        </w:tc>
        <w:tc>
          <w:tcPr>
            <w:tcW w:w="898" w:type="dxa"/>
            <w:tcBorders>
              <w:top w:val="single" w:sz="4" w:space="0" w:color="auto"/>
              <w:left w:val="single" w:sz="4" w:space="0" w:color="auto"/>
              <w:bottom w:val="single" w:sz="4" w:space="0" w:color="auto"/>
            </w:tcBorders>
            <w:shd w:val="clear" w:color="auto" w:fill="auto"/>
            <w:vAlign w:val="center"/>
          </w:tcPr>
          <w:p w14:paraId="0C01517C" w14:textId="77777777" w:rsidR="00275325" w:rsidRDefault="00000000" w:rsidP="00C96C4E">
            <w:pPr>
              <w:pStyle w:val="afe"/>
              <w:framePr w:wrap="around"/>
            </w:pPr>
            <w:r>
              <w:t>/</w:t>
            </w:r>
          </w:p>
        </w:tc>
        <w:tc>
          <w:tcPr>
            <w:tcW w:w="1043" w:type="dxa"/>
            <w:tcBorders>
              <w:top w:val="single" w:sz="4" w:space="0" w:color="auto"/>
              <w:left w:val="single" w:sz="4" w:space="0" w:color="auto"/>
              <w:bottom w:val="single" w:sz="4" w:space="0" w:color="auto"/>
            </w:tcBorders>
            <w:shd w:val="clear" w:color="auto" w:fill="auto"/>
            <w:vAlign w:val="center"/>
          </w:tcPr>
          <w:p w14:paraId="299FB380" w14:textId="77777777" w:rsidR="00275325" w:rsidRDefault="00000000" w:rsidP="00C96C4E">
            <w:pPr>
              <w:pStyle w:val="afe"/>
              <w:framePr w:wrap="around"/>
            </w:pPr>
            <m:oMath>
              <m:r>
                <w:rPr>
                  <w:rFonts w:ascii="Cambria Math" w:hAnsi="Cambria Math"/>
                </w:rPr>
                <m:t>≤</m:t>
              </m:r>
            </m:oMath>
            <w:r>
              <w:t>30</w:t>
            </w:r>
          </w:p>
        </w:tc>
        <w:tc>
          <w:tcPr>
            <w:tcW w:w="610" w:type="dxa"/>
            <w:tcBorders>
              <w:top w:val="single" w:sz="4" w:space="0" w:color="auto"/>
              <w:left w:val="single" w:sz="4" w:space="0" w:color="auto"/>
              <w:bottom w:val="single" w:sz="4" w:space="0" w:color="auto"/>
            </w:tcBorders>
            <w:shd w:val="clear" w:color="auto" w:fill="auto"/>
            <w:vAlign w:val="center"/>
          </w:tcPr>
          <w:p w14:paraId="6EB60AD7" w14:textId="77777777" w:rsidR="00275325" w:rsidRDefault="00000000" w:rsidP="00C96C4E">
            <w:pPr>
              <w:pStyle w:val="afe"/>
              <w:framePr w:wrap="around"/>
            </w:pPr>
            <m:oMath>
              <m:r>
                <w:rPr>
                  <w:rFonts w:ascii="Cambria Math" w:hAnsi="Cambria Math"/>
                </w:rPr>
                <m:t>≤</m:t>
              </m:r>
            </m:oMath>
            <w:r>
              <w:t>30</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58CAD609" w14:textId="77777777" w:rsidR="00275325" w:rsidRDefault="00000000" w:rsidP="00C96C4E">
            <w:pPr>
              <w:pStyle w:val="afe"/>
              <w:framePr w:wrap="around"/>
            </w:pPr>
            <m:oMath>
              <m:r>
                <w:rPr>
                  <w:rFonts w:ascii="Cambria Math" w:hAnsi="Cambria Math"/>
                </w:rPr>
                <m:t>≤</m:t>
              </m:r>
            </m:oMath>
            <w:r>
              <w:rPr>
                <w:lang w:bidi="en-US"/>
              </w:rPr>
              <w:t>30</w:t>
            </w:r>
          </w:p>
        </w:tc>
      </w:tr>
      <w:tr w:rsidR="00275325" w14:paraId="21F4BE4F" w14:textId="77777777" w:rsidTr="0029209B">
        <w:trPr>
          <w:trHeight w:val="340"/>
          <w:jc w:val="center"/>
        </w:trPr>
        <w:tc>
          <w:tcPr>
            <w:tcW w:w="2314" w:type="dxa"/>
            <w:gridSpan w:val="2"/>
            <w:tcBorders>
              <w:top w:val="single" w:sz="4" w:space="0" w:color="auto"/>
              <w:left w:val="single" w:sz="4" w:space="0" w:color="auto"/>
              <w:bottom w:val="single" w:sz="4" w:space="0" w:color="auto"/>
            </w:tcBorders>
            <w:shd w:val="clear" w:color="auto" w:fill="auto"/>
            <w:vAlign w:val="center"/>
          </w:tcPr>
          <w:p w14:paraId="2E8F73E0" w14:textId="77777777" w:rsidR="00275325" w:rsidRDefault="00000000" w:rsidP="00C96C4E">
            <w:pPr>
              <w:pStyle w:val="afe"/>
              <w:framePr w:wrap="around"/>
              <w:rPr>
                <w:lang w:bidi="en-US"/>
              </w:rPr>
            </w:pPr>
            <w:r>
              <w:t>28</w:t>
            </w:r>
            <w:r>
              <w:rPr>
                <w:rFonts w:hint="eastAsia"/>
                <w:lang w:eastAsia="zh-CN"/>
              </w:rPr>
              <w:t xml:space="preserve"> </w:t>
            </w:r>
            <w:r>
              <w:t>d</w:t>
            </w:r>
            <w:proofErr w:type="spellStart"/>
            <w:r>
              <w:t>抗压强度</w:t>
            </w:r>
            <w:proofErr w:type="spellEnd"/>
            <w:r>
              <w:t>/MPa</w:t>
            </w:r>
          </w:p>
        </w:tc>
        <w:tc>
          <w:tcPr>
            <w:tcW w:w="668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5D2F84" w14:textId="77777777" w:rsidR="00275325" w:rsidRDefault="00000000" w:rsidP="00C96C4E">
            <w:pPr>
              <w:pStyle w:val="afe"/>
              <w:framePr w:wrap="around"/>
              <w:rPr>
                <w:lang w:eastAsia="zh-CN"/>
              </w:rPr>
            </w:pPr>
            <w:r>
              <w:rPr>
                <w:lang w:eastAsia="zh-CN"/>
              </w:rPr>
              <w:t>不小于砂浆立方体抗压强度标准值</w:t>
            </w:r>
          </w:p>
        </w:tc>
      </w:tr>
      <w:tr w:rsidR="00275325" w14:paraId="799F4AE0" w14:textId="77777777" w:rsidTr="0029209B">
        <w:trPr>
          <w:trHeight w:val="340"/>
          <w:jc w:val="center"/>
        </w:trPr>
        <w:tc>
          <w:tcPr>
            <w:tcW w:w="2314" w:type="dxa"/>
            <w:gridSpan w:val="2"/>
            <w:tcBorders>
              <w:top w:val="single" w:sz="4" w:space="0" w:color="auto"/>
              <w:left w:val="single" w:sz="4" w:space="0" w:color="auto"/>
              <w:bottom w:val="single" w:sz="4" w:space="0" w:color="auto"/>
            </w:tcBorders>
            <w:shd w:val="clear" w:color="auto" w:fill="auto"/>
            <w:vAlign w:val="center"/>
          </w:tcPr>
          <w:p w14:paraId="4535B0FE" w14:textId="77777777" w:rsidR="00275325" w:rsidRDefault="00000000" w:rsidP="00C96C4E">
            <w:pPr>
              <w:pStyle w:val="afe"/>
              <w:framePr w:wrap="around"/>
              <w:rPr>
                <w:lang w:eastAsia="zh-CN" w:bidi="en-US"/>
              </w:rPr>
            </w:pPr>
            <w:r>
              <w:rPr>
                <w:lang w:eastAsia="zh-CN"/>
              </w:rPr>
              <w:t>14</w:t>
            </w:r>
            <w:r>
              <w:rPr>
                <w:rFonts w:hint="eastAsia"/>
                <w:lang w:eastAsia="zh-CN"/>
              </w:rPr>
              <w:t xml:space="preserve"> </w:t>
            </w:r>
            <w:r>
              <w:rPr>
                <w:lang w:eastAsia="zh-CN"/>
              </w:rPr>
              <w:t>d</w:t>
            </w:r>
            <w:r>
              <w:rPr>
                <w:lang w:eastAsia="zh-CN"/>
              </w:rPr>
              <w:t>拉伸粘结强度</w:t>
            </w:r>
            <w:r>
              <w:rPr>
                <w:lang w:eastAsia="zh-CN"/>
              </w:rPr>
              <w:t>/MPa</w:t>
            </w:r>
          </w:p>
        </w:tc>
        <w:tc>
          <w:tcPr>
            <w:tcW w:w="754" w:type="dxa"/>
            <w:tcBorders>
              <w:top w:val="single" w:sz="4" w:space="0" w:color="auto"/>
              <w:left w:val="single" w:sz="4" w:space="0" w:color="auto"/>
              <w:bottom w:val="single" w:sz="4" w:space="0" w:color="auto"/>
            </w:tcBorders>
            <w:shd w:val="clear" w:color="auto" w:fill="auto"/>
            <w:vAlign w:val="center"/>
          </w:tcPr>
          <w:p w14:paraId="37D3E760" w14:textId="77777777" w:rsidR="00275325" w:rsidRDefault="00000000" w:rsidP="00C96C4E">
            <w:pPr>
              <w:pStyle w:val="afe"/>
              <w:framePr w:wrap="around"/>
              <w:rPr>
                <w:lang w:eastAsia="zh-CN"/>
              </w:rPr>
            </w:pPr>
            <w:r>
              <w:t>/</w:t>
            </w:r>
          </w:p>
        </w:tc>
        <w:tc>
          <w:tcPr>
            <w:tcW w:w="1035" w:type="dxa"/>
            <w:tcBorders>
              <w:top w:val="single" w:sz="4" w:space="0" w:color="auto"/>
              <w:left w:val="single" w:sz="4" w:space="0" w:color="auto"/>
              <w:bottom w:val="single" w:sz="4" w:space="0" w:color="auto"/>
            </w:tcBorders>
            <w:shd w:val="clear" w:color="auto" w:fill="auto"/>
            <w:vAlign w:val="center"/>
          </w:tcPr>
          <w:p w14:paraId="57602551" w14:textId="77777777" w:rsidR="00275325" w:rsidRDefault="00000000" w:rsidP="00C96C4E">
            <w:pPr>
              <w:pStyle w:val="afe"/>
              <w:framePr w:wrap="around"/>
              <w:rPr>
                <w:lang w:eastAsia="zh-CN"/>
              </w:rPr>
            </w:pPr>
            <w:r>
              <w:t>/</w:t>
            </w:r>
          </w:p>
        </w:tc>
        <w:tc>
          <w:tcPr>
            <w:tcW w:w="1188" w:type="dxa"/>
            <w:tcBorders>
              <w:top w:val="single" w:sz="4" w:space="0" w:color="auto"/>
              <w:left w:val="single" w:sz="4" w:space="0" w:color="auto"/>
              <w:bottom w:val="single" w:sz="4" w:space="0" w:color="auto"/>
            </w:tcBorders>
            <w:shd w:val="clear" w:color="auto" w:fill="auto"/>
            <w:vAlign w:val="center"/>
          </w:tcPr>
          <w:p w14:paraId="1E846D4B" w14:textId="77777777" w:rsidR="00275325" w:rsidRDefault="00000000" w:rsidP="00C96C4E">
            <w:pPr>
              <w:pStyle w:val="afe"/>
              <w:framePr w:wrap="around"/>
            </w:pPr>
            <w:r>
              <w:t>M5</w:t>
            </w:r>
            <w:r>
              <w:t>：</w:t>
            </w:r>
            <m:oMath>
              <m:r>
                <w:rPr>
                  <w:rFonts w:ascii="Cambria Math" w:hAnsi="Cambria Math"/>
                </w:rPr>
                <m:t>≥</m:t>
              </m:r>
            </m:oMath>
            <w:r>
              <w:t>0.15</w:t>
            </w:r>
          </w:p>
          <w:p w14:paraId="59619A0E" w14:textId="77777777" w:rsidR="00275325" w:rsidRDefault="00000000" w:rsidP="00C96C4E">
            <w:pPr>
              <w:pStyle w:val="afe"/>
              <w:framePr w:wrap="around"/>
              <w:rPr>
                <w:lang w:eastAsia="zh-CN"/>
              </w:rPr>
            </w:pPr>
            <w:r>
              <w:t>&gt;M5</w:t>
            </w:r>
            <w:r>
              <w:rPr>
                <w:rFonts w:hint="eastAsia"/>
              </w:rPr>
              <w:t>：</w:t>
            </w:r>
            <m:oMath>
              <m:r>
                <w:rPr>
                  <w:rFonts w:ascii="Cambria Math" w:hAnsi="Cambria Math"/>
                </w:rPr>
                <m:t>≥</m:t>
              </m:r>
            </m:oMath>
            <w:r>
              <w:t>0.20</w:t>
            </w:r>
          </w:p>
        </w:tc>
        <w:tc>
          <w:tcPr>
            <w:tcW w:w="898" w:type="dxa"/>
            <w:tcBorders>
              <w:top w:val="single" w:sz="4" w:space="0" w:color="auto"/>
              <w:left w:val="single" w:sz="4" w:space="0" w:color="auto"/>
              <w:bottom w:val="single" w:sz="4" w:space="0" w:color="auto"/>
            </w:tcBorders>
            <w:shd w:val="clear" w:color="auto" w:fill="auto"/>
            <w:vAlign w:val="center"/>
          </w:tcPr>
          <w:p w14:paraId="105FF3B0" w14:textId="77777777" w:rsidR="00275325" w:rsidRDefault="00000000" w:rsidP="00C96C4E">
            <w:pPr>
              <w:pStyle w:val="afe"/>
              <w:framePr w:wrap="around"/>
              <w:rPr>
                <w:lang w:eastAsia="zh-CN"/>
              </w:rPr>
            </w:pPr>
            <m:oMath>
              <m:r>
                <w:rPr>
                  <w:rFonts w:ascii="Cambria Math" w:hAnsi="Cambria Math"/>
                </w:rPr>
                <m:t>≥</m:t>
              </m:r>
            </m:oMath>
            <w:r>
              <w:t>0.30</w:t>
            </w:r>
          </w:p>
        </w:tc>
        <w:tc>
          <w:tcPr>
            <w:tcW w:w="1043" w:type="dxa"/>
            <w:tcBorders>
              <w:top w:val="single" w:sz="4" w:space="0" w:color="auto"/>
              <w:left w:val="single" w:sz="4" w:space="0" w:color="auto"/>
              <w:bottom w:val="single" w:sz="4" w:space="0" w:color="auto"/>
            </w:tcBorders>
            <w:shd w:val="clear" w:color="auto" w:fill="auto"/>
            <w:vAlign w:val="center"/>
          </w:tcPr>
          <w:p w14:paraId="4C14704B" w14:textId="77777777" w:rsidR="00275325" w:rsidRDefault="00000000" w:rsidP="00C96C4E">
            <w:pPr>
              <w:pStyle w:val="afe"/>
              <w:framePr w:wrap="around"/>
              <w:rPr>
                <w:lang w:eastAsia="zh-CN"/>
              </w:rPr>
            </w:pPr>
            <m:oMath>
              <m:r>
                <w:rPr>
                  <w:rFonts w:ascii="Cambria Math" w:hAnsi="Cambria Math"/>
                </w:rPr>
                <m:t>≥</m:t>
              </m:r>
            </m:oMath>
            <w:r>
              <w:t>0.20</w:t>
            </w:r>
          </w:p>
        </w:tc>
        <w:tc>
          <w:tcPr>
            <w:tcW w:w="610" w:type="dxa"/>
            <w:tcBorders>
              <w:top w:val="single" w:sz="4" w:space="0" w:color="auto"/>
              <w:left w:val="single" w:sz="4" w:space="0" w:color="auto"/>
              <w:bottom w:val="single" w:sz="4" w:space="0" w:color="auto"/>
            </w:tcBorders>
            <w:shd w:val="clear" w:color="auto" w:fill="auto"/>
            <w:vAlign w:val="center"/>
          </w:tcPr>
          <w:p w14:paraId="4724C06B" w14:textId="77777777" w:rsidR="00275325" w:rsidRDefault="00000000" w:rsidP="00C96C4E">
            <w:pPr>
              <w:pStyle w:val="afe"/>
              <w:framePr w:wrap="around"/>
              <w:rPr>
                <w:lang w:eastAsia="zh-CN"/>
              </w:rPr>
            </w:pPr>
            <w:r>
              <w:t>/</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67F6942C" w14:textId="77777777" w:rsidR="00275325" w:rsidRDefault="00000000" w:rsidP="00C96C4E">
            <w:pPr>
              <w:pStyle w:val="afe"/>
              <w:framePr w:wrap="around"/>
              <w:rPr>
                <w:lang w:eastAsia="zh-CN"/>
              </w:rPr>
            </w:pPr>
            <m:oMath>
              <m:r>
                <w:rPr>
                  <w:rFonts w:ascii="Cambria Math" w:hAnsi="Cambria Math"/>
                </w:rPr>
                <m:t>≥</m:t>
              </m:r>
            </m:oMath>
            <w:r>
              <w:rPr>
                <w:lang w:bidi="en-US"/>
              </w:rPr>
              <w:t>0.</w:t>
            </w:r>
            <w:r>
              <w:t>20</w:t>
            </w:r>
          </w:p>
        </w:tc>
      </w:tr>
      <w:tr w:rsidR="00275325" w14:paraId="39E47250" w14:textId="77777777" w:rsidTr="0029209B">
        <w:trPr>
          <w:trHeight w:val="340"/>
          <w:jc w:val="center"/>
        </w:trPr>
        <w:tc>
          <w:tcPr>
            <w:tcW w:w="2314" w:type="dxa"/>
            <w:gridSpan w:val="2"/>
            <w:tcBorders>
              <w:top w:val="single" w:sz="4" w:space="0" w:color="auto"/>
              <w:left w:val="single" w:sz="4" w:space="0" w:color="auto"/>
              <w:bottom w:val="single" w:sz="4" w:space="0" w:color="auto"/>
            </w:tcBorders>
            <w:shd w:val="clear" w:color="auto" w:fill="auto"/>
            <w:vAlign w:val="center"/>
          </w:tcPr>
          <w:p w14:paraId="6F086CFB" w14:textId="77777777" w:rsidR="00275325" w:rsidRDefault="00000000" w:rsidP="00C96C4E">
            <w:pPr>
              <w:pStyle w:val="afe"/>
              <w:framePr w:wrap="around"/>
            </w:pPr>
            <w:r>
              <w:t>28</w:t>
            </w:r>
            <w:r>
              <w:rPr>
                <w:rFonts w:hint="eastAsia"/>
                <w:lang w:eastAsia="zh-CN"/>
              </w:rPr>
              <w:t xml:space="preserve"> </w:t>
            </w:r>
            <w:r>
              <w:t>d</w:t>
            </w:r>
            <w:proofErr w:type="spellStart"/>
            <w:r>
              <w:t>收缩率</w:t>
            </w:r>
            <w:proofErr w:type="spellEnd"/>
            <w:r>
              <w:t>/%</w:t>
            </w:r>
          </w:p>
        </w:tc>
        <w:tc>
          <w:tcPr>
            <w:tcW w:w="754" w:type="dxa"/>
            <w:tcBorders>
              <w:top w:val="single" w:sz="4" w:space="0" w:color="auto"/>
              <w:left w:val="single" w:sz="4" w:space="0" w:color="auto"/>
              <w:bottom w:val="single" w:sz="4" w:space="0" w:color="auto"/>
            </w:tcBorders>
            <w:shd w:val="clear" w:color="auto" w:fill="auto"/>
            <w:vAlign w:val="center"/>
          </w:tcPr>
          <w:p w14:paraId="3149D1E5" w14:textId="77777777" w:rsidR="00275325" w:rsidRDefault="00000000" w:rsidP="00C96C4E">
            <w:pPr>
              <w:pStyle w:val="afe"/>
              <w:framePr w:wrap="around"/>
            </w:pPr>
            <w:r>
              <w:t>/</w:t>
            </w:r>
          </w:p>
        </w:tc>
        <w:tc>
          <w:tcPr>
            <w:tcW w:w="1035" w:type="dxa"/>
            <w:tcBorders>
              <w:top w:val="single" w:sz="4" w:space="0" w:color="auto"/>
              <w:left w:val="single" w:sz="4" w:space="0" w:color="auto"/>
              <w:bottom w:val="single" w:sz="4" w:space="0" w:color="auto"/>
            </w:tcBorders>
            <w:shd w:val="clear" w:color="auto" w:fill="auto"/>
            <w:vAlign w:val="center"/>
          </w:tcPr>
          <w:p w14:paraId="780609A4" w14:textId="77777777" w:rsidR="00275325" w:rsidRDefault="00000000" w:rsidP="00C96C4E">
            <w:pPr>
              <w:pStyle w:val="afe"/>
              <w:framePr w:wrap="around"/>
            </w:pPr>
            <w:r>
              <w:t>/</w:t>
            </w:r>
          </w:p>
        </w:tc>
        <w:tc>
          <w:tcPr>
            <w:tcW w:w="3129" w:type="dxa"/>
            <w:gridSpan w:val="3"/>
            <w:tcBorders>
              <w:top w:val="single" w:sz="4" w:space="0" w:color="auto"/>
              <w:left w:val="single" w:sz="4" w:space="0" w:color="auto"/>
              <w:bottom w:val="single" w:sz="4" w:space="0" w:color="auto"/>
            </w:tcBorders>
            <w:shd w:val="clear" w:color="auto" w:fill="auto"/>
            <w:vAlign w:val="center"/>
          </w:tcPr>
          <w:p w14:paraId="1AACD569" w14:textId="77777777" w:rsidR="00275325" w:rsidRDefault="00000000" w:rsidP="00C96C4E">
            <w:pPr>
              <w:pStyle w:val="afe"/>
              <w:framePr w:wrap="around"/>
            </w:pPr>
            <m:oMath>
              <m:r>
                <w:rPr>
                  <w:rFonts w:ascii="Cambria Math" w:hAnsi="Cambria Math"/>
                </w:rPr>
                <m:t>≤0</m:t>
              </m:r>
            </m:oMath>
            <w:r>
              <w:t>.20</w:t>
            </w:r>
          </w:p>
        </w:tc>
        <w:tc>
          <w:tcPr>
            <w:tcW w:w="610" w:type="dxa"/>
            <w:tcBorders>
              <w:top w:val="single" w:sz="4" w:space="0" w:color="auto"/>
              <w:left w:val="single" w:sz="4" w:space="0" w:color="auto"/>
              <w:bottom w:val="single" w:sz="4" w:space="0" w:color="auto"/>
            </w:tcBorders>
            <w:shd w:val="clear" w:color="auto" w:fill="auto"/>
            <w:vAlign w:val="center"/>
          </w:tcPr>
          <w:p w14:paraId="7383E84B" w14:textId="77777777" w:rsidR="00275325" w:rsidRDefault="00000000" w:rsidP="00C96C4E">
            <w:pPr>
              <w:pStyle w:val="afe"/>
              <w:framePr w:wrap="around"/>
            </w:pPr>
            <w:r>
              <w:t>/</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26738C92" w14:textId="77777777" w:rsidR="00275325" w:rsidRDefault="00000000" w:rsidP="00C96C4E">
            <w:pPr>
              <w:pStyle w:val="afe"/>
              <w:framePr w:wrap="around"/>
            </w:pPr>
            <m:oMath>
              <m:r>
                <w:rPr>
                  <w:rFonts w:ascii="Cambria Math" w:hAnsi="Cambria Math"/>
                </w:rPr>
                <m:t>≤</m:t>
              </m:r>
            </m:oMath>
            <w:r>
              <w:t>0.15</w:t>
            </w:r>
          </w:p>
        </w:tc>
      </w:tr>
      <w:tr w:rsidR="00275325" w14:paraId="07DE5A78" w14:textId="77777777" w:rsidTr="0029209B">
        <w:trPr>
          <w:trHeight w:val="340"/>
          <w:jc w:val="center"/>
        </w:trPr>
        <w:tc>
          <w:tcPr>
            <w:tcW w:w="2314" w:type="dxa"/>
            <w:gridSpan w:val="2"/>
            <w:tcBorders>
              <w:top w:val="single" w:sz="4" w:space="0" w:color="auto"/>
              <w:left w:val="single" w:sz="4" w:space="0" w:color="auto"/>
              <w:bottom w:val="single" w:sz="4" w:space="0" w:color="auto"/>
            </w:tcBorders>
            <w:shd w:val="clear" w:color="auto" w:fill="auto"/>
            <w:vAlign w:val="center"/>
          </w:tcPr>
          <w:p w14:paraId="0C024686" w14:textId="77777777" w:rsidR="00275325" w:rsidRDefault="00000000" w:rsidP="00C96C4E">
            <w:pPr>
              <w:pStyle w:val="afe"/>
              <w:framePr w:wrap="around"/>
              <w:rPr>
                <w:lang w:bidi="en-US"/>
              </w:rPr>
            </w:pPr>
            <w:r>
              <w:t>28</w:t>
            </w:r>
            <w:r>
              <w:rPr>
                <w:rFonts w:hint="eastAsia"/>
                <w:lang w:eastAsia="zh-CN"/>
              </w:rPr>
              <w:t xml:space="preserve"> </w:t>
            </w:r>
            <w:r>
              <w:t>d</w:t>
            </w:r>
            <w:proofErr w:type="spellStart"/>
            <w:r>
              <w:t>抗渗压力</w:t>
            </w:r>
            <w:proofErr w:type="spellEnd"/>
            <w:r>
              <w:t>/MPa</w:t>
            </w:r>
          </w:p>
        </w:tc>
        <w:tc>
          <w:tcPr>
            <w:tcW w:w="754" w:type="dxa"/>
            <w:tcBorders>
              <w:top w:val="single" w:sz="4" w:space="0" w:color="auto"/>
              <w:left w:val="single" w:sz="4" w:space="0" w:color="auto"/>
              <w:bottom w:val="single" w:sz="4" w:space="0" w:color="auto"/>
            </w:tcBorders>
            <w:shd w:val="clear" w:color="auto" w:fill="auto"/>
            <w:vAlign w:val="center"/>
          </w:tcPr>
          <w:p w14:paraId="4E5845E4" w14:textId="77777777" w:rsidR="00275325" w:rsidRDefault="00000000" w:rsidP="00C96C4E">
            <w:pPr>
              <w:pStyle w:val="afe"/>
              <w:framePr w:wrap="around"/>
            </w:pPr>
            <w:r>
              <w:t>/</w:t>
            </w:r>
          </w:p>
        </w:tc>
        <w:tc>
          <w:tcPr>
            <w:tcW w:w="1035" w:type="dxa"/>
            <w:tcBorders>
              <w:top w:val="single" w:sz="4" w:space="0" w:color="auto"/>
              <w:left w:val="single" w:sz="4" w:space="0" w:color="auto"/>
              <w:bottom w:val="single" w:sz="4" w:space="0" w:color="auto"/>
            </w:tcBorders>
            <w:shd w:val="clear" w:color="auto" w:fill="auto"/>
            <w:vAlign w:val="center"/>
          </w:tcPr>
          <w:p w14:paraId="2B7E130C" w14:textId="77777777" w:rsidR="00275325" w:rsidRDefault="00275325" w:rsidP="00C96C4E">
            <w:pPr>
              <w:pStyle w:val="afe"/>
              <w:framePr w:wrap="around"/>
            </w:pPr>
          </w:p>
        </w:tc>
        <w:tc>
          <w:tcPr>
            <w:tcW w:w="3129" w:type="dxa"/>
            <w:gridSpan w:val="3"/>
            <w:tcBorders>
              <w:top w:val="single" w:sz="4" w:space="0" w:color="auto"/>
              <w:left w:val="single" w:sz="4" w:space="0" w:color="auto"/>
              <w:bottom w:val="single" w:sz="4" w:space="0" w:color="auto"/>
            </w:tcBorders>
            <w:shd w:val="clear" w:color="auto" w:fill="auto"/>
            <w:vAlign w:val="center"/>
          </w:tcPr>
          <w:p w14:paraId="1EAD7752" w14:textId="77777777" w:rsidR="00275325" w:rsidRDefault="00000000" w:rsidP="00C96C4E">
            <w:pPr>
              <w:pStyle w:val="afe"/>
              <w:framePr w:wrap="around"/>
            </w:pPr>
            <w:r>
              <w:t>/</w:t>
            </w:r>
          </w:p>
        </w:tc>
        <w:tc>
          <w:tcPr>
            <w:tcW w:w="610" w:type="dxa"/>
            <w:tcBorders>
              <w:top w:val="single" w:sz="4" w:space="0" w:color="auto"/>
              <w:left w:val="single" w:sz="4" w:space="0" w:color="auto"/>
              <w:bottom w:val="single" w:sz="4" w:space="0" w:color="auto"/>
            </w:tcBorders>
            <w:shd w:val="clear" w:color="auto" w:fill="auto"/>
            <w:vAlign w:val="center"/>
          </w:tcPr>
          <w:p w14:paraId="7FC754F5" w14:textId="77777777" w:rsidR="00275325" w:rsidRDefault="00000000" w:rsidP="00C96C4E">
            <w:pPr>
              <w:pStyle w:val="afe"/>
              <w:framePr w:wrap="around"/>
            </w:pPr>
            <w:r>
              <w:t>/</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1D1348D8" w14:textId="77777777" w:rsidR="00275325" w:rsidRDefault="00000000" w:rsidP="00C96C4E">
            <w:pPr>
              <w:pStyle w:val="afe"/>
              <w:framePr w:wrap="around"/>
              <w:rPr>
                <w:lang w:eastAsia="zh-CN"/>
              </w:rPr>
            </w:pPr>
            <w:r>
              <w:rPr>
                <w:lang w:eastAsia="zh-CN"/>
              </w:rPr>
              <w:t>不小于砂浆抗渗等级对应的压力值</w:t>
            </w:r>
          </w:p>
        </w:tc>
      </w:tr>
      <w:tr w:rsidR="00275325" w14:paraId="1A01F95C" w14:textId="77777777" w:rsidTr="0029209B">
        <w:trPr>
          <w:trHeight w:val="340"/>
          <w:jc w:val="center"/>
        </w:trPr>
        <w:tc>
          <w:tcPr>
            <w:tcW w:w="915" w:type="dxa"/>
            <w:vMerge w:val="restart"/>
            <w:tcBorders>
              <w:top w:val="single" w:sz="4" w:space="0" w:color="auto"/>
              <w:left w:val="single" w:sz="4" w:space="0" w:color="auto"/>
            </w:tcBorders>
            <w:shd w:val="clear" w:color="auto" w:fill="auto"/>
            <w:vAlign w:val="center"/>
          </w:tcPr>
          <w:p w14:paraId="78415275" w14:textId="77777777" w:rsidR="00275325" w:rsidRDefault="00000000" w:rsidP="00C96C4E">
            <w:pPr>
              <w:pStyle w:val="afe"/>
              <w:framePr w:wrap="around"/>
              <w:rPr>
                <w:lang w:bidi="en-US"/>
              </w:rPr>
            </w:pPr>
            <w:proofErr w:type="spellStart"/>
            <w:r>
              <w:t>抗冻性</w:t>
            </w:r>
            <w:proofErr w:type="spellEnd"/>
          </w:p>
        </w:tc>
        <w:tc>
          <w:tcPr>
            <w:tcW w:w="1399" w:type="dxa"/>
            <w:tcBorders>
              <w:top w:val="single" w:sz="4" w:space="0" w:color="auto"/>
              <w:left w:val="single" w:sz="4" w:space="0" w:color="auto"/>
              <w:bottom w:val="single" w:sz="4" w:space="0" w:color="auto"/>
            </w:tcBorders>
            <w:shd w:val="clear" w:color="auto" w:fill="auto"/>
            <w:vAlign w:val="center"/>
          </w:tcPr>
          <w:p w14:paraId="7D053A6D" w14:textId="77777777" w:rsidR="00275325" w:rsidRDefault="00000000" w:rsidP="00C96C4E">
            <w:pPr>
              <w:pStyle w:val="afe"/>
              <w:framePr w:wrap="around"/>
              <w:rPr>
                <w:lang w:bidi="en-US"/>
              </w:rPr>
            </w:pPr>
            <w:proofErr w:type="spellStart"/>
            <w:r>
              <w:t>强度损失率</w:t>
            </w:r>
            <w:proofErr w:type="spellEnd"/>
            <w:r>
              <w:t>/%</w:t>
            </w:r>
          </w:p>
        </w:tc>
        <w:tc>
          <w:tcPr>
            <w:tcW w:w="668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C9F6567" w14:textId="77777777" w:rsidR="00275325" w:rsidRDefault="00000000" w:rsidP="00C96C4E">
            <w:pPr>
              <w:pStyle w:val="afe"/>
              <w:framePr w:wrap="around"/>
            </w:pPr>
            <w:r>
              <w:t>经</w:t>
            </w:r>
            <w:r>
              <w:t>25</w:t>
            </w:r>
            <w:proofErr w:type="spellStart"/>
            <w:r>
              <w:t>次循环后</w:t>
            </w:r>
            <w:proofErr w:type="spellEnd"/>
            <w:r>
              <w:t>，</w:t>
            </w:r>
            <m:oMath>
              <m:r>
                <w:rPr>
                  <w:rFonts w:ascii="Cambria Math" w:hAnsi="Cambria Math"/>
                </w:rPr>
                <m:t>≤</m:t>
              </m:r>
            </m:oMath>
            <w:r>
              <w:rPr>
                <w:lang w:bidi="en-US"/>
              </w:rPr>
              <w:t>25</w:t>
            </w:r>
          </w:p>
        </w:tc>
      </w:tr>
      <w:tr w:rsidR="00275325" w14:paraId="71581426" w14:textId="77777777" w:rsidTr="0029209B">
        <w:trPr>
          <w:trHeight w:val="340"/>
          <w:jc w:val="center"/>
        </w:trPr>
        <w:tc>
          <w:tcPr>
            <w:tcW w:w="915" w:type="dxa"/>
            <w:vMerge/>
            <w:tcBorders>
              <w:left w:val="single" w:sz="4" w:space="0" w:color="auto"/>
              <w:bottom w:val="single" w:sz="4" w:space="0" w:color="auto"/>
            </w:tcBorders>
            <w:shd w:val="clear" w:color="auto" w:fill="auto"/>
            <w:vAlign w:val="center"/>
          </w:tcPr>
          <w:p w14:paraId="58C80933" w14:textId="77777777" w:rsidR="00275325" w:rsidRDefault="00275325" w:rsidP="00C96C4E">
            <w:pPr>
              <w:pStyle w:val="afe"/>
              <w:framePr w:wrap="around"/>
            </w:pPr>
          </w:p>
        </w:tc>
        <w:tc>
          <w:tcPr>
            <w:tcW w:w="1399" w:type="dxa"/>
            <w:tcBorders>
              <w:top w:val="single" w:sz="4" w:space="0" w:color="auto"/>
              <w:left w:val="single" w:sz="4" w:space="0" w:color="auto"/>
              <w:bottom w:val="single" w:sz="4" w:space="0" w:color="auto"/>
            </w:tcBorders>
            <w:shd w:val="clear" w:color="auto" w:fill="auto"/>
            <w:vAlign w:val="center"/>
          </w:tcPr>
          <w:p w14:paraId="0D15CE02" w14:textId="77777777" w:rsidR="00275325" w:rsidRDefault="00000000" w:rsidP="00C96C4E">
            <w:pPr>
              <w:pStyle w:val="afe"/>
              <w:framePr w:wrap="around"/>
              <w:rPr>
                <w:lang w:bidi="en-US"/>
              </w:rPr>
            </w:pPr>
            <w:proofErr w:type="spellStart"/>
            <w:r>
              <w:t>质量损失率</w:t>
            </w:r>
            <w:proofErr w:type="spellEnd"/>
            <w:r>
              <w:t>/%</w:t>
            </w:r>
          </w:p>
        </w:tc>
        <w:tc>
          <w:tcPr>
            <w:tcW w:w="668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88CEC75" w14:textId="77777777" w:rsidR="00275325" w:rsidRDefault="00000000" w:rsidP="00C96C4E">
            <w:pPr>
              <w:pStyle w:val="afe"/>
              <w:framePr w:wrap="around"/>
            </w:pPr>
            <w:r>
              <w:t>经</w:t>
            </w:r>
            <w:r>
              <w:t>25</w:t>
            </w:r>
            <w:proofErr w:type="spellStart"/>
            <w:r>
              <w:t>次循环后</w:t>
            </w:r>
            <w:proofErr w:type="spellEnd"/>
            <w:r>
              <w:t>，</w:t>
            </w:r>
            <m:oMath>
              <m:r>
                <w:rPr>
                  <w:rFonts w:ascii="Cambria Math" w:hAnsi="Cambria Math"/>
                </w:rPr>
                <m:t>≤</m:t>
              </m:r>
            </m:oMath>
            <w:r>
              <w:t>5</w:t>
            </w:r>
          </w:p>
        </w:tc>
      </w:tr>
    </w:tbl>
    <w:p w14:paraId="5B09F93A" w14:textId="77777777" w:rsidR="00275325" w:rsidRDefault="00275325">
      <w:pPr>
        <w:rPr>
          <w:lang w:bidi="zh-CN"/>
        </w:rPr>
      </w:pPr>
    </w:p>
    <w:p w14:paraId="28AB16FD" w14:textId="77777777" w:rsidR="00275325" w:rsidRDefault="00000000">
      <w:pPr>
        <w:pStyle w:val="3"/>
        <w:numPr>
          <w:ilvl w:val="2"/>
          <w:numId w:val="4"/>
        </w:numPr>
        <w:rPr>
          <w:lang w:bidi="zh-CN"/>
        </w:rPr>
      </w:pPr>
      <w:bookmarkStart w:id="56" w:name="_Toc164250877"/>
      <w:r>
        <w:rPr>
          <w:lang w:bidi="zh-CN"/>
        </w:rPr>
        <w:t>界面处理砂浆的</w:t>
      </w:r>
      <w:r>
        <w:rPr>
          <w:rFonts w:hint="eastAsia"/>
          <w:lang w:bidi="zh-CN"/>
        </w:rPr>
        <w:t>主要</w:t>
      </w:r>
      <w:r>
        <w:rPr>
          <w:lang w:bidi="zh-CN"/>
        </w:rPr>
        <w:t>性能应符合</w:t>
      </w:r>
      <w:r>
        <w:rPr>
          <w:rFonts w:hint="eastAsia"/>
          <w:lang w:bidi="zh-CN"/>
        </w:rPr>
        <w:t>表</w:t>
      </w:r>
      <w:r>
        <w:rPr>
          <w:rFonts w:hint="eastAsia"/>
          <w:lang w:bidi="zh-CN"/>
        </w:rPr>
        <w:t>3.2.5</w:t>
      </w:r>
      <w:r>
        <w:rPr>
          <w:lang w:bidi="zh-CN"/>
        </w:rPr>
        <w:t>中规定</w:t>
      </w:r>
      <w:r>
        <w:rPr>
          <w:rFonts w:hint="eastAsia"/>
          <w:lang w:bidi="zh-CN"/>
        </w:rPr>
        <w:t>。</w:t>
      </w:r>
      <w:bookmarkEnd w:id="56"/>
    </w:p>
    <w:p w14:paraId="469DB77C" w14:textId="77777777" w:rsidR="00275325" w:rsidRDefault="00000000">
      <w:pPr>
        <w:pStyle w:val="a3"/>
        <w:rPr>
          <w:w w:val="110"/>
        </w:rPr>
      </w:pPr>
      <w:r>
        <w:rPr>
          <w:rFonts w:hint="eastAsia"/>
          <w:lang w:bidi="zh-CN"/>
        </w:rPr>
        <w:t>表</w:t>
      </w:r>
      <w:r>
        <w:rPr>
          <w:rFonts w:hint="eastAsia"/>
          <w:lang w:bidi="zh-CN"/>
        </w:rPr>
        <w:t>3.2.5</w:t>
      </w:r>
      <w:r>
        <w:t xml:space="preserve"> </w:t>
      </w:r>
      <w:bookmarkStart w:id="57" w:name="_Hlk161758795"/>
      <w:r>
        <w:rPr>
          <w:w w:val="110"/>
        </w:rPr>
        <w:t>界面处理砂浆性能要求</w:t>
      </w:r>
      <w:bookmarkEnd w:id="57"/>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069"/>
        <w:gridCol w:w="1134"/>
        <w:gridCol w:w="1348"/>
        <w:gridCol w:w="1016"/>
        <w:gridCol w:w="980"/>
        <w:gridCol w:w="969"/>
        <w:gridCol w:w="1145"/>
      </w:tblGrid>
      <w:tr w:rsidR="00275325" w14:paraId="64091892" w14:textId="77777777" w:rsidTr="0029209B">
        <w:trPr>
          <w:trHeight w:val="340"/>
          <w:jc w:val="center"/>
        </w:trPr>
        <w:tc>
          <w:tcPr>
            <w:tcW w:w="1778" w:type="dxa"/>
            <w:gridSpan w:val="2"/>
            <w:vMerge w:val="restart"/>
            <w:vAlign w:val="center"/>
          </w:tcPr>
          <w:p w14:paraId="2B94E624" w14:textId="77777777" w:rsidR="00275325" w:rsidRDefault="00000000" w:rsidP="00C96C4E">
            <w:pPr>
              <w:pStyle w:val="afe"/>
              <w:framePr w:wrap="around"/>
            </w:pPr>
            <w:proofErr w:type="spellStart"/>
            <w:r>
              <w:rPr>
                <w:w w:val="105"/>
              </w:rPr>
              <w:t>项目</w:t>
            </w:r>
            <w:proofErr w:type="spellEnd"/>
          </w:p>
        </w:tc>
        <w:tc>
          <w:tcPr>
            <w:tcW w:w="6592" w:type="dxa"/>
            <w:gridSpan w:val="6"/>
            <w:vAlign w:val="center"/>
          </w:tcPr>
          <w:p w14:paraId="0A4DC19B" w14:textId="77777777" w:rsidR="00275325" w:rsidRDefault="00000000" w:rsidP="00C96C4E">
            <w:pPr>
              <w:pStyle w:val="afe"/>
              <w:framePr w:wrap="around"/>
            </w:pPr>
            <w:proofErr w:type="spellStart"/>
            <w:r>
              <w:rPr>
                <w:w w:val="105"/>
              </w:rPr>
              <w:t>技术要求</w:t>
            </w:r>
            <w:proofErr w:type="spellEnd"/>
          </w:p>
        </w:tc>
      </w:tr>
      <w:tr w:rsidR="00275325" w14:paraId="794DE84B" w14:textId="77777777" w:rsidTr="0029209B">
        <w:trPr>
          <w:trHeight w:val="340"/>
          <w:jc w:val="center"/>
        </w:trPr>
        <w:tc>
          <w:tcPr>
            <w:tcW w:w="1778" w:type="dxa"/>
            <w:gridSpan w:val="2"/>
            <w:vMerge/>
            <w:vAlign w:val="center"/>
          </w:tcPr>
          <w:p w14:paraId="4C007AE5" w14:textId="77777777" w:rsidR="00275325" w:rsidRDefault="00275325" w:rsidP="00C96C4E">
            <w:pPr>
              <w:pStyle w:val="afe"/>
              <w:framePr w:wrap="around"/>
            </w:pPr>
          </w:p>
        </w:tc>
        <w:tc>
          <w:tcPr>
            <w:tcW w:w="1134" w:type="dxa"/>
            <w:vAlign w:val="center"/>
          </w:tcPr>
          <w:p w14:paraId="49778592" w14:textId="77777777" w:rsidR="00275325" w:rsidRDefault="00000000" w:rsidP="00C96C4E">
            <w:pPr>
              <w:pStyle w:val="afe"/>
              <w:framePr w:wrap="around"/>
            </w:pPr>
            <w:proofErr w:type="spellStart"/>
            <w:r>
              <w:rPr>
                <w:w w:val="105"/>
              </w:rPr>
              <w:t>混凝土界面处理砂浆</w:t>
            </w:r>
            <w:proofErr w:type="spellEnd"/>
          </w:p>
        </w:tc>
        <w:tc>
          <w:tcPr>
            <w:tcW w:w="1348" w:type="dxa"/>
            <w:vAlign w:val="center"/>
          </w:tcPr>
          <w:p w14:paraId="094C1ED7" w14:textId="77777777" w:rsidR="00275325" w:rsidRDefault="00000000" w:rsidP="00C96C4E">
            <w:pPr>
              <w:pStyle w:val="afe"/>
              <w:framePr w:wrap="around"/>
              <w:rPr>
                <w:lang w:eastAsia="zh-CN"/>
              </w:rPr>
            </w:pPr>
            <w:r>
              <w:rPr>
                <w:w w:val="105"/>
                <w:lang w:eastAsia="zh-CN"/>
              </w:rPr>
              <w:t>加气混凝土</w:t>
            </w:r>
            <w:r>
              <w:rPr>
                <w:w w:val="105"/>
                <w:position w:val="9"/>
                <w:lang w:eastAsia="zh-CN"/>
              </w:rPr>
              <w:t>a</w:t>
            </w:r>
            <w:r>
              <w:rPr>
                <w:w w:val="105"/>
                <w:lang w:eastAsia="zh-CN"/>
              </w:rPr>
              <w:t>界面处理砂浆</w:t>
            </w:r>
          </w:p>
        </w:tc>
        <w:tc>
          <w:tcPr>
            <w:tcW w:w="1016" w:type="dxa"/>
            <w:vAlign w:val="center"/>
          </w:tcPr>
          <w:p w14:paraId="4847C7B1" w14:textId="77777777" w:rsidR="00275325" w:rsidRDefault="00000000" w:rsidP="00C96C4E">
            <w:pPr>
              <w:pStyle w:val="afe"/>
              <w:framePr w:wrap="around"/>
              <w:rPr>
                <w:lang w:eastAsia="zh-CN"/>
              </w:rPr>
            </w:pPr>
            <w:r>
              <w:rPr>
                <w:w w:val="105"/>
                <w:lang w:eastAsia="zh-CN"/>
              </w:rPr>
              <w:t>XPS</w:t>
            </w:r>
            <w:r>
              <w:rPr>
                <w:w w:val="105"/>
                <w:position w:val="9"/>
                <w:lang w:eastAsia="zh-CN"/>
              </w:rPr>
              <w:t>b</w:t>
            </w:r>
            <w:r>
              <w:rPr>
                <w:w w:val="105"/>
                <w:lang w:eastAsia="zh-CN"/>
              </w:rPr>
              <w:t>界面处理砂浆</w:t>
            </w:r>
          </w:p>
        </w:tc>
        <w:tc>
          <w:tcPr>
            <w:tcW w:w="980" w:type="dxa"/>
            <w:vAlign w:val="center"/>
          </w:tcPr>
          <w:p w14:paraId="04C4A3E0" w14:textId="77777777" w:rsidR="00275325" w:rsidRDefault="00000000" w:rsidP="00C96C4E">
            <w:pPr>
              <w:pStyle w:val="afe"/>
              <w:framePr w:wrap="around"/>
            </w:pPr>
            <w:r>
              <w:rPr>
                <w:w w:val="105"/>
              </w:rPr>
              <w:t>PF</w:t>
            </w:r>
            <w:proofErr w:type="spellStart"/>
            <w:r>
              <w:rPr>
                <w:w w:val="105"/>
              </w:rPr>
              <w:t>界面</w:t>
            </w:r>
            <w:proofErr w:type="spellEnd"/>
          </w:p>
          <w:p w14:paraId="06CF824C" w14:textId="77777777" w:rsidR="00275325" w:rsidRDefault="00000000" w:rsidP="00C96C4E">
            <w:pPr>
              <w:pStyle w:val="afe"/>
              <w:framePr w:wrap="around"/>
            </w:pPr>
            <w:proofErr w:type="spellStart"/>
            <w:r>
              <w:rPr>
                <w:w w:val="105"/>
              </w:rPr>
              <w:t>处理砂浆</w:t>
            </w:r>
            <w:proofErr w:type="spellEnd"/>
          </w:p>
        </w:tc>
        <w:tc>
          <w:tcPr>
            <w:tcW w:w="969" w:type="dxa"/>
            <w:vAlign w:val="center"/>
          </w:tcPr>
          <w:p w14:paraId="61C660BE" w14:textId="77777777" w:rsidR="00275325" w:rsidRDefault="00000000" w:rsidP="00C96C4E">
            <w:pPr>
              <w:pStyle w:val="afe"/>
              <w:framePr w:wrap="around"/>
            </w:pPr>
            <w:r>
              <w:rPr>
                <w:w w:val="105"/>
              </w:rPr>
              <w:t>PU</w:t>
            </w:r>
            <w:proofErr w:type="spellStart"/>
            <w:r>
              <w:rPr>
                <w:w w:val="105"/>
              </w:rPr>
              <w:t>界面处理砂浆</w:t>
            </w:r>
            <w:proofErr w:type="spellEnd"/>
          </w:p>
        </w:tc>
        <w:tc>
          <w:tcPr>
            <w:tcW w:w="1145" w:type="dxa"/>
            <w:vAlign w:val="center"/>
          </w:tcPr>
          <w:p w14:paraId="127A4FA3" w14:textId="77777777" w:rsidR="00275325" w:rsidRDefault="00000000" w:rsidP="00C96C4E">
            <w:pPr>
              <w:pStyle w:val="afe"/>
              <w:framePr w:wrap="around"/>
            </w:pPr>
            <w:proofErr w:type="spellStart"/>
            <w:r>
              <w:rPr>
                <w:w w:val="105"/>
              </w:rPr>
              <w:t>岩棉板界面处理砂浆</w:t>
            </w:r>
            <w:proofErr w:type="spellEnd"/>
          </w:p>
        </w:tc>
      </w:tr>
      <w:tr w:rsidR="00275325" w14:paraId="53F4ADB0" w14:textId="77777777" w:rsidTr="0029209B">
        <w:trPr>
          <w:trHeight w:val="340"/>
          <w:jc w:val="center"/>
        </w:trPr>
        <w:tc>
          <w:tcPr>
            <w:tcW w:w="1778" w:type="dxa"/>
            <w:gridSpan w:val="2"/>
            <w:vAlign w:val="center"/>
          </w:tcPr>
          <w:p w14:paraId="3CD57B69" w14:textId="77777777" w:rsidR="00275325" w:rsidRDefault="00000000" w:rsidP="00C96C4E">
            <w:pPr>
              <w:pStyle w:val="afe"/>
              <w:framePr w:wrap="around"/>
            </w:pPr>
            <w:proofErr w:type="spellStart"/>
            <w:r>
              <w:rPr>
                <w:w w:val="105"/>
              </w:rPr>
              <w:t>外观</w:t>
            </w:r>
            <w:proofErr w:type="spellEnd"/>
          </w:p>
        </w:tc>
        <w:tc>
          <w:tcPr>
            <w:tcW w:w="6592" w:type="dxa"/>
            <w:gridSpan w:val="6"/>
            <w:vAlign w:val="center"/>
          </w:tcPr>
          <w:p w14:paraId="64EC2FDA" w14:textId="77777777" w:rsidR="00275325" w:rsidRDefault="00000000" w:rsidP="00C96C4E">
            <w:pPr>
              <w:pStyle w:val="afe"/>
              <w:framePr w:wrap="around"/>
              <w:rPr>
                <w:lang w:eastAsia="zh-CN"/>
              </w:rPr>
            </w:pPr>
            <w:r>
              <w:rPr>
                <w:w w:val="105"/>
                <w:lang w:eastAsia="zh-CN"/>
              </w:rPr>
              <w:t>干粉状产品应均匀一致，不应有结块</w:t>
            </w:r>
          </w:p>
        </w:tc>
      </w:tr>
      <w:tr w:rsidR="00275325" w14:paraId="25858C21" w14:textId="77777777" w:rsidTr="0029209B">
        <w:trPr>
          <w:trHeight w:val="340"/>
          <w:jc w:val="center"/>
        </w:trPr>
        <w:tc>
          <w:tcPr>
            <w:tcW w:w="709" w:type="dxa"/>
            <w:vMerge w:val="restart"/>
            <w:vAlign w:val="center"/>
          </w:tcPr>
          <w:p w14:paraId="6CB81D90" w14:textId="77777777" w:rsidR="00275325" w:rsidRDefault="00000000" w:rsidP="00C96C4E">
            <w:pPr>
              <w:pStyle w:val="afe"/>
              <w:framePr w:wrap="around"/>
            </w:pPr>
            <w:proofErr w:type="spellStart"/>
            <w:r>
              <w:rPr>
                <w:w w:val="105"/>
              </w:rPr>
              <w:t>拉伸粘结强度</w:t>
            </w:r>
            <w:proofErr w:type="spellEnd"/>
            <w:r>
              <w:rPr>
                <w:w w:val="105"/>
              </w:rPr>
              <w:t>/MPa</w:t>
            </w:r>
          </w:p>
        </w:tc>
        <w:tc>
          <w:tcPr>
            <w:tcW w:w="1069" w:type="dxa"/>
            <w:vAlign w:val="center"/>
          </w:tcPr>
          <w:p w14:paraId="6E531B57" w14:textId="77777777" w:rsidR="00275325" w:rsidRDefault="00000000" w:rsidP="00C96C4E">
            <w:pPr>
              <w:pStyle w:val="afe"/>
              <w:framePr w:wrap="around"/>
              <w:rPr>
                <w:lang w:eastAsia="zh-CN"/>
              </w:rPr>
            </w:pPr>
            <w:proofErr w:type="spellStart"/>
            <w:r>
              <w:rPr>
                <w:w w:val="105"/>
              </w:rPr>
              <w:t>未处理</w:t>
            </w:r>
            <w:proofErr w:type="spellEnd"/>
            <w:r>
              <w:rPr>
                <w:w w:val="105"/>
              </w:rPr>
              <w:t>14</w:t>
            </w:r>
            <w:r>
              <w:rPr>
                <w:rFonts w:hint="eastAsia"/>
                <w:w w:val="105"/>
                <w:lang w:eastAsia="zh-CN"/>
              </w:rPr>
              <w:t xml:space="preserve"> d</w:t>
            </w:r>
          </w:p>
        </w:tc>
        <w:tc>
          <w:tcPr>
            <w:tcW w:w="1134" w:type="dxa"/>
            <w:vAlign w:val="center"/>
          </w:tcPr>
          <w:p w14:paraId="054CC687" w14:textId="77777777" w:rsidR="00275325" w:rsidRDefault="00000000" w:rsidP="00C96C4E">
            <w:pPr>
              <w:pStyle w:val="afe"/>
              <w:framePr w:wrap="around"/>
            </w:pPr>
            <w:r>
              <w:rPr>
                <w:w w:val="105"/>
              </w:rPr>
              <w:t>≥0.6</w:t>
            </w:r>
          </w:p>
        </w:tc>
        <w:tc>
          <w:tcPr>
            <w:tcW w:w="1348" w:type="dxa"/>
            <w:vAlign w:val="center"/>
          </w:tcPr>
          <w:p w14:paraId="6D68EE80" w14:textId="77777777" w:rsidR="00275325" w:rsidRDefault="00000000" w:rsidP="00C96C4E">
            <w:pPr>
              <w:pStyle w:val="afe"/>
              <w:framePr w:wrap="around"/>
            </w:pPr>
            <w:r>
              <w:rPr>
                <w:w w:val="105"/>
              </w:rPr>
              <w:t>≥0.5</w:t>
            </w:r>
          </w:p>
        </w:tc>
        <w:tc>
          <w:tcPr>
            <w:tcW w:w="1016" w:type="dxa"/>
            <w:vMerge w:val="restart"/>
            <w:vAlign w:val="center"/>
          </w:tcPr>
          <w:p w14:paraId="6D928CF3" w14:textId="77777777" w:rsidR="00275325" w:rsidRDefault="00000000" w:rsidP="00C96C4E">
            <w:pPr>
              <w:pStyle w:val="afe"/>
              <w:framePr w:wrap="around"/>
            </w:pPr>
            <w:r>
              <w:rPr>
                <w:w w:val="105"/>
              </w:rPr>
              <w:t>≥0.15</w:t>
            </w:r>
          </w:p>
        </w:tc>
        <w:tc>
          <w:tcPr>
            <w:tcW w:w="980" w:type="dxa"/>
            <w:vMerge w:val="restart"/>
            <w:vAlign w:val="center"/>
          </w:tcPr>
          <w:p w14:paraId="2A362836" w14:textId="77777777" w:rsidR="00275325" w:rsidRDefault="00000000" w:rsidP="00C96C4E">
            <w:pPr>
              <w:pStyle w:val="afe"/>
              <w:framePr w:wrap="around"/>
            </w:pPr>
            <w:r>
              <w:rPr>
                <w:w w:val="105"/>
              </w:rPr>
              <w:t>≥0.08</w:t>
            </w:r>
          </w:p>
        </w:tc>
        <w:tc>
          <w:tcPr>
            <w:tcW w:w="969" w:type="dxa"/>
            <w:vMerge w:val="restart"/>
            <w:vAlign w:val="center"/>
          </w:tcPr>
          <w:p w14:paraId="7AB162AD" w14:textId="77777777" w:rsidR="00275325" w:rsidRDefault="00000000" w:rsidP="00C96C4E">
            <w:pPr>
              <w:pStyle w:val="afe"/>
              <w:framePr w:wrap="around"/>
            </w:pPr>
            <w:r>
              <w:rPr>
                <w:w w:val="105"/>
              </w:rPr>
              <w:t>≥0.10</w:t>
            </w:r>
          </w:p>
        </w:tc>
        <w:tc>
          <w:tcPr>
            <w:tcW w:w="1145" w:type="dxa"/>
            <w:vMerge w:val="restart"/>
            <w:vAlign w:val="center"/>
          </w:tcPr>
          <w:p w14:paraId="0223767F" w14:textId="77777777" w:rsidR="00275325" w:rsidRDefault="00000000" w:rsidP="00C96C4E">
            <w:pPr>
              <w:pStyle w:val="afe"/>
              <w:framePr w:wrap="around"/>
            </w:pPr>
            <w:r>
              <w:rPr>
                <w:w w:val="105"/>
              </w:rPr>
              <w:t>≥7.5</w:t>
            </w:r>
          </w:p>
        </w:tc>
      </w:tr>
      <w:tr w:rsidR="00275325" w14:paraId="654F2827" w14:textId="77777777" w:rsidTr="0029209B">
        <w:trPr>
          <w:trHeight w:val="340"/>
          <w:jc w:val="center"/>
        </w:trPr>
        <w:tc>
          <w:tcPr>
            <w:tcW w:w="709" w:type="dxa"/>
            <w:vMerge/>
            <w:vAlign w:val="center"/>
          </w:tcPr>
          <w:p w14:paraId="0F5D84FE" w14:textId="77777777" w:rsidR="00275325" w:rsidRDefault="00275325" w:rsidP="00C96C4E">
            <w:pPr>
              <w:pStyle w:val="afe"/>
              <w:framePr w:wrap="around"/>
            </w:pPr>
          </w:p>
        </w:tc>
        <w:tc>
          <w:tcPr>
            <w:tcW w:w="1069" w:type="dxa"/>
            <w:vAlign w:val="center"/>
          </w:tcPr>
          <w:p w14:paraId="11C3B4D5" w14:textId="77777777" w:rsidR="00275325" w:rsidRDefault="00000000" w:rsidP="00C96C4E">
            <w:pPr>
              <w:pStyle w:val="afe"/>
              <w:framePr w:wrap="around"/>
            </w:pPr>
            <w:proofErr w:type="spellStart"/>
            <w:r>
              <w:rPr>
                <w:w w:val="105"/>
              </w:rPr>
              <w:t>浸水处理</w:t>
            </w:r>
            <w:proofErr w:type="spellEnd"/>
          </w:p>
        </w:tc>
        <w:tc>
          <w:tcPr>
            <w:tcW w:w="1134" w:type="dxa"/>
            <w:vMerge w:val="restart"/>
            <w:vAlign w:val="center"/>
          </w:tcPr>
          <w:p w14:paraId="1BFCF778" w14:textId="77777777" w:rsidR="00275325" w:rsidRDefault="00000000" w:rsidP="00C96C4E">
            <w:pPr>
              <w:pStyle w:val="afe"/>
              <w:framePr w:wrap="around"/>
            </w:pPr>
            <w:r>
              <w:rPr>
                <w:w w:val="105"/>
              </w:rPr>
              <w:t>≥0.5</w:t>
            </w:r>
          </w:p>
        </w:tc>
        <w:tc>
          <w:tcPr>
            <w:tcW w:w="1348" w:type="dxa"/>
            <w:vMerge w:val="restart"/>
            <w:vAlign w:val="center"/>
          </w:tcPr>
          <w:p w14:paraId="52AE70E3" w14:textId="77777777" w:rsidR="00275325" w:rsidRDefault="00000000" w:rsidP="00C96C4E">
            <w:pPr>
              <w:pStyle w:val="afe"/>
              <w:framePr w:wrap="around"/>
            </w:pPr>
            <w:r>
              <w:rPr>
                <w:w w:val="105"/>
              </w:rPr>
              <w:t>≥0.4</w:t>
            </w:r>
          </w:p>
        </w:tc>
        <w:tc>
          <w:tcPr>
            <w:tcW w:w="1016" w:type="dxa"/>
            <w:vMerge/>
            <w:vAlign w:val="center"/>
          </w:tcPr>
          <w:p w14:paraId="092D9A72" w14:textId="77777777" w:rsidR="00275325" w:rsidRDefault="00275325" w:rsidP="00C96C4E">
            <w:pPr>
              <w:pStyle w:val="afe"/>
              <w:framePr w:wrap="around"/>
            </w:pPr>
          </w:p>
        </w:tc>
        <w:tc>
          <w:tcPr>
            <w:tcW w:w="980" w:type="dxa"/>
            <w:vMerge/>
            <w:vAlign w:val="center"/>
          </w:tcPr>
          <w:p w14:paraId="358AC30F" w14:textId="77777777" w:rsidR="00275325" w:rsidRDefault="00275325" w:rsidP="00C96C4E">
            <w:pPr>
              <w:pStyle w:val="afe"/>
              <w:framePr w:wrap="around"/>
            </w:pPr>
          </w:p>
        </w:tc>
        <w:tc>
          <w:tcPr>
            <w:tcW w:w="969" w:type="dxa"/>
            <w:vMerge/>
            <w:vAlign w:val="center"/>
          </w:tcPr>
          <w:p w14:paraId="2769E068" w14:textId="77777777" w:rsidR="00275325" w:rsidRDefault="00275325" w:rsidP="00C96C4E">
            <w:pPr>
              <w:pStyle w:val="afe"/>
              <w:framePr w:wrap="around"/>
            </w:pPr>
          </w:p>
        </w:tc>
        <w:tc>
          <w:tcPr>
            <w:tcW w:w="1145" w:type="dxa"/>
            <w:vMerge/>
            <w:vAlign w:val="center"/>
          </w:tcPr>
          <w:p w14:paraId="23D2B3F9" w14:textId="77777777" w:rsidR="00275325" w:rsidRDefault="00275325" w:rsidP="00C96C4E">
            <w:pPr>
              <w:pStyle w:val="afe"/>
              <w:framePr w:wrap="around"/>
            </w:pPr>
          </w:p>
        </w:tc>
      </w:tr>
      <w:tr w:rsidR="00275325" w14:paraId="1798D487" w14:textId="77777777" w:rsidTr="0029209B">
        <w:trPr>
          <w:trHeight w:val="340"/>
          <w:jc w:val="center"/>
        </w:trPr>
        <w:tc>
          <w:tcPr>
            <w:tcW w:w="709" w:type="dxa"/>
            <w:vMerge/>
            <w:vAlign w:val="center"/>
          </w:tcPr>
          <w:p w14:paraId="28C45210" w14:textId="77777777" w:rsidR="00275325" w:rsidRDefault="00275325" w:rsidP="00C96C4E">
            <w:pPr>
              <w:pStyle w:val="afe"/>
              <w:framePr w:wrap="around"/>
            </w:pPr>
          </w:p>
        </w:tc>
        <w:tc>
          <w:tcPr>
            <w:tcW w:w="1069" w:type="dxa"/>
            <w:vAlign w:val="center"/>
          </w:tcPr>
          <w:p w14:paraId="0E8CE6E3" w14:textId="77777777" w:rsidR="00275325" w:rsidRDefault="00000000" w:rsidP="00C96C4E">
            <w:pPr>
              <w:pStyle w:val="afe"/>
              <w:framePr w:wrap="around"/>
            </w:pPr>
            <w:proofErr w:type="spellStart"/>
            <w:r>
              <w:rPr>
                <w:w w:val="105"/>
              </w:rPr>
              <w:t>热处理</w:t>
            </w:r>
            <w:proofErr w:type="spellEnd"/>
          </w:p>
        </w:tc>
        <w:tc>
          <w:tcPr>
            <w:tcW w:w="1134" w:type="dxa"/>
            <w:vMerge/>
            <w:vAlign w:val="center"/>
          </w:tcPr>
          <w:p w14:paraId="4E825959" w14:textId="77777777" w:rsidR="00275325" w:rsidRDefault="00275325" w:rsidP="00C96C4E">
            <w:pPr>
              <w:pStyle w:val="afe"/>
              <w:framePr w:wrap="around"/>
            </w:pPr>
          </w:p>
        </w:tc>
        <w:tc>
          <w:tcPr>
            <w:tcW w:w="1348" w:type="dxa"/>
            <w:vMerge/>
            <w:vAlign w:val="center"/>
          </w:tcPr>
          <w:p w14:paraId="79AA7EB9" w14:textId="77777777" w:rsidR="00275325" w:rsidRDefault="00275325" w:rsidP="00C96C4E">
            <w:pPr>
              <w:pStyle w:val="afe"/>
              <w:framePr w:wrap="around"/>
            </w:pPr>
          </w:p>
        </w:tc>
        <w:tc>
          <w:tcPr>
            <w:tcW w:w="1016" w:type="dxa"/>
            <w:vMerge/>
            <w:vAlign w:val="center"/>
          </w:tcPr>
          <w:p w14:paraId="1CCC85C8" w14:textId="77777777" w:rsidR="00275325" w:rsidRDefault="00275325" w:rsidP="00C96C4E">
            <w:pPr>
              <w:pStyle w:val="afe"/>
              <w:framePr w:wrap="around"/>
            </w:pPr>
          </w:p>
        </w:tc>
        <w:tc>
          <w:tcPr>
            <w:tcW w:w="980" w:type="dxa"/>
            <w:vMerge/>
            <w:vAlign w:val="center"/>
          </w:tcPr>
          <w:p w14:paraId="6D3505D2" w14:textId="77777777" w:rsidR="00275325" w:rsidRDefault="00275325" w:rsidP="00C96C4E">
            <w:pPr>
              <w:pStyle w:val="afe"/>
              <w:framePr w:wrap="around"/>
            </w:pPr>
          </w:p>
        </w:tc>
        <w:tc>
          <w:tcPr>
            <w:tcW w:w="969" w:type="dxa"/>
            <w:vMerge/>
            <w:vAlign w:val="center"/>
          </w:tcPr>
          <w:p w14:paraId="262D4406" w14:textId="77777777" w:rsidR="00275325" w:rsidRDefault="00275325" w:rsidP="00C96C4E">
            <w:pPr>
              <w:pStyle w:val="afe"/>
              <w:framePr w:wrap="around"/>
            </w:pPr>
          </w:p>
        </w:tc>
        <w:tc>
          <w:tcPr>
            <w:tcW w:w="1145" w:type="dxa"/>
            <w:vMerge/>
            <w:vAlign w:val="center"/>
          </w:tcPr>
          <w:p w14:paraId="3197620A" w14:textId="77777777" w:rsidR="00275325" w:rsidRDefault="00275325" w:rsidP="00C96C4E">
            <w:pPr>
              <w:pStyle w:val="afe"/>
              <w:framePr w:wrap="around"/>
            </w:pPr>
          </w:p>
        </w:tc>
      </w:tr>
      <w:tr w:rsidR="00275325" w14:paraId="2CB72E6B" w14:textId="77777777" w:rsidTr="0029209B">
        <w:trPr>
          <w:trHeight w:val="340"/>
          <w:jc w:val="center"/>
        </w:trPr>
        <w:tc>
          <w:tcPr>
            <w:tcW w:w="709" w:type="dxa"/>
            <w:vMerge/>
            <w:vAlign w:val="center"/>
          </w:tcPr>
          <w:p w14:paraId="5D1E100A" w14:textId="77777777" w:rsidR="00275325" w:rsidRDefault="00275325" w:rsidP="00C96C4E">
            <w:pPr>
              <w:pStyle w:val="afe"/>
              <w:framePr w:wrap="around"/>
            </w:pPr>
          </w:p>
        </w:tc>
        <w:tc>
          <w:tcPr>
            <w:tcW w:w="1069" w:type="dxa"/>
            <w:vAlign w:val="center"/>
          </w:tcPr>
          <w:p w14:paraId="655A3708" w14:textId="77777777" w:rsidR="00275325" w:rsidRDefault="00000000" w:rsidP="00C96C4E">
            <w:pPr>
              <w:pStyle w:val="afe"/>
              <w:framePr w:wrap="around"/>
            </w:pPr>
            <w:proofErr w:type="spellStart"/>
            <w:r>
              <w:rPr>
                <w:w w:val="105"/>
              </w:rPr>
              <w:t>冻融循环处理</w:t>
            </w:r>
            <w:proofErr w:type="spellEnd"/>
          </w:p>
        </w:tc>
        <w:tc>
          <w:tcPr>
            <w:tcW w:w="1134" w:type="dxa"/>
            <w:vMerge/>
            <w:vAlign w:val="center"/>
          </w:tcPr>
          <w:p w14:paraId="50FE2138" w14:textId="77777777" w:rsidR="00275325" w:rsidRDefault="00275325" w:rsidP="00C96C4E">
            <w:pPr>
              <w:pStyle w:val="afe"/>
              <w:framePr w:wrap="around"/>
            </w:pPr>
          </w:p>
        </w:tc>
        <w:tc>
          <w:tcPr>
            <w:tcW w:w="1348" w:type="dxa"/>
            <w:vMerge/>
            <w:vAlign w:val="center"/>
          </w:tcPr>
          <w:p w14:paraId="404D5017" w14:textId="77777777" w:rsidR="00275325" w:rsidRDefault="00275325" w:rsidP="00C96C4E">
            <w:pPr>
              <w:pStyle w:val="afe"/>
              <w:framePr w:wrap="around"/>
            </w:pPr>
          </w:p>
        </w:tc>
        <w:tc>
          <w:tcPr>
            <w:tcW w:w="1016" w:type="dxa"/>
            <w:vMerge/>
            <w:vAlign w:val="center"/>
          </w:tcPr>
          <w:p w14:paraId="710647A9" w14:textId="77777777" w:rsidR="00275325" w:rsidRDefault="00275325" w:rsidP="00C96C4E">
            <w:pPr>
              <w:pStyle w:val="afe"/>
              <w:framePr w:wrap="around"/>
            </w:pPr>
          </w:p>
        </w:tc>
        <w:tc>
          <w:tcPr>
            <w:tcW w:w="980" w:type="dxa"/>
            <w:vMerge/>
            <w:vAlign w:val="center"/>
          </w:tcPr>
          <w:p w14:paraId="18F81F46" w14:textId="77777777" w:rsidR="00275325" w:rsidRDefault="00275325" w:rsidP="00C96C4E">
            <w:pPr>
              <w:pStyle w:val="afe"/>
              <w:framePr w:wrap="around"/>
            </w:pPr>
          </w:p>
        </w:tc>
        <w:tc>
          <w:tcPr>
            <w:tcW w:w="969" w:type="dxa"/>
            <w:vMerge/>
            <w:vAlign w:val="center"/>
          </w:tcPr>
          <w:p w14:paraId="01D48418" w14:textId="77777777" w:rsidR="00275325" w:rsidRDefault="00275325" w:rsidP="00C96C4E">
            <w:pPr>
              <w:pStyle w:val="afe"/>
              <w:framePr w:wrap="around"/>
            </w:pPr>
          </w:p>
        </w:tc>
        <w:tc>
          <w:tcPr>
            <w:tcW w:w="1145" w:type="dxa"/>
            <w:vMerge/>
            <w:vAlign w:val="center"/>
          </w:tcPr>
          <w:p w14:paraId="50DC4105" w14:textId="77777777" w:rsidR="00275325" w:rsidRDefault="00275325" w:rsidP="00C96C4E">
            <w:pPr>
              <w:pStyle w:val="afe"/>
              <w:framePr w:wrap="around"/>
            </w:pPr>
          </w:p>
        </w:tc>
      </w:tr>
      <w:tr w:rsidR="00275325" w14:paraId="07B14575" w14:textId="77777777" w:rsidTr="0029209B">
        <w:trPr>
          <w:trHeight w:val="340"/>
          <w:jc w:val="center"/>
        </w:trPr>
        <w:tc>
          <w:tcPr>
            <w:tcW w:w="709" w:type="dxa"/>
            <w:vMerge/>
            <w:vAlign w:val="center"/>
          </w:tcPr>
          <w:p w14:paraId="0A7C81EF" w14:textId="77777777" w:rsidR="00275325" w:rsidRDefault="00275325" w:rsidP="00C96C4E">
            <w:pPr>
              <w:pStyle w:val="afe"/>
              <w:framePr w:wrap="around"/>
            </w:pPr>
          </w:p>
        </w:tc>
        <w:tc>
          <w:tcPr>
            <w:tcW w:w="1069" w:type="dxa"/>
            <w:vAlign w:val="center"/>
          </w:tcPr>
          <w:p w14:paraId="6591771A" w14:textId="77777777" w:rsidR="00275325" w:rsidRDefault="00000000" w:rsidP="00C96C4E">
            <w:pPr>
              <w:pStyle w:val="afe"/>
              <w:framePr w:wrap="around"/>
            </w:pPr>
            <w:proofErr w:type="spellStart"/>
            <w:r>
              <w:rPr>
                <w:w w:val="105"/>
              </w:rPr>
              <w:t>晾置</w:t>
            </w:r>
            <w:proofErr w:type="spellEnd"/>
            <w:r>
              <w:rPr>
                <w:w w:val="105"/>
              </w:rPr>
              <w:t>20</w:t>
            </w:r>
            <w:r>
              <w:rPr>
                <w:rFonts w:hint="eastAsia"/>
                <w:w w:val="105"/>
                <w:lang w:eastAsia="zh-CN"/>
              </w:rPr>
              <w:t xml:space="preserve"> </w:t>
            </w:r>
            <w:r>
              <w:rPr>
                <w:rFonts w:hint="eastAsia"/>
                <w:w w:val="105"/>
              </w:rPr>
              <w:t>min</w:t>
            </w:r>
          </w:p>
        </w:tc>
        <w:tc>
          <w:tcPr>
            <w:tcW w:w="1134" w:type="dxa"/>
            <w:vAlign w:val="center"/>
          </w:tcPr>
          <w:p w14:paraId="18931303" w14:textId="77777777" w:rsidR="00275325" w:rsidRDefault="00000000" w:rsidP="00C96C4E">
            <w:pPr>
              <w:pStyle w:val="afe"/>
              <w:framePr w:wrap="around"/>
            </w:pPr>
            <w:r>
              <w:rPr>
                <w:w w:val="105"/>
              </w:rPr>
              <w:t>—</w:t>
            </w:r>
          </w:p>
        </w:tc>
        <w:tc>
          <w:tcPr>
            <w:tcW w:w="1348" w:type="dxa"/>
            <w:vAlign w:val="center"/>
          </w:tcPr>
          <w:p w14:paraId="5D4D2983" w14:textId="77777777" w:rsidR="00275325" w:rsidRDefault="00000000" w:rsidP="00C96C4E">
            <w:pPr>
              <w:pStyle w:val="afe"/>
              <w:framePr w:wrap="around"/>
            </w:pPr>
            <w:r>
              <w:rPr>
                <w:w w:val="105"/>
              </w:rPr>
              <w:t>≥0.5</w:t>
            </w:r>
          </w:p>
        </w:tc>
        <w:tc>
          <w:tcPr>
            <w:tcW w:w="1996" w:type="dxa"/>
            <w:gridSpan w:val="2"/>
            <w:vAlign w:val="center"/>
          </w:tcPr>
          <w:p w14:paraId="743E751B" w14:textId="77777777" w:rsidR="00275325" w:rsidRDefault="00000000" w:rsidP="00C96C4E">
            <w:pPr>
              <w:pStyle w:val="afe"/>
              <w:framePr w:wrap="around"/>
            </w:pPr>
            <w:r>
              <w:rPr>
                <w:w w:val="105"/>
              </w:rPr>
              <w:t>—</w:t>
            </w:r>
          </w:p>
        </w:tc>
        <w:tc>
          <w:tcPr>
            <w:tcW w:w="969" w:type="dxa"/>
            <w:vAlign w:val="center"/>
          </w:tcPr>
          <w:p w14:paraId="1B1F89F1" w14:textId="77777777" w:rsidR="00275325" w:rsidRDefault="00000000" w:rsidP="00C96C4E">
            <w:pPr>
              <w:pStyle w:val="afe"/>
              <w:framePr w:wrap="around"/>
            </w:pPr>
            <w:r>
              <w:rPr>
                <w:w w:val="105"/>
              </w:rPr>
              <w:t>—</w:t>
            </w:r>
          </w:p>
        </w:tc>
        <w:tc>
          <w:tcPr>
            <w:tcW w:w="1145" w:type="dxa"/>
            <w:vAlign w:val="center"/>
          </w:tcPr>
          <w:p w14:paraId="23FBA337" w14:textId="77777777" w:rsidR="00275325" w:rsidRDefault="00000000" w:rsidP="00C96C4E">
            <w:pPr>
              <w:pStyle w:val="afe"/>
              <w:framePr w:wrap="around"/>
            </w:pPr>
            <w:r>
              <w:rPr>
                <w:w w:val="105"/>
              </w:rPr>
              <w:t>—</w:t>
            </w:r>
          </w:p>
        </w:tc>
      </w:tr>
      <w:tr w:rsidR="00275325" w14:paraId="350AAC5B" w14:textId="77777777" w:rsidTr="0029209B">
        <w:trPr>
          <w:trHeight w:val="340"/>
          <w:jc w:val="center"/>
        </w:trPr>
        <w:tc>
          <w:tcPr>
            <w:tcW w:w="1778" w:type="dxa"/>
            <w:gridSpan w:val="2"/>
            <w:vAlign w:val="center"/>
          </w:tcPr>
          <w:p w14:paraId="36C25021" w14:textId="77777777" w:rsidR="00275325" w:rsidRDefault="00000000" w:rsidP="00C96C4E">
            <w:pPr>
              <w:pStyle w:val="afe"/>
              <w:framePr w:wrap="around"/>
            </w:pPr>
            <w:proofErr w:type="spellStart"/>
            <w:r>
              <w:rPr>
                <w:w w:val="105"/>
              </w:rPr>
              <w:t>试验方法</w:t>
            </w:r>
            <w:proofErr w:type="spellEnd"/>
          </w:p>
        </w:tc>
        <w:tc>
          <w:tcPr>
            <w:tcW w:w="6592" w:type="dxa"/>
            <w:gridSpan w:val="6"/>
            <w:vAlign w:val="center"/>
          </w:tcPr>
          <w:p w14:paraId="5788C56C" w14:textId="77777777" w:rsidR="00275325" w:rsidRDefault="00000000" w:rsidP="00C96C4E">
            <w:pPr>
              <w:pStyle w:val="afe"/>
              <w:framePr w:wrap="around"/>
            </w:pPr>
            <w:r>
              <w:rPr>
                <w:w w:val="105"/>
              </w:rPr>
              <w:t>GB/T 2518</w:t>
            </w:r>
            <w:r>
              <w:rPr>
                <w:w w:val="105"/>
                <w:position w:val="9"/>
              </w:rPr>
              <w:t>c</w:t>
            </w:r>
          </w:p>
        </w:tc>
      </w:tr>
    </w:tbl>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70"/>
      </w:tblGrid>
      <w:tr w:rsidR="00275325" w14:paraId="1729E31E" w14:textId="77777777">
        <w:trPr>
          <w:trHeight w:val="937"/>
          <w:jc w:val="center"/>
        </w:trPr>
        <w:tc>
          <w:tcPr>
            <w:tcW w:w="8370" w:type="dxa"/>
            <w:vAlign w:val="center"/>
          </w:tcPr>
          <w:p w14:paraId="7582FD04" w14:textId="77777777" w:rsidR="00275325" w:rsidRDefault="00000000">
            <w:pPr>
              <w:rPr>
                <w:spacing w:val="-87"/>
                <w:w w:val="105"/>
              </w:rPr>
            </w:pPr>
            <w:r>
              <w:rPr>
                <w:w w:val="105"/>
                <w:position w:val="9"/>
              </w:rPr>
              <w:t>a</w:t>
            </w:r>
            <w:r>
              <w:rPr>
                <w:w w:val="105"/>
              </w:rPr>
              <w:t>加气混凝土砌块低于</w:t>
            </w:r>
            <w:r>
              <w:rPr>
                <w:w w:val="105"/>
              </w:rPr>
              <w:t>04</w:t>
            </w:r>
            <w:r>
              <w:rPr>
                <w:spacing w:val="-6"/>
                <w:w w:val="105"/>
              </w:rPr>
              <w:t xml:space="preserve"> </w:t>
            </w:r>
            <w:r>
              <w:rPr>
                <w:spacing w:val="-6"/>
                <w:w w:val="105"/>
              </w:rPr>
              <w:t>级</w:t>
            </w:r>
            <w:r>
              <w:rPr>
                <w:rFonts w:hint="eastAsia"/>
                <w:spacing w:val="-6"/>
                <w:w w:val="105"/>
              </w:rPr>
              <w:t>；</w:t>
            </w:r>
            <w:r>
              <w:rPr>
                <w:spacing w:val="-87"/>
                <w:w w:val="105"/>
              </w:rPr>
              <w:t xml:space="preserve"> </w:t>
            </w:r>
          </w:p>
          <w:p w14:paraId="3D317A1D" w14:textId="77777777" w:rsidR="00275325" w:rsidRDefault="00000000">
            <w:r>
              <w:rPr>
                <w:w w:val="105"/>
                <w:position w:val="9"/>
              </w:rPr>
              <w:t>b</w:t>
            </w:r>
            <w:r>
              <w:rPr>
                <w:w w:val="105"/>
              </w:rPr>
              <w:t>XPS</w:t>
            </w:r>
            <w:r>
              <w:rPr>
                <w:w w:val="105"/>
              </w:rPr>
              <w:t>为挤塑聚苯板、</w:t>
            </w:r>
            <w:r>
              <w:rPr>
                <w:w w:val="105"/>
              </w:rPr>
              <w:t>PF</w:t>
            </w:r>
            <w:r>
              <w:rPr>
                <w:w w:val="105"/>
              </w:rPr>
              <w:t>为酚醛泡沫板、</w:t>
            </w:r>
            <w:r>
              <w:rPr>
                <w:w w:val="105"/>
              </w:rPr>
              <w:t>PU</w:t>
            </w:r>
            <w:r>
              <w:rPr>
                <w:w w:val="105"/>
              </w:rPr>
              <w:t>为硬泡聚氨酯板</w:t>
            </w:r>
            <w:r>
              <w:rPr>
                <w:rFonts w:hint="eastAsia"/>
                <w:w w:val="105"/>
              </w:rPr>
              <w:t>；</w:t>
            </w:r>
          </w:p>
          <w:p w14:paraId="2E268786" w14:textId="77777777" w:rsidR="00275325" w:rsidRDefault="00000000">
            <w:r>
              <w:rPr>
                <w:w w:val="105"/>
                <w:position w:val="9"/>
              </w:rPr>
              <w:t>c</w:t>
            </w:r>
            <w:r>
              <w:rPr>
                <w:w w:val="105"/>
              </w:rPr>
              <w:t>PF</w:t>
            </w:r>
            <w:r>
              <w:rPr>
                <w:w w:val="105"/>
              </w:rPr>
              <w:t>、</w:t>
            </w:r>
            <w:r>
              <w:rPr>
                <w:w w:val="105"/>
              </w:rPr>
              <w:t>PU</w:t>
            </w:r>
            <w:r>
              <w:rPr>
                <w:w w:val="105"/>
              </w:rPr>
              <w:t>、岩棉板界面处理砂浆进行拉伸粘结强度测试时，应使用对应的基材。</w:t>
            </w:r>
          </w:p>
        </w:tc>
      </w:tr>
    </w:tbl>
    <w:p w14:paraId="3CFABBA8" w14:textId="77777777" w:rsidR="00275325" w:rsidRDefault="00275325"/>
    <w:p w14:paraId="79FDF9FD" w14:textId="77777777" w:rsidR="00275325" w:rsidRDefault="00000000">
      <w:pPr>
        <w:pStyle w:val="3"/>
        <w:numPr>
          <w:ilvl w:val="2"/>
          <w:numId w:val="4"/>
        </w:numPr>
      </w:pPr>
      <w:bookmarkStart w:id="58" w:name="_Toc164250878"/>
      <w:bookmarkStart w:id="59" w:name="bookmark15"/>
      <w:r>
        <w:rPr>
          <w:rFonts w:hint="eastAsia"/>
        </w:rPr>
        <w:t>磷石膏抹灰砂浆性能要求符合</w:t>
      </w:r>
      <w:r>
        <w:rPr>
          <w:rFonts w:hint="eastAsia"/>
          <w:lang w:bidi="zh-CN"/>
        </w:rPr>
        <w:t>表</w:t>
      </w:r>
      <w:r>
        <w:rPr>
          <w:rFonts w:hint="eastAsia"/>
          <w:lang w:bidi="zh-CN"/>
        </w:rPr>
        <w:t>3.2.6</w:t>
      </w:r>
      <w:r>
        <w:rPr>
          <w:rFonts w:hint="eastAsia"/>
        </w:rPr>
        <w:t>中规定。</w:t>
      </w:r>
      <w:bookmarkEnd w:id="58"/>
    </w:p>
    <w:p w14:paraId="1F6C5693" w14:textId="77777777" w:rsidR="00275325" w:rsidRDefault="00000000">
      <w:pPr>
        <w:pStyle w:val="a3"/>
      </w:pPr>
      <w:r>
        <w:rPr>
          <w:rFonts w:hint="eastAsia"/>
          <w:lang w:bidi="zh-CN"/>
        </w:rPr>
        <w:t>表</w:t>
      </w:r>
      <w:r>
        <w:rPr>
          <w:rFonts w:hint="eastAsia"/>
          <w:lang w:bidi="zh-CN"/>
        </w:rPr>
        <w:t>3.2.6</w:t>
      </w:r>
      <w:r>
        <w:t xml:space="preserve"> </w:t>
      </w:r>
      <w:r>
        <w:rPr>
          <w:rFonts w:hint="eastAsia"/>
        </w:rPr>
        <w:t>磷石膏抹灰砂浆性能要求</w:t>
      </w:r>
    </w:p>
    <w:tbl>
      <w:tblPr>
        <w:tblStyle w:val="TableNormal1"/>
        <w:tblW w:w="788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9"/>
        <w:gridCol w:w="319"/>
        <w:gridCol w:w="1663"/>
        <w:gridCol w:w="1134"/>
        <w:gridCol w:w="1134"/>
        <w:gridCol w:w="1417"/>
        <w:gridCol w:w="1349"/>
      </w:tblGrid>
      <w:tr w:rsidR="00275325" w14:paraId="54CB71F1" w14:textId="77777777" w:rsidTr="0029209B">
        <w:trPr>
          <w:trHeight w:val="340"/>
          <w:jc w:val="center"/>
        </w:trPr>
        <w:tc>
          <w:tcPr>
            <w:tcW w:w="2851" w:type="dxa"/>
            <w:gridSpan w:val="3"/>
            <w:vMerge w:val="restart"/>
            <w:vAlign w:val="center"/>
          </w:tcPr>
          <w:p w14:paraId="1A41FC07" w14:textId="77777777" w:rsidR="00275325" w:rsidRDefault="00000000" w:rsidP="00C96C4E">
            <w:pPr>
              <w:pStyle w:val="afe"/>
              <w:framePr w:wrap="around"/>
            </w:pPr>
            <w:proofErr w:type="spellStart"/>
            <w:r>
              <w:lastRenderedPageBreak/>
              <w:t>项目</w:t>
            </w:r>
            <w:proofErr w:type="spellEnd"/>
          </w:p>
        </w:tc>
        <w:tc>
          <w:tcPr>
            <w:tcW w:w="5034" w:type="dxa"/>
            <w:gridSpan w:val="4"/>
            <w:vAlign w:val="center"/>
          </w:tcPr>
          <w:p w14:paraId="706E5BFA" w14:textId="77777777" w:rsidR="00275325" w:rsidRDefault="00000000" w:rsidP="00C96C4E">
            <w:pPr>
              <w:pStyle w:val="afe"/>
              <w:framePr w:wrap="around"/>
            </w:pPr>
            <w:proofErr w:type="spellStart"/>
            <w:r>
              <w:t>指标</w:t>
            </w:r>
            <w:proofErr w:type="spellEnd"/>
          </w:p>
        </w:tc>
      </w:tr>
      <w:tr w:rsidR="00275325" w14:paraId="28631858" w14:textId="77777777" w:rsidTr="0029209B">
        <w:trPr>
          <w:trHeight w:val="340"/>
          <w:jc w:val="center"/>
        </w:trPr>
        <w:tc>
          <w:tcPr>
            <w:tcW w:w="2851" w:type="dxa"/>
            <w:gridSpan w:val="3"/>
            <w:vMerge/>
            <w:tcBorders>
              <w:top w:val="nil"/>
            </w:tcBorders>
            <w:vAlign w:val="center"/>
          </w:tcPr>
          <w:p w14:paraId="1BDF0897" w14:textId="77777777" w:rsidR="00275325" w:rsidRDefault="00275325" w:rsidP="00C96C4E">
            <w:pPr>
              <w:pStyle w:val="afe"/>
              <w:framePr w:wrap="around"/>
            </w:pPr>
          </w:p>
        </w:tc>
        <w:tc>
          <w:tcPr>
            <w:tcW w:w="1134" w:type="dxa"/>
            <w:vAlign w:val="center"/>
          </w:tcPr>
          <w:p w14:paraId="56593AC2" w14:textId="77777777" w:rsidR="00275325" w:rsidRDefault="00000000" w:rsidP="00C96C4E">
            <w:pPr>
              <w:pStyle w:val="afe"/>
              <w:framePr w:wrap="around"/>
            </w:pPr>
            <w:proofErr w:type="spellStart"/>
            <w:r>
              <w:t>面层磷石膏抹灰砂浆</w:t>
            </w:r>
            <w:proofErr w:type="spellEnd"/>
          </w:p>
        </w:tc>
        <w:tc>
          <w:tcPr>
            <w:tcW w:w="1134" w:type="dxa"/>
            <w:vAlign w:val="center"/>
          </w:tcPr>
          <w:p w14:paraId="382FFD44" w14:textId="77777777" w:rsidR="00275325" w:rsidRDefault="00000000" w:rsidP="00C96C4E">
            <w:pPr>
              <w:pStyle w:val="afe"/>
              <w:framePr w:wrap="around"/>
            </w:pPr>
            <w:proofErr w:type="spellStart"/>
            <w:r>
              <w:t>底层磷石膏抹灰砂浆</w:t>
            </w:r>
            <w:proofErr w:type="spellEnd"/>
          </w:p>
        </w:tc>
        <w:tc>
          <w:tcPr>
            <w:tcW w:w="1417" w:type="dxa"/>
            <w:vAlign w:val="center"/>
          </w:tcPr>
          <w:p w14:paraId="2413FCE9" w14:textId="77777777" w:rsidR="00275325" w:rsidRDefault="00000000" w:rsidP="00C96C4E">
            <w:pPr>
              <w:pStyle w:val="afe"/>
              <w:framePr w:wrap="around"/>
              <w:rPr>
                <w:lang w:eastAsia="zh-CN"/>
              </w:rPr>
            </w:pPr>
            <w:r>
              <w:rPr>
                <w:rFonts w:hint="eastAsia"/>
                <w:lang w:eastAsia="zh-CN"/>
              </w:rPr>
              <w:t>轻质底层磷石膏抹灰砂浆</w:t>
            </w:r>
          </w:p>
        </w:tc>
        <w:tc>
          <w:tcPr>
            <w:tcW w:w="1349" w:type="dxa"/>
            <w:vAlign w:val="center"/>
          </w:tcPr>
          <w:p w14:paraId="2DDA3D01" w14:textId="77777777" w:rsidR="00275325" w:rsidRDefault="00000000" w:rsidP="00C96C4E">
            <w:pPr>
              <w:pStyle w:val="afe"/>
              <w:framePr w:wrap="around"/>
              <w:rPr>
                <w:lang w:eastAsia="zh-CN"/>
              </w:rPr>
            </w:pPr>
            <w:r>
              <w:rPr>
                <w:rFonts w:hint="eastAsia"/>
                <w:lang w:eastAsia="zh-CN"/>
              </w:rPr>
              <w:t>保温层磷石膏抹灰砂浆</w:t>
            </w:r>
          </w:p>
        </w:tc>
      </w:tr>
      <w:tr w:rsidR="00275325" w14:paraId="39029EF9" w14:textId="77777777" w:rsidTr="0029209B">
        <w:trPr>
          <w:trHeight w:val="340"/>
          <w:jc w:val="center"/>
        </w:trPr>
        <w:tc>
          <w:tcPr>
            <w:tcW w:w="869" w:type="dxa"/>
            <w:vMerge w:val="restart"/>
            <w:vAlign w:val="center"/>
          </w:tcPr>
          <w:p w14:paraId="7CA9BEA8" w14:textId="77777777" w:rsidR="00275325" w:rsidRDefault="00000000" w:rsidP="00C96C4E">
            <w:pPr>
              <w:pStyle w:val="afe"/>
              <w:framePr w:wrap="around"/>
            </w:pPr>
            <w:proofErr w:type="spellStart"/>
            <w:r>
              <w:t>细度</w:t>
            </w:r>
            <w:proofErr w:type="spellEnd"/>
            <w:r>
              <w:t>/%</w:t>
            </w:r>
          </w:p>
        </w:tc>
        <w:tc>
          <w:tcPr>
            <w:tcW w:w="1982" w:type="dxa"/>
            <w:gridSpan w:val="2"/>
            <w:vAlign w:val="center"/>
          </w:tcPr>
          <w:p w14:paraId="1704394E" w14:textId="77777777" w:rsidR="00275325" w:rsidRDefault="00000000" w:rsidP="00C96C4E">
            <w:pPr>
              <w:pStyle w:val="afe"/>
              <w:framePr w:wrap="around"/>
            </w:pPr>
            <w:r>
              <w:t>1.0mm</w:t>
            </w:r>
            <w:proofErr w:type="spellStart"/>
            <w:r>
              <w:t>方孔筛</w:t>
            </w:r>
            <w:proofErr w:type="gramStart"/>
            <w:r>
              <w:t>筛</w:t>
            </w:r>
            <w:proofErr w:type="gramEnd"/>
            <w:r>
              <w:t>余</w:t>
            </w:r>
            <w:proofErr w:type="spellEnd"/>
            <w:r>
              <w:t>≤</w:t>
            </w:r>
          </w:p>
        </w:tc>
        <w:tc>
          <w:tcPr>
            <w:tcW w:w="1134" w:type="dxa"/>
            <w:vAlign w:val="center"/>
          </w:tcPr>
          <w:p w14:paraId="18172BFF" w14:textId="77777777" w:rsidR="00275325" w:rsidRDefault="00000000" w:rsidP="00C96C4E">
            <w:pPr>
              <w:pStyle w:val="afe"/>
              <w:framePr w:wrap="around"/>
            </w:pPr>
            <w:r>
              <w:t>0</w:t>
            </w:r>
          </w:p>
        </w:tc>
        <w:tc>
          <w:tcPr>
            <w:tcW w:w="1134" w:type="dxa"/>
            <w:vAlign w:val="center"/>
          </w:tcPr>
          <w:p w14:paraId="4BFF9420" w14:textId="77777777" w:rsidR="00275325" w:rsidRDefault="00000000" w:rsidP="00C96C4E">
            <w:pPr>
              <w:pStyle w:val="afe"/>
              <w:framePr w:wrap="around"/>
            </w:pPr>
            <w:r>
              <w:t>/</w:t>
            </w:r>
          </w:p>
        </w:tc>
        <w:tc>
          <w:tcPr>
            <w:tcW w:w="1417" w:type="dxa"/>
            <w:vAlign w:val="center"/>
          </w:tcPr>
          <w:p w14:paraId="26E27C33" w14:textId="77777777" w:rsidR="00275325" w:rsidRDefault="00000000" w:rsidP="00C96C4E">
            <w:pPr>
              <w:pStyle w:val="afe"/>
              <w:framePr w:wrap="around"/>
            </w:pPr>
            <w:r>
              <w:t>/</w:t>
            </w:r>
          </w:p>
        </w:tc>
        <w:tc>
          <w:tcPr>
            <w:tcW w:w="1349" w:type="dxa"/>
            <w:vAlign w:val="center"/>
          </w:tcPr>
          <w:p w14:paraId="59C36B92" w14:textId="77777777" w:rsidR="00275325" w:rsidRDefault="00000000" w:rsidP="00C96C4E">
            <w:pPr>
              <w:pStyle w:val="afe"/>
              <w:framePr w:wrap="around"/>
            </w:pPr>
            <w:r>
              <w:t>/</w:t>
            </w:r>
          </w:p>
        </w:tc>
      </w:tr>
      <w:tr w:rsidR="00275325" w14:paraId="7CBE2711" w14:textId="77777777" w:rsidTr="0029209B">
        <w:trPr>
          <w:trHeight w:val="340"/>
          <w:jc w:val="center"/>
        </w:trPr>
        <w:tc>
          <w:tcPr>
            <w:tcW w:w="869" w:type="dxa"/>
            <w:vMerge/>
            <w:tcBorders>
              <w:top w:val="nil"/>
            </w:tcBorders>
            <w:vAlign w:val="center"/>
          </w:tcPr>
          <w:p w14:paraId="3499959E" w14:textId="77777777" w:rsidR="00275325" w:rsidRDefault="00275325" w:rsidP="00C96C4E">
            <w:pPr>
              <w:pStyle w:val="afe"/>
              <w:framePr w:wrap="around"/>
            </w:pPr>
          </w:p>
        </w:tc>
        <w:tc>
          <w:tcPr>
            <w:tcW w:w="1982" w:type="dxa"/>
            <w:gridSpan w:val="2"/>
            <w:vAlign w:val="center"/>
          </w:tcPr>
          <w:p w14:paraId="030D9C1A" w14:textId="77777777" w:rsidR="00275325" w:rsidRDefault="00000000" w:rsidP="00C96C4E">
            <w:pPr>
              <w:pStyle w:val="afe"/>
              <w:framePr w:wrap="around"/>
            </w:pPr>
            <w:r>
              <w:t>0.2mm</w:t>
            </w:r>
            <w:proofErr w:type="spellStart"/>
            <w:r>
              <w:t>方孔筛</w:t>
            </w:r>
            <w:proofErr w:type="gramStart"/>
            <w:r>
              <w:t>筛</w:t>
            </w:r>
            <w:proofErr w:type="gramEnd"/>
            <w:r>
              <w:t>余</w:t>
            </w:r>
            <w:proofErr w:type="spellEnd"/>
            <w:r>
              <w:t>≤</w:t>
            </w:r>
          </w:p>
        </w:tc>
        <w:tc>
          <w:tcPr>
            <w:tcW w:w="1134" w:type="dxa"/>
            <w:vAlign w:val="center"/>
          </w:tcPr>
          <w:p w14:paraId="3C2A52C9" w14:textId="77777777" w:rsidR="00275325" w:rsidRDefault="00000000" w:rsidP="00C96C4E">
            <w:pPr>
              <w:pStyle w:val="afe"/>
              <w:framePr w:wrap="around"/>
            </w:pPr>
            <w:r>
              <w:t>40</w:t>
            </w:r>
          </w:p>
        </w:tc>
        <w:tc>
          <w:tcPr>
            <w:tcW w:w="1134" w:type="dxa"/>
            <w:vAlign w:val="center"/>
          </w:tcPr>
          <w:p w14:paraId="3EB6AB7C" w14:textId="77777777" w:rsidR="00275325" w:rsidRDefault="00000000" w:rsidP="00C96C4E">
            <w:pPr>
              <w:pStyle w:val="afe"/>
              <w:framePr w:wrap="around"/>
            </w:pPr>
            <w:r>
              <w:t>/</w:t>
            </w:r>
          </w:p>
        </w:tc>
        <w:tc>
          <w:tcPr>
            <w:tcW w:w="1417" w:type="dxa"/>
            <w:vAlign w:val="center"/>
          </w:tcPr>
          <w:p w14:paraId="00DD82F3" w14:textId="77777777" w:rsidR="00275325" w:rsidRDefault="00000000" w:rsidP="00C96C4E">
            <w:pPr>
              <w:pStyle w:val="afe"/>
              <w:framePr w:wrap="around"/>
            </w:pPr>
            <w:r>
              <w:t>/</w:t>
            </w:r>
          </w:p>
        </w:tc>
        <w:tc>
          <w:tcPr>
            <w:tcW w:w="1349" w:type="dxa"/>
            <w:vAlign w:val="center"/>
          </w:tcPr>
          <w:p w14:paraId="4CF56205" w14:textId="77777777" w:rsidR="00275325" w:rsidRDefault="00000000" w:rsidP="00C96C4E">
            <w:pPr>
              <w:pStyle w:val="afe"/>
              <w:framePr w:wrap="around"/>
            </w:pPr>
            <w:r>
              <w:t>/</w:t>
            </w:r>
          </w:p>
        </w:tc>
      </w:tr>
      <w:tr w:rsidR="00275325" w14:paraId="0FBB04F6" w14:textId="77777777" w:rsidTr="0029209B">
        <w:trPr>
          <w:trHeight w:val="340"/>
          <w:jc w:val="center"/>
        </w:trPr>
        <w:tc>
          <w:tcPr>
            <w:tcW w:w="2851" w:type="dxa"/>
            <w:gridSpan w:val="3"/>
            <w:vAlign w:val="center"/>
          </w:tcPr>
          <w:p w14:paraId="25EDA6E5" w14:textId="77777777" w:rsidR="00275325" w:rsidRDefault="00000000" w:rsidP="00C96C4E">
            <w:pPr>
              <w:pStyle w:val="afe"/>
              <w:framePr w:wrap="around"/>
            </w:pPr>
            <w:proofErr w:type="spellStart"/>
            <w:r>
              <w:t>凝结时间</w:t>
            </w:r>
            <w:proofErr w:type="spellEnd"/>
          </w:p>
        </w:tc>
        <w:tc>
          <w:tcPr>
            <w:tcW w:w="5034" w:type="dxa"/>
            <w:gridSpan w:val="4"/>
            <w:vAlign w:val="center"/>
          </w:tcPr>
          <w:p w14:paraId="29287270" w14:textId="77777777" w:rsidR="00275325" w:rsidRDefault="00000000" w:rsidP="00C96C4E">
            <w:pPr>
              <w:pStyle w:val="afe"/>
              <w:framePr w:wrap="around"/>
              <w:rPr>
                <w:lang w:eastAsia="zh-CN"/>
              </w:rPr>
            </w:pPr>
            <w:r>
              <w:rPr>
                <w:lang w:eastAsia="zh-CN"/>
              </w:rPr>
              <w:t>初凝时间不小于</w:t>
            </w:r>
            <w:r>
              <w:rPr>
                <w:lang w:eastAsia="zh-CN"/>
              </w:rPr>
              <w:t>1</w:t>
            </w:r>
            <w:r>
              <w:rPr>
                <w:rFonts w:hint="eastAsia"/>
                <w:lang w:eastAsia="zh-CN"/>
              </w:rPr>
              <w:t xml:space="preserve"> </w:t>
            </w:r>
            <w:r>
              <w:rPr>
                <w:lang w:eastAsia="zh-CN"/>
              </w:rPr>
              <w:t>h</w:t>
            </w:r>
            <w:r>
              <w:rPr>
                <w:lang w:eastAsia="zh-CN"/>
              </w:rPr>
              <w:t>，终凝时间不大于</w:t>
            </w:r>
            <w:r>
              <w:rPr>
                <w:lang w:eastAsia="zh-CN"/>
              </w:rPr>
              <w:t>8</w:t>
            </w:r>
            <w:r>
              <w:rPr>
                <w:rFonts w:hint="eastAsia"/>
                <w:lang w:eastAsia="zh-CN"/>
              </w:rPr>
              <w:t xml:space="preserve"> </w:t>
            </w:r>
            <w:r>
              <w:rPr>
                <w:lang w:eastAsia="zh-CN"/>
              </w:rPr>
              <w:t>h</w:t>
            </w:r>
          </w:p>
        </w:tc>
      </w:tr>
      <w:tr w:rsidR="00275325" w14:paraId="363821D4" w14:textId="77777777" w:rsidTr="0029209B">
        <w:trPr>
          <w:trHeight w:val="340"/>
          <w:jc w:val="center"/>
        </w:trPr>
        <w:tc>
          <w:tcPr>
            <w:tcW w:w="2851" w:type="dxa"/>
            <w:gridSpan w:val="3"/>
            <w:vAlign w:val="center"/>
          </w:tcPr>
          <w:p w14:paraId="14BA15C8" w14:textId="77777777" w:rsidR="00275325" w:rsidRDefault="00000000" w:rsidP="00C96C4E">
            <w:pPr>
              <w:pStyle w:val="afe"/>
              <w:framePr w:wrap="around"/>
            </w:pPr>
            <w:proofErr w:type="spellStart"/>
            <w:r>
              <w:t>保水率</w:t>
            </w:r>
            <w:proofErr w:type="spellEnd"/>
            <w:r>
              <w:t>/%≥</w:t>
            </w:r>
          </w:p>
        </w:tc>
        <w:tc>
          <w:tcPr>
            <w:tcW w:w="1134" w:type="dxa"/>
            <w:vAlign w:val="center"/>
          </w:tcPr>
          <w:p w14:paraId="41E246EA" w14:textId="77777777" w:rsidR="00275325" w:rsidRDefault="00000000" w:rsidP="00C96C4E">
            <w:pPr>
              <w:pStyle w:val="afe"/>
              <w:framePr w:wrap="around"/>
            </w:pPr>
            <w:r>
              <w:t>90</w:t>
            </w:r>
          </w:p>
        </w:tc>
        <w:tc>
          <w:tcPr>
            <w:tcW w:w="1134" w:type="dxa"/>
            <w:vAlign w:val="center"/>
          </w:tcPr>
          <w:p w14:paraId="20C74DC2" w14:textId="77777777" w:rsidR="00275325" w:rsidRDefault="00000000" w:rsidP="00C96C4E">
            <w:pPr>
              <w:pStyle w:val="afe"/>
              <w:framePr w:wrap="around"/>
            </w:pPr>
            <w:r>
              <w:t>75</w:t>
            </w:r>
          </w:p>
        </w:tc>
        <w:tc>
          <w:tcPr>
            <w:tcW w:w="1417" w:type="dxa"/>
            <w:vAlign w:val="center"/>
          </w:tcPr>
          <w:p w14:paraId="18FEE1A6" w14:textId="77777777" w:rsidR="00275325" w:rsidRDefault="00000000" w:rsidP="00C96C4E">
            <w:pPr>
              <w:pStyle w:val="afe"/>
              <w:framePr w:wrap="around"/>
            </w:pPr>
            <w:r>
              <w:t>60</w:t>
            </w:r>
          </w:p>
        </w:tc>
        <w:tc>
          <w:tcPr>
            <w:tcW w:w="1349" w:type="dxa"/>
            <w:vAlign w:val="center"/>
          </w:tcPr>
          <w:p w14:paraId="05234C70" w14:textId="77777777" w:rsidR="00275325" w:rsidRDefault="00000000" w:rsidP="00C96C4E">
            <w:pPr>
              <w:pStyle w:val="afe"/>
              <w:framePr w:wrap="around"/>
            </w:pPr>
            <w:r>
              <w:t>/</w:t>
            </w:r>
          </w:p>
        </w:tc>
      </w:tr>
      <w:tr w:rsidR="00275325" w14:paraId="1F1F32C3" w14:textId="77777777" w:rsidTr="0029209B">
        <w:trPr>
          <w:trHeight w:val="340"/>
          <w:jc w:val="center"/>
        </w:trPr>
        <w:tc>
          <w:tcPr>
            <w:tcW w:w="869" w:type="dxa"/>
            <w:vMerge w:val="restart"/>
            <w:vAlign w:val="center"/>
          </w:tcPr>
          <w:p w14:paraId="2276A440" w14:textId="77777777" w:rsidR="00275325" w:rsidRDefault="00000000" w:rsidP="00C96C4E">
            <w:pPr>
              <w:pStyle w:val="afe"/>
              <w:framePr w:wrap="around"/>
            </w:pPr>
            <w:proofErr w:type="spellStart"/>
            <w:r>
              <w:t>强度</w:t>
            </w:r>
            <w:proofErr w:type="spellEnd"/>
          </w:p>
          <w:p w14:paraId="3C87E3BF" w14:textId="77777777" w:rsidR="00275325" w:rsidRDefault="00000000" w:rsidP="00C96C4E">
            <w:pPr>
              <w:pStyle w:val="afe"/>
              <w:framePr w:wrap="around"/>
            </w:pPr>
            <w:r>
              <w:t>/MPa</w:t>
            </w:r>
          </w:p>
        </w:tc>
        <w:tc>
          <w:tcPr>
            <w:tcW w:w="1982" w:type="dxa"/>
            <w:gridSpan w:val="2"/>
            <w:vAlign w:val="center"/>
          </w:tcPr>
          <w:p w14:paraId="4438EE94" w14:textId="77777777" w:rsidR="00275325" w:rsidRDefault="00000000" w:rsidP="00C96C4E">
            <w:pPr>
              <w:pStyle w:val="afe"/>
              <w:framePr w:wrap="around"/>
            </w:pPr>
            <w:proofErr w:type="spellStart"/>
            <w:r>
              <w:t>抗折强度</w:t>
            </w:r>
            <w:proofErr w:type="spellEnd"/>
            <w:r>
              <w:t>≥</w:t>
            </w:r>
          </w:p>
        </w:tc>
        <w:tc>
          <w:tcPr>
            <w:tcW w:w="1134" w:type="dxa"/>
            <w:vAlign w:val="center"/>
          </w:tcPr>
          <w:p w14:paraId="57257596" w14:textId="77777777" w:rsidR="00275325" w:rsidRDefault="00000000" w:rsidP="00C96C4E">
            <w:pPr>
              <w:pStyle w:val="afe"/>
              <w:framePr w:wrap="around"/>
            </w:pPr>
            <w:r>
              <w:t>3.0</w:t>
            </w:r>
          </w:p>
        </w:tc>
        <w:tc>
          <w:tcPr>
            <w:tcW w:w="1134" w:type="dxa"/>
            <w:vAlign w:val="center"/>
          </w:tcPr>
          <w:p w14:paraId="531CE2D1" w14:textId="77777777" w:rsidR="00275325" w:rsidRDefault="00000000" w:rsidP="00C96C4E">
            <w:pPr>
              <w:pStyle w:val="afe"/>
              <w:framePr w:wrap="around"/>
            </w:pPr>
            <w:r>
              <w:t>2.0</w:t>
            </w:r>
          </w:p>
        </w:tc>
        <w:tc>
          <w:tcPr>
            <w:tcW w:w="1417" w:type="dxa"/>
            <w:vAlign w:val="center"/>
          </w:tcPr>
          <w:p w14:paraId="16365846" w14:textId="77777777" w:rsidR="00275325" w:rsidRDefault="00000000" w:rsidP="00C96C4E">
            <w:pPr>
              <w:pStyle w:val="afe"/>
              <w:framePr w:wrap="around"/>
            </w:pPr>
            <w:r>
              <w:t>1.0</w:t>
            </w:r>
          </w:p>
        </w:tc>
        <w:tc>
          <w:tcPr>
            <w:tcW w:w="1349" w:type="dxa"/>
            <w:vAlign w:val="center"/>
          </w:tcPr>
          <w:p w14:paraId="3DE541EF" w14:textId="77777777" w:rsidR="00275325" w:rsidRDefault="00000000" w:rsidP="00C96C4E">
            <w:pPr>
              <w:pStyle w:val="afe"/>
              <w:framePr w:wrap="around"/>
            </w:pPr>
            <w:r>
              <w:t>/</w:t>
            </w:r>
          </w:p>
        </w:tc>
      </w:tr>
      <w:tr w:rsidR="00275325" w14:paraId="52D55F02" w14:textId="77777777" w:rsidTr="0029209B">
        <w:trPr>
          <w:trHeight w:val="340"/>
          <w:jc w:val="center"/>
        </w:trPr>
        <w:tc>
          <w:tcPr>
            <w:tcW w:w="869" w:type="dxa"/>
            <w:vMerge/>
            <w:tcBorders>
              <w:top w:val="nil"/>
            </w:tcBorders>
            <w:vAlign w:val="center"/>
          </w:tcPr>
          <w:p w14:paraId="0AEB1A84" w14:textId="77777777" w:rsidR="00275325" w:rsidRDefault="00275325" w:rsidP="00C96C4E">
            <w:pPr>
              <w:pStyle w:val="afe"/>
              <w:framePr w:wrap="around"/>
            </w:pPr>
          </w:p>
        </w:tc>
        <w:tc>
          <w:tcPr>
            <w:tcW w:w="1982" w:type="dxa"/>
            <w:gridSpan w:val="2"/>
            <w:vAlign w:val="center"/>
          </w:tcPr>
          <w:p w14:paraId="7864EBDA" w14:textId="77777777" w:rsidR="00275325" w:rsidRDefault="00000000" w:rsidP="00C96C4E">
            <w:pPr>
              <w:pStyle w:val="afe"/>
              <w:framePr w:wrap="around"/>
            </w:pPr>
            <w:proofErr w:type="spellStart"/>
            <w:r>
              <w:t>抗压强度</w:t>
            </w:r>
            <w:proofErr w:type="spellEnd"/>
            <w:r>
              <w:t>≥</w:t>
            </w:r>
          </w:p>
        </w:tc>
        <w:tc>
          <w:tcPr>
            <w:tcW w:w="1134" w:type="dxa"/>
            <w:vAlign w:val="center"/>
          </w:tcPr>
          <w:p w14:paraId="52B90959" w14:textId="77777777" w:rsidR="00275325" w:rsidRDefault="00000000" w:rsidP="00C96C4E">
            <w:pPr>
              <w:pStyle w:val="afe"/>
              <w:framePr w:wrap="around"/>
            </w:pPr>
            <w:r>
              <w:t>6.0</w:t>
            </w:r>
          </w:p>
        </w:tc>
        <w:tc>
          <w:tcPr>
            <w:tcW w:w="1134" w:type="dxa"/>
            <w:vAlign w:val="center"/>
          </w:tcPr>
          <w:p w14:paraId="1FA87E9D" w14:textId="77777777" w:rsidR="00275325" w:rsidRDefault="00000000" w:rsidP="00C96C4E">
            <w:pPr>
              <w:pStyle w:val="afe"/>
              <w:framePr w:wrap="around"/>
            </w:pPr>
            <w:r>
              <w:t>4.0</w:t>
            </w:r>
          </w:p>
        </w:tc>
        <w:tc>
          <w:tcPr>
            <w:tcW w:w="1417" w:type="dxa"/>
            <w:vAlign w:val="center"/>
          </w:tcPr>
          <w:p w14:paraId="1E0E1A5D" w14:textId="77777777" w:rsidR="00275325" w:rsidRDefault="00000000" w:rsidP="00C96C4E">
            <w:pPr>
              <w:pStyle w:val="afe"/>
              <w:framePr w:wrap="around"/>
            </w:pPr>
            <w:r>
              <w:t>2.5</w:t>
            </w:r>
          </w:p>
        </w:tc>
        <w:tc>
          <w:tcPr>
            <w:tcW w:w="1349" w:type="dxa"/>
            <w:vAlign w:val="center"/>
          </w:tcPr>
          <w:p w14:paraId="1E1626A6" w14:textId="77777777" w:rsidR="00275325" w:rsidRDefault="00000000" w:rsidP="00C96C4E">
            <w:pPr>
              <w:pStyle w:val="afe"/>
              <w:framePr w:wrap="around"/>
            </w:pPr>
            <w:r>
              <w:t>0.6</w:t>
            </w:r>
          </w:p>
        </w:tc>
      </w:tr>
      <w:tr w:rsidR="00275325" w14:paraId="115A03A7" w14:textId="77777777" w:rsidTr="0029209B">
        <w:trPr>
          <w:trHeight w:val="340"/>
          <w:jc w:val="center"/>
        </w:trPr>
        <w:tc>
          <w:tcPr>
            <w:tcW w:w="869" w:type="dxa"/>
            <w:vMerge/>
            <w:tcBorders>
              <w:top w:val="nil"/>
            </w:tcBorders>
            <w:vAlign w:val="center"/>
          </w:tcPr>
          <w:p w14:paraId="5EAAAC1D" w14:textId="77777777" w:rsidR="00275325" w:rsidRDefault="00275325" w:rsidP="00C96C4E">
            <w:pPr>
              <w:pStyle w:val="afe"/>
              <w:framePr w:wrap="around"/>
            </w:pPr>
          </w:p>
        </w:tc>
        <w:tc>
          <w:tcPr>
            <w:tcW w:w="1982" w:type="dxa"/>
            <w:gridSpan w:val="2"/>
            <w:vAlign w:val="center"/>
          </w:tcPr>
          <w:p w14:paraId="5499ACF3" w14:textId="77777777" w:rsidR="00275325" w:rsidRDefault="00000000" w:rsidP="00C96C4E">
            <w:pPr>
              <w:pStyle w:val="afe"/>
              <w:framePr w:wrap="around"/>
            </w:pPr>
            <w:proofErr w:type="spellStart"/>
            <w:r>
              <w:t>拉伸粘结强度</w:t>
            </w:r>
            <w:proofErr w:type="spellEnd"/>
            <w:r>
              <w:t>≥</w:t>
            </w:r>
          </w:p>
        </w:tc>
        <w:tc>
          <w:tcPr>
            <w:tcW w:w="1134" w:type="dxa"/>
            <w:vAlign w:val="center"/>
          </w:tcPr>
          <w:p w14:paraId="268CCD02" w14:textId="77777777" w:rsidR="00275325" w:rsidRDefault="00000000" w:rsidP="00C96C4E">
            <w:pPr>
              <w:pStyle w:val="afe"/>
              <w:framePr w:wrap="around"/>
            </w:pPr>
            <w:r>
              <w:t>0.5</w:t>
            </w:r>
          </w:p>
        </w:tc>
        <w:tc>
          <w:tcPr>
            <w:tcW w:w="1134" w:type="dxa"/>
            <w:vAlign w:val="center"/>
          </w:tcPr>
          <w:p w14:paraId="02A17A55" w14:textId="77777777" w:rsidR="00275325" w:rsidRDefault="00000000" w:rsidP="00C96C4E">
            <w:pPr>
              <w:pStyle w:val="afe"/>
              <w:framePr w:wrap="around"/>
            </w:pPr>
            <w:r>
              <w:t>0.4</w:t>
            </w:r>
          </w:p>
        </w:tc>
        <w:tc>
          <w:tcPr>
            <w:tcW w:w="1417" w:type="dxa"/>
            <w:vAlign w:val="center"/>
          </w:tcPr>
          <w:p w14:paraId="07DEAFA0" w14:textId="77777777" w:rsidR="00275325" w:rsidRDefault="00000000" w:rsidP="00C96C4E">
            <w:pPr>
              <w:pStyle w:val="afe"/>
              <w:framePr w:wrap="around"/>
            </w:pPr>
            <w:r>
              <w:t>0.3</w:t>
            </w:r>
          </w:p>
        </w:tc>
        <w:tc>
          <w:tcPr>
            <w:tcW w:w="1349" w:type="dxa"/>
            <w:vAlign w:val="center"/>
          </w:tcPr>
          <w:p w14:paraId="05044F11" w14:textId="77777777" w:rsidR="00275325" w:rsidRDefault="00000000" w:rsidP="00C96C4E">
            <w:pPr>
              <w:pStyle w:val="afe"/>
              <w:framePr w:wrap="around"/>
            </w:pPr>
            <w:r>
              <w:t>/</w:t>
            </w:r>
          </w:p>
        </w:tc>
      </w:tr>
      <w:tr w:rsidR="00275325" w14:paraId="4C5E5084" w14:textId="77777777" w:rsidTr="0029209B">
        <w:trPr>
          <w:trHeight w:val="340"/>
          <w:jc w:val="center"/>
        </w:trPr>
        <w:tc>
          <w:tcPr>
            <w:tcW w:w="2851" w:type="dxa"/>
            <w:gridSpan w:val="3"/>
            <w:vAlign w:val="center"/>
          </w:tcPr>
          <w:p w14:paraId="454AE900" w14:textId="77777777" w:rsidR="00275325" w:rsidRDefault="00000000" w:rsidP="00C96C4E">
            <w:pPr>
              <w:pStyle w:val="afe"/>
              <w:framePr w:wrap="around"/>
              <w:rPr>
                <w:lang w:eastAsia="zh-CN"/>
              </w:rPr>
            </w:pPr>
            <w:r>
              <w:rPr>
                <w:lang w:eastAsia="zh-CN"/>
              </w:rPr>
              <w:t>体积密度</w:t>
            </w:r>
            <w:r>
              <w:rPr>
                <w:lang w:eastAsia="zh-CN"/>
              </w:rPr>
              <w:t>/</w:t>
            </w:r>
            <w:r>
              <w:rPr>
                <w:rFonts w:hint="eastAsia"/>
                <w:lang w:eastAsia="zh-CN"/>
              </w:rPr>
              <w:t>（</w:t>
            </w:r>
            <w:r>
              <w:rPr>
                <w:lang w:eastAsia="zh-CN"/>
              </w:rPr>
              <w:t>kg/m</w:t>
            </w:r>
            <w:r>
              <w:rPr>
                <w:vertAlign w:val="superscript"/>
                <w:lang w:eastAsia="zh-CN"/>
              </w:rPr>
              <w:t>3</w:t>
            </w:r>
            <w:r>
              <w:rPr>
                <w:rFonts w:hint="eastAsia"/>
                <w:lang w:eastAsia="zh-CN"/>
              </w:rPr>
              <w:t>）</w:t>
            </w:r>
            <w:r>
              <w:rPr>
                <w:lang w:eastAsia="zh-CN"/>
              </w:rPr>
              <w:t>≤</w:t>
            </w:r>
          </w:p>
        </w:tc>
        <w:tc>
          <w:tcPr>
            <w:tcW w:w="1134" w:type="dxa"/>
            <w:vAlign w:val="center"/>
          </w:tcPr>
          <w:p w14:paraId="65D974F2" w14:textId="77777777" w:rsidR="00275325" w:rsidRDefault="00000000" w:rsidP="00C96C4E">
            <w:pPr>
              <w:pStyle w:val="afe"/>
              <w:framePr w:wrap="around"/>
            </w:pPr>
            <w:r>
              <w:t>/</w:t>
            </w:r>
          </w:p>
        </w:tc>
        <w:tc>
          <w:tcPr>
            <w:tcW w:w="1134" w:type="dxa"/>
            <w:vAlign w:val="center"/>
          </w:tcPr>
          <w:p w14:paraId="626860D9" w14:textId="77777777" w:rsidR="00275325" w:rsidRDefault="00000000" w:rsidP="00C96C4E">
            <w:pPr>
              <w:pStyle w:val="afe"/>
              <w:framePr w:wrap="around"/>
            </w:pPr>
            <w:r>
              <w:t>/</w:t>
            </w:r>
          </w:p>
        </w:tc>
        <w:tc>
          <w:tcPr>
            <w:tcW w:w="1417" w:type="dxa"/>
            <w:vAlign w:val="center"/>
          </w:tcPr>
          <w:p w14:paraId="5958451D" w14:textId="77777777" w:rsidR="00275325" w:rsidRDefault="00000000" w:rsidP="00C96C4E">
            <w:pPr>
              <w:pStyle w:val="afe"/>
              <w:framePr w:wrap="around"/>
            </w:pPr>
            <w:r>
              <w:t>1000</w:t>
            </w:r>
          </w:p>
        </w:tc>
        <w:tc>
          <w:tcPr>
            <w:tcW w:w="1349" w:type="dxa"/>
            <w:vAlign w:val="center"/>
          </w:tcPr>
          <w:p w14:paraId="2A605309" w14:textId="77777777" w:rsidR="00275325" w:rsidRDefault="00000000" w:rsidP="00C96C4E">
            <w:pPr>
              <w:pStyle w:val="afe"/>
              <w:framePr w:wrap="around"/>
            </w:pPr>
            <w:r>
              <w:t>500</w:t>
            </w:r>
          </w:p>
        </w:tc>
      </w:tr>
      <w:tr w:rsidR="00275325" w14:paraId="606F6114" w14:textId="77777777" w:rsidTr="0029209B">
        <w:trPr>
          <w:trHeight w:val="340"/>
          <w:jc w:val="center"/>
        </w:trPr>
        <w:tc>
          <w:tcPr>
            <w:tcW w:w="2851" w:type="dxa"/>
            <w:gridSpan w:val="3"/>
            <w:vAlign w:val="center"/>
          </w:tcPr>
          <w:p w14:paraId="5943C665" w14:textId="77777777" w:rsidR="00275325" w:rsidRDefault="00000000" w:rsidP="00C96C4E">
            <w:pPr>
              <w:pStyle w:val="afe"/>
              <w:framePr w:wrap="around"/>
              <w:rPr>
                <w:lang w:eastAsia="zh-CN"/>
              </w:rPr>
            </w:pPr>
            <w:r>
              <w:rPr>
                <w:lang w:eastAsia="zh-CN"/>
              </w:rPr>
              <w:t>导热系数</w:t>
            </w:r>
            <w:r>
              <w:rPr>
                <w:lang w:eastAsia="zh-CN"/>
              </w:rPr>
              <w:t>W/</w:t>
            </w:r>
            <w:r>
              <w:rPr>
                <w:rFonts w:hint="eastAsia"/>
                <w:lang w:eastAsia="zh-CN"/>
              </w:rPr>
              <w:t>（</w:t>
            </w:r>
            <w:r>
              <w:rPr>
                <w:lang w:eastAsia="zh-CN"/>
              </w:rPr>
              <w:t>m·K</w:t>
            </w:r>
            <w:r>
              <w:rPr>
                <w:rFonts w:hint="eastAsia"/>
                <w:lang w:eastAsia="zh-CN"/>
              </w:rPr>
              <w:t>）</w:t>
            </w:r>
            <w:r>
              <w:rPr>
                <w:lang w:eastAsia="zh-CN"/>
              </w:rPr>
              <w:t>≤</w:t>
            </w:r>
          </w:p>
        </w:tc>
        <w:tc>
          <w:tcPr>
            <w:tcW w:w="1134" w:type="dxa"/>
            <w:vAlign w:val="center"/>
          </w:tcPr>
          <w:p w14:paraId="181F06DB" w14:textId="77777777" w:rsidR="00275325" w:rsidRDefault="00000000" w:rsidP="00C96C4E">
            <w:pPr>
              <w:pStyle w:val="afe"/>
              <w:framePr w:wrap="around"/>
            </w:pPr>
            <w:r>
              <w:t>/</w:t>
            </w:r>
          </w:p>
        </w:tc>
        <w:tc>
          <w:tcPr>
            <w:tcW w:w="1134" w:type="dxa"/>
            <w:vAlign w:val="center"/>
          </w:tcPr>
          <w:p w14:paraId="7956C431" w14:textId="77777777" w:rsidR="00275325" w:rsidRDefault="00000000" w:rsidP="00C96C4E">
            <w:pPr>
              <w:pStyle w:val="afe"/>
              <w:framePr w:wrap="around"/>
            </w:pPr>
            <w:r>
              <w:t>/</w:t>
            </w:r>
          </w:p>
        </w:tc>
        <w:tc>
          <w:tcPr>
            <w:tcW w:w="1417" w:type="dxa"/>
            <w:vAlign w:val="center"/>
          </w:tcPr>
          <w:p w14:paraId="10B17454" w14:textId="77777777" w:rsidR="00275325" w:rsidRDefault="00000000" w:rsidP="00C96C4E">
            <w:pPr>
              <w:pStyle w:val="afe"/>
              <w:framePr w:wrap="around"/>
            </w:pPr>
            <w:r>
              <w:t>/</w:t>
            </w:r>
          </w:p>
        </w:tc>
        <w:tc>
          <w:tcPr>
            <w:tcW w:w="1349" w:type="dxa"/>
            <w:vAlign w:val="center"/>
          </w:tcPr>
          <w:p w14:paraId="02C87CFB" w14:textId="77777777" w:rsidR="00275325" w:rsidRDefault="00000000" w:rsidP="00C96C4E">
            <w:pPr>
              <w:pStyle w:val="afe"/>
              <w:framePr w:wrap="around"/>
            </w:pPr>
            <w:r>
              <w:t>0.1</w:t>
            </w:r>
          </w:p>
        </w:tc>
      </w:tr>
      <w:tr w:rsidR="00275325" w14:paraId="30A992E0" w14:textId="77777777" w:rsidTr="0029209B">
        <w:trPr>
          <w:trHeight w:val="340"/>
          <w:jc w:val="center"/>
        </w:trPr>
        <w:tc>
          <w:tcPr>
            <w:tcW w:w="1188" w:type="dxa"/>
            <w:gridSpan w:val="2"/>
            <w:vMerge w:val="restart"/>
            <w:vAlign w:val="center"/>
          </w:tcPr>
          <w:p w14:paraId="2BEC2971" w14:textId="77777777" w:rsidR="00275325" w:rsidRDefault="00000000" w:rsidP="00C96C4E">
            <w:pPr>
              <w:pStyle w:val="afe"/>
              <w:framePr w:wrap="around"/>
            </w:pPr>
            <w:proofErr w:type="spellStart"/>
            <w:r>
              <w:t>放射性</w:t>
            </w:r>
            <w:proofErr w:type="spellEnd"/>
          </w:p>
        </w:tc>
        <w:tc>
          <w:tcPr>
            <w:tcW w:w="1663" w:type="dxa"/>
          </w:tcPr>
          <w:p w14:paraId="1DFE911F" w14:textId="77777777" w:rsidR="00275325" w:rsidRDefault="00000000" w:rsidP="00C96C4E">
            <w:pPr>
              <w:pStyle w:val="afe"/>
              <w:framePr w:wrap="around"/>
            </w:pPr>
            <w:proofErr w:type="spellStart"/>
            <w:r>
              <w:t>内照射指数</w:t>
            </w:r>
            <w:proofErr w:type="spellEnd"/>
            <w:r>
              <w:t>IRa≤</w:t>
            </w:r>
          </w:p>
        </w:tc>
        <w:tc>
          <w:tcPr>
            <w:tcW w:w="5034" w:type="dxa"/>
            <w:gridSpan w:val="4"/>
            <w:vAlign w:val="center"/>
          </w:tcPr>
          <w:p w14:paraId="4A120729" w14:textId="77777777" w:rsidR="00275325" w:rsidRDefault="00000000" w:rsidP="00C96C4E">
            <w:pPr>
              <w:pStyle w:val="afe"/>
              <w:framePr w:wrap="around"/>
            </w:pPr>
            <w:r>
              <w:t>0.8</w:t>
            </w:r>
          </w:p>
        </w:tc>
      </w:tr>
      <w:tr w:rsidR="00275325" w14:paraId="6F51E811" w14:textId="77777777" w:rsidTr="0029209B">
        <w:trPr>
          <w:trHeight w:val="340"/>
          <w:jc w:val="center"/>
        </w:trPr>
        <w:tc>
          <w:tcPr>
            <w:tcW w:w="1188" w:type="dxa"/>
            <w:gridSpan w:val="2"/>
            <w:vMerge/>
            <w:vAlign w:val="center"/>
          </w:tcPr>
          <w:p w14:paraId="74747330" w14:textId="77777777" w:rsidR="00275325" w:rsidRDefault="00275325" w:rsidP="00C96C4E">
            <w:pPr>
              <w:pStyle w:val="afe"/>
              <w:framePr w:wrap="around"/>
            </w:pPr>
          </w:p>
        </w:tc>
        <w:tc>
          <w:tcPr>
            <w:tcW w:w="1663" w:type="dxa"/>
          </w:tcPr>
          <w:p w14:paraId="3273F425" w14:textId="77777777" w:rsidR="00275325" w:rsidRDefault="00000000" w:rsidP="00C96C4E">
            <w:pPr>
              <w:pStyle w:val="afe"/>
              <w:framePr w:wrap="around"/>
            </w:pPr>
            <w:proofErr w:type="spellStart"/>
            <w:r>
              <w:t>外照射指数</w:t>
            </w:r>
            <w:proofErr w:type="spellEnd"/>
            <w:r>
              <w:t>Ir≤</w:t>
            </w:r>
          </w:p>
        </w:tc>
        <w:tc>
          <w:tcPr>
            <w:tcW w:w="5034" w:type="dxa"/>
            <w:gridSpan w:val="4"/>
            <w:vAlign w:val="center"/>
          </w:tcPr>
          <w:p w14:paraId="256A0516" w14:textId="77777777" w:rsidR="00275325" w:rsidRDefault="00000000" w:rsidP="00C96C4E">
            <w:pPr>
              <w:pStyle w:val="afe"/>
              <w:framePr w:wrap="around"/>
            </w:pPr>
            <w:r>
              <w:t>0.8</w:t>
            </w:r>
          </w:p>
        </w:tc>
      </w:tr>
      <w:tr w:rsidR="00275325" w14:paraId="43E2B7E8" w14:textId="77777777" w:rsidTr="0029209B">
        <w:trPr>
          <w:trHeight w:val="340"/>
          <w:jc w:val="center"/>
        </w:trPr>
        <w:tc>
          <w:tcPr>
            <w:tcW w:w="7885" w:type="dxa"/>
            <w:gridSpan w:val="7"/>
            <w:vAlign w:val="center"/>
          </w:tcPr>
          <w:p w14:paraId="3440D487" w14:textId="77777777" w:rsidR="00275325" w:rsidRDefault="00000000" w:rsidP="00C96C4E">
            <w:pPr>
              <w:pStyle w:val="afe"/>
              <w:framePr w:wrap="around"/>
              <w:rPr>
                <w:lang w:eastAsia="zh-CN"/>
              </w:rPr>
            </w:pPr>
            <w:r>
              <w:rPr>
                <w:lang w:eastAsia="zh-CN"/>
              </w:rPr>
              <w:t>面层磷石膏抹灰砂浆：用于底层磷石膏抹灰砂浆或其它基底上的薄层</w:t>
            </w:r>
            <w:proofErr w:type="gramStart"/>
            <w:r>
              <w:rPr>
                <w:lang w:eastAsia="zh-CN"/>
              </w:rPr>
              <w:t>找平或饰面的</w:t>
            </w:r>
            <w:proofErr w:type="gramEnd"/>
            <w:r>
              <w:rPr>
                <w:lang w:eastAsia="zh-CN"/>
              </w:rPr>
              <w:t>磷石膏抹灰砂浆</w:t>
            </w:r>
            <w:r>
              <w:rPr>
                <w:rFonts w:hint="eastAsia"/>
                <w:lang w:eastAsia="zh-CN"/>
              </w:rPr>
              <w:t>；</w:t>
            </w:r>
          </w:p>
          <w:p w14:paraId="36261EBA" w14:textId="77777777" w:rsidR="00275325" w:rsidRDefault="00000000" w:rsidP="00C96C4E">
            <w:pPr>
              <w:pStyle w:val="afe"/>
              <w:framePr w:wrap="around"/>
              <w:rPr>
                <w:lang w:eastAsia="zh-CN"/>
              </w:rPr>
            </w:pPr>
            <w:r>
              <w:rPr>
                <w:lang w:eastAsia="zh-CN"/>
              </w:rPr>
              <w:t>底层磷石膏抹灰砂浆：用于基底找平的磷石膏抹灰砂浆，通常含有集料</w:t>
            </w:r>
            <w:r>
              <w:rPr>
                <w:rFonts w:hint="eastAsia"/>
                <w:lang w:eastAsia="zh-CN"/>
              </w:rPr>
              <w:t>；</w:t>
            </w:r>
          </w:p>
          <w:p w14:paraId="6F759DAF" w14:textId="77777777" w:rsidR="00275325" w:rsidRDefault="00000000" w:rsidP="00C96C4E">
            <w:pPr>
              <w:pStyle w:val="afe"/>
              <w:framePr w:wrap="around"/>
              <w:rPr>
                <w:lang w:eastAsia="zh-CN"/>
              </w:rPr>
            </w:pPr>
            <w:r>
              <w:rPr>
                <w:lang w:eastAsia="zh-CN"/>
              </w:rPr>
              <w:t>轻质底层磷石膏抹灰砂浆：含有轻集料的底层磷石膏抹灰砂浆</w:t>
            </w:r>
            <w:r>
              <w:rPr>
                <w:rFonts w:hint="eastAsia"/>
                <w:lang w:eastAsia="zh-CN"/>
              </w:rPr>
              <w:t>；</w:t>
            </w:r>
          </w:p>
          <w:p w14:paraId="0E2F33CB" w14:textId="77777777" w:rsidR="00275325" w:rsidRDefault="00000000" w:rsidP="00C96C4E">
            <w:pPr>
              <w:pStyle w:val="afe"/>
              <w:framePr w:wrap="around"/>
              <w:rPr>
                <w:lang w:eastAsia="zh-CN"/>
              </w:rPr>
            </w:pPr>
            <w:r>
              <w:rPr>
                <w:lang w:eastAsia="zh-CN"/>
              </w:rPr>
              <w:t>保温层磷石膏抹灰砂浆：具有保温功能的磷石膏抹灰砂浆。</w:t>
            </w:r>
          </w:p>
        </w:tc>
      </w:tr>
    </w:tbl>
    <w:p w14:paraId="6BB60BDB" w14:textId="77777777" w:rsidR="00275325" w:rsidRDefault="00275325">
      <w:pPr>
        <w:rPr>
          <w:highlight w:val="yellow"/>
        </w:rPr>
      </w:pPr>
    </w:p>
    <w:p w14:paraId="41F1C2D3" w14:textId="77777777" w:rsidR="00275325" w:rsidRDefault="00000000">
      <w:pPr>
        <w:pStyle w:val="a4"/>
        <w:rPr>
          <w:rFonts w:hint="eastAsia"/>
          <w:lang w:eastAsia="zh-CN" w:bidi="zh-CN"/>
        </w:rPr>
      </w:pPr>
      <w:r>
        <w:rPr>
          <w:rFonts w:hint="eastAsia"/>
          <w:lang w:eastAsia="zh-CN" w:bidi="zh-CN"/>
        </w:rPr>
        <w:br w:type="page"/>
      </w:r>
    </w:p>
    <w:p w14:paraId="72CBF2A3" w14:textId="26779582" w:rsidR="00275325" w:rsidRDefault="00000000" w:rsidP="00A21914">
      <w:pPr>
        <w:pStyle w:val="1"/>
        <w:rPr>
          <w:lang w:bidi="zh-CN"/>
        </w:rPr>
      </w:pPr>
      <w:bookmarkStart w:id="60" w:name="_Toc182388092"/>
      <w:r>
        <w:rPr>
          <w:rFonts w:hint="eastAsia"/>
        </w:rPr>
        <w:lastRenderedPageBreak/>
        <w:t xml:space="preserve">4 </w:t>
      </w:r>
      <w:r w:rsidR="00A21914">
        <w:rPr>
          <w:rFonts w:hint="eastAsia"/>
        </w:rPr>
        <w:t xml:space="preserve">  </w:t>
      </w:r>
      <w:r>
        <w:t>原材料</w:t>
      </w:r>
      <w:bookmarkEnd w:id="59"/>
      <w:bookmarkEnd w:id="60"/>
    </w:p>
    <w:p w14:paraId="15285D31" w14:textId="77777777" w:rsidR="00275325" w:rsidRDefault="00000000" w:rsidP="00A21914">
      <w:pPr>
        <w:pStyle w:val="2"/>
        <w:numPr>
          <w:ilvl w:val="1"/>
          <w:numId w:val="15"/>
        </w:numPr>
        <w:spacing w:beforeLines="100" w:before="312" w:afterLines="100" w:after="312"/>
        <w:ind w:left="442" w:hanging="442"/>
        <w:jc w:val="center"/>
        <w:rPr>
          <w:lang w:bidi="zh-CN"/>
        </w:rPr>
      </w:pPr>
      <w:bookmarkStart w:id="61" w:name="_Toc182388093"/>
      <w:r>
        <w:rPr>
          <w:rFonts w:hint="eastAsia"/>
          <w:lang w:bidi="zh-CN"/>
        </w:rPr>
        <w:t>胶凝材料</w:t>
      </w:r>
      <w:bookmarkEnd w:id="61"/>
    </w:p>
    <w:p w14:paraId="488BCB96" w14:textId="77777777" w:rsidR="00275325" w:rsidRPr="00B4145F" w:rsidRDefault="00000000" w:rsidP="00B4145F">
      <w:pPr>
        <w:pStyle w:val="3"/>
        <w:numPr>
          <w:ilvl w:val="2"/>
          <w:numId w:val="5"/>
        </w:numPr>
        <w:rPr>
          <w:b/>
          <w:bCs w:val="0"/>
          <w:lang w:bidi="zh-CN"/>
        </w:rPr>
      </w:pPr>
      <w:r w:rsidRPr="00B4145F">
        <w:rPr>
          <w:b/>
          <w:bCs w:val="0"/>
          <w:lang w:bidi="zh-CN"/>
        </w:rPr>
        <w:t>水泥</w:t>
      </w:r>
    </w:p>
    <w:p w14:paraId="360E0878" w14:textId="77777777" w:rsidR="00275325" w:rsidRDefault="00000000" w:rsidP="00D509E4">
      <w:pPr>
        <w:pStyle w:val="4"/>
        <w:numPr>
          <w:ilvl w:val="3"/>
          <w:numId w:val="15"/>
        </w:numPr>
        <w:rPr>
          <w:lang w:bidi="zh-CN"/>
        </w:rPr>
      </w:pPr>
      <w:bookmarkStart w:id="62" w:name="_Toc164250881"/>
      <w:r>
        <w:rPr>
          <w:lang w:bidi="zh-CN"/>
        </w:rPr>
        <w:t>预拌砂浆宜采用通用硅酸盐水泥，其性能应符合《通用硅酸盐水泥》</w:t>
      </w:r>
      <w:r>
        <w:rPr>
          <w:lang w:bidi="en-US"/>
        </w:rPr>
        <w:t>GB</w:t>
      </w:r>
      <w:r>
        <w:rPr>
          <w:lang w:bidi="zh-CN"/>
        </w:rPr>
        <w:t>175</w:t>
      </w:r>
      <w:r>
        <w:rPr>
          <w:lang w:bidi="zh-CN"/>
        </w:rPr>
        <w:t>规定；当采用其他品种水泥时，其性能应符合相应标准的规定。</w:t>
      </w:r>
      <w:bookmarkEnd w:id="62"/>
    </w:p>
    <w:p w14:paraId="5367A84D" w14:textId="77777777" w:rsidR="00275325" w:rsidRDefault="00000000" w:rsidP="00D509E4">
      <w:pPr>
        <w:pStyle w:val="4"/>
        <w:numPr>
          <w:ilvl w:val="3"/>
          <w:numId w:val="15"/>
        </w:numPr>
        <w:rPr>
          <w:lang w:bidi="zh-CN"/>
        </w:rPr>
      </w:pPr>
      <w:bookmarkStart w:id="63" w:name="_Toc164250882"/>
      <w:r>
        <w:rPr>
          <w:lang w:bidi="zh-CN"/>
        </w:rPr>
        <w:t>预拌砂浆宜采用散装水泥。不同品种、等级和厂家的水泥不应混合使用。</w:t>
      </w:r>
      <w:bookmarkEnd w:id="63"/>
    </w:p>
    <w:p w14:paraId="4AB08177" w14:textId="77777777" w:rsidR="00275325" w:rsidRDefault="00000000" w:rsidP="00D509E4">
      <w:pPr>
        <w:pStyle w:val="4"/>
        <w:numPr>
          <w:ilvl w:val="3"/>
          <w:numId w:val="15"/>
        </w:numPr>
        <w:rPr>
          <w:lang w:bidi="zh-CN"/>
        </w:rPr>
      </w:pPr>
      <w:bookmarkStart w:id="64" w:name="_Toc164250883"/>
      <w:r>
        <w:rPr>
          <w:lang w:bidi="zh-CN"/>
        </w:rPr>
        <w:t>水泥进场复验项目应包括强度、安定性和氯离子含量。强度检测应按照《水泥胶砂强度检验方法</w:t>
      </w:r>
      <w:r>
        <w:rPr>
          <w:lang w:bidi="en-US"/>
        </w:rPr>
        <w:t>（</w:t>
      </w:r>
      <w:r>
        <w:rPr>
          <w:lang w:bidi="en-US"/>
        </w:rPr>
        <w:t>ISO</w:t>
      </w:r>
      <w:r>
        <w:rPr>
          <w:lang w:bidi="zh-CN"/>
        </w:rPr>
        <w:t>法）》</w:t>
      </w:r>
      <w:r>
        <w:rPr>
          <w:lang w:bidi="en-US"/>
        </w:rPr>
        <w:t>GB/T</w:t>
      </w:r>
      <w:r>
        <w:rPr>
          <w:lang w:bidi="zh-CN"/>
        </w:rPr>
        <w:t>17671</w:t>
      </w:r>
      <w:r>
        <w:rPr>
          <w:lang w:bidi="zh-CN"/>
        </w:rPr>
        <w:t>进行，安定性检测应按照《水泥标准稠度用水量、凝结时间、安定性检验方法》</w:t>
      </w:r>
      <w:r>
        <w:rPr>
          <w:lang w:bidi="en-US"/>
        </w:rPr>
        <w:t>GB/T1346</w:t>
      </w:r>
      <w:r>
        <w:rPr>
          <w:lang w:bidi="zh-CN"/>
        </w:rPr>
        <w:t>进行，氯离子含量检测应按照《水泥化学分析方法》</w:t>
      </w:r>
      <w:r>
        <w:rPr>
          <w:lang w:bidi="en-US"/>
        </w:rPr>
        <w:t>GB/T</w:t>
      </w:r>
      <w:r>
        <w:rPr>
          <w:lang w:bidi="zh-CN"/>
        </w:rPr>
        <w:t>176</w:t>
      </w:r>
      <w:r>
        <w:rPr>
          <w:lang w:bidi="zh-CN"/>
        </w:rPr>
        <w:t>进行。</w:t>
      </w:r>
      <w:bookmarkEnd w:id="64"/>
    </w:p>
    <w:p w14:paraId="706396DB" w14:textId="77777777" w:rsidR="00275325" w:rsidRDefault="00000000" w:rsidP="00D509E4">
      <w:pPr>
        <w:pStyle w:val="4"/>
        <w:numPr>
          <w:ilvl w:val="3"/>
          <w:numId w:val="15"/>
        </w:numPr>
        <w:rPr>
          <w:lang w:bidi="zh-CN"/>
        </w:rPr>
      </w:pPr>
      <w:bookmarkStart w:id="65" w:name="_Toc164250884"/>
      <w:r>
        <w:rPr>
          <w:lang w:bidi="zh-CN"/>
        </w:rPr>
        <w:t>水泥的复验</w:t>
      </w:r>
      <w:proofErr w:type="gramStart"/>
      <w:r>
        <w:rPr>
          <w:lang w:bidi="zh-CN"/>
        </w:rPr>
        <w:t>批量应</w:t>
      </w:r>
      <w:proofErr w:type="gramEnd"/>
      <w:r>
        <w:rPr>
          <w:lang w:bidi="zh-CN"/>
        </w:rPr>
        <w:t>符合下列规定：</w:t>
      </w:r>
      <w:bookmarkEnd w:id="65"/>
    </w:p>
    <w:p w14:paraId="379F4D97" w14:textId="77777777" w:rsidR="00275325" w:rsidRDefault="00000000">
      <w:pPr>
        <w:rPr>
          <w:lang w:bidi="zh-CN"/>
        </w:rPr>
      </w:pPr>
      <w:r>
        <w:rPr>
          <w:b/>
          <w:lang w:bidi="zh-CN"/>
        </w:rPr>
        <w:t>1</w:t>
      </w:r>
      <w:r>
        <w:rPr>
          <w:lang w:bidi="zh-CN"/>
        </w:rPr>
        <w:t>散装水泥应按每</w:t>
      </w:r>
      <w:r>
        <w:rPr>
          <w:lang w:bidi="en-US"/>
        </w:rPr>
        <w:t>500</w:t>
      </w:r>
      <w:r>
        <w:rPr>
          <w:rFonts w:hint="eastAsia"/>
          <w:lang w:bidi="en-US"/>
        </w:rPr>
        <w:t xml:space="preserve"> </w:t>
      </w:r>
      <w:r>
        <w:rPr>
          <w:lang w:bidi="en-US"/>
        </w:rPr>
        <w:t>t</w:t>
      </w:r>
      <w:r>
        <w:rPr>
          <w:lang w:bidi="zh-CN"/>
        </w:rPr>
        <w:t>为一个检验批，不足</w:t>
      </w:r>
      <w:r>
        <w:rPr>
          <w:lang w:bidi="en-US"/>
        </w:rPr>
        <w:t>500</w:t>
      </w:r>
      <w:r>
        <w:rPr>
          <w:rFonts w:hint="eastAsia"/>
          <w:lang w:bidi="en-US"/>
        </w:rPr>
        <w:t xml:space="preserve"> </w:t>
      </w:r>
      <w:r>
        <w:rPr>
          <w:lang w:bidi="en-US"/>
        </w:rPr>
        <w:t>t</w:t>
      </w:r>
      <w:r>
        <w:rPr>
          <w:lang w:bidi="zh-CN"/>
        </w:rPr>
        <w:t>时按一个检验批；</w:t>
      </w:r>
    </w:p>
    <w:p w14:paraId="75706169" w14:textId="77777777" w:rsidR="00275325" w:rsidRDefault="00000000">
      <w:pPr>
        <w:rPr>
          <w:lang w:bidi="zh-CN"/>
        </w:rPr>
      </w:pPr>
      <w:r>
        <w:rPr>
          <w:b/>
          <w:lang w:bidi="zh-CN"/>
        </w:rPr>
        <w:t>2</w:t>
      </w:r>
      <w:r>
        <w:rPr>
          <w:lang w:bidi="zh-CN"/>
        </w:rPr>
        <w:t>袋装水泥应按每</w:t>
      </w:r>
      <w:r>
        <w:rPr>
          <w:lang w:bidi="en-US"/>
        </w:rPr>
        <w:t>200</w:t>
      </w:r>
      <w:r>
        <w:rPr>
          <w:rFonts w:hint="eastAsia"/>
          <w:lang w:bidi="en-US"/>
        </w:rPr>
        <w:t xml:space="preserve"> </w:t>
      </w:r>
      <w:r>
        <w:rPr>
          <w:lang w:bidi="en-US"/>
        </w:rPr>
        <w:t>t</w:t>
      </w:r>
      <w:r>
        <w:rPr>
          <w:lang w:bidi="zh-CN"/>
        </w:rPr>
        <w:t>为一个检验批，不足</w:t>
      </w:r>
      <w:r>
        <w:rPr>
          <w:lang w:bidi="en-US"/>
        </w:rPr>
        <w:t>200</w:t>
      </w:r>
      <w:r>
        <w:rPr>
          <w:rFonts w:hint="eastAsia"/>
          <w:lang w:bidi="en-US"/>
        </w:rPr>
        <w:t xml:space="preserve"> </w:t>
      </w:r>
      <w:r>
        <w:rPr>
          <w:lang w:bidi="en-US"/>
        </w:rPr>
        <w:t>t</w:t>
      </w:r>
      <w:r>
        <w:rPr>
          <w:lang w:bidi="zh-CN"/>
        </w:rPr>
        <w:t>时按一个检验批；</w:t>
      </w:r>
    </w:p>
    <w:p w14:paraId="7355E4E3" w14:textId="77777777" w:rsidR="00275325" w:rsidRDefault="00000000">
      <w:pPr>
        <w:rPr>
          <w:lang w:bidi="zh-CN"/>
        </w:rPr>
      </w:pPr>
      <w:r>
        <w:rPr>
          <w:b/>
          <w:lang w:bidi="zh-CN"/>
        </w:rPr>
        <w:t>3</w:t>
      </w:r>
      <w:r>
        <w:rPr>
          <w:lang w:bidi="zh-CN"/>
        </w:rPr>
        <w:t>在使用中对水泥质量有怀疑的批次；</w:t>
      </w:r>
    </w:p>
    <w:p w14:paraId="413AE076" w14:textId="77777777" w:rsidR="00275325" w:rsidRDefault="00000000">
      <w:pPr>
        <w:rPr>
          <w:lang w:bidi="zh-CN"/>
        </w:rPr>
      </w:pPr>
      <w:r>
        <w:rPr>
          <w:b/>
          <w:lang w:bidi="zh-CN"/>
        </w:rPr>
        <w:t>4</w:t>
      </w:r>
      <w:r>
        <w:rPr>
          <w:lang w:bidi="zh-CN"/>
        </w:rPr>
        <w:t>水泥出厂超过</w:t>
      </w:r>
      <w:r>
        <w:rPr>
          <w:lang w:bidi="zh-CN"/>
        </w:rPr>
        <w:t>3</w:t>
      </w:r>
      <w:r>
        <w:rPr>
          <w:lang w:bidi="zh-CN"/>
        </w:rPr>
        <w:t>个月的批次；</w:t>
      </w:r>
    </w:p>
    <w:p w14:paraId="0AC1DC6C" w14:textId="77777777" w:rsidR="00275325" w:rsidRDefault="00000000">
      <w:pPr>
        <w:rPr>
          <w:lang w:bidi="zh-CN"/>
        </w:rPr>
      </w:pPr>
      <w:r>
        <w:rPr>
          <w:b/>
          <w:lang w:bidi="zh-CN"/>
        </w:rPr>
        <w:t>5</w:t>
      </w:r>
      <w:r>
        <w:rPr>
          <w:lang w:bidi="zh-CN"/>
        </w:rPr>
        <w:t>来源稳定且连续三次检验合格可将检验批量扩大一倍。</w:t>
      </w:r>
    </w:p>
    <w:p w14:paraId="4A31CEA3" w14:textId="77777777" w:rsidR="00275325" w:rsidRPr="00B4145F" w:rsidRDefault="00000000">
      <w:pPr>
        <w:pStyle w:val="3"/>
        <w:numPr>
          <w:ilvl w:val="2"/>
          <w:numId w:val="5"/>
        </w:numPr>
        <w:rPr>
          <w:b/>
          <w:bCs w:val="0"/>
          <w:lang w:bidi="zh-CN"/>
        </w:rPr>
      </w:pPr>
      <w:r w:rsidRPr="00B4145F">
        <w:rPr>
          <w:rFonts w:hint="eastAsia"/>
          <w:b/>
          <w:bCs w:val="0"/>
          <w:lang w:bidi="zh-CN"/>
        </w:rPr>
        <w:t>石灰</w:t>
      </w:r>
    </w:p>
    <w:p w14:paraId="73D10DEA" w14:textId="77777777" w:rsidR="00275325" w:rsidRDefault="00000000">
      <w:pPr>
        <w:rPr>
          <w:lang w:bidi="zh-CN"/>
        </w:rPr>
      </w:pPr>
      <w:r>
        <w:rPr>
          <w:rFonts w:hint="eastAsia"/>
        </w:rPr>
        <w:t>石灰应满足《建筑消石灰》</w:t>
      </w:r>
      <w:r>
        <w:rPr>
          <w:rFonts w:hint="eastAsia"/>
        </w:rPr>
        <w:t>JC/T481</w:t>
      </w:r>
      <w:r>
        <w:rPr>
          <w:rFonts w:hint="eastAsia"/>
        </w:rPr>
        <w:t>对石灰物理性能指标的要求。参照《建筑石灰试验方法》</w:t>
      </w:r>
      <w:r>
        <w:rPr>
          <w:rFonts w:hint="eastAsia"/>
        </w:rPr>
        <w:t>JC/T 478</w:t>
      </w:r>
      <w:r>
        <w:rPr>
          <w:rFonts w:hint="eastAsia"/>
        </w:rPr>
        <w:t>对石灰的物理性能指标包括游离水、细度、凝结时间、抗压强度和安定性进行检测。</w:t>
      </w:r>
    </w:p>
    <w:p w14:paraId="360FCDE2" w14:textId="77777777" w:rsidR="00275325" w:rsidRPr="00B4145F" w:rsidRDefault="00000000">
      <w:pPr>
        <w:pStyle w:val="3"/>
        <w:numPr>
          <w:ilvl w:val="2"/>
          <w:numId w:val="5"/>
        </w:numPr>
        <w:rPr>
          <w:b/>
          <w:bCs w:val="0"/>
          <w:lang w:bidi="zh-CN"/>
        </w:rPr>
      </w:pPr>
      <w:proofErr w:type="gramStart"/>
      <w:r w:rsidRPr="00B4145F">
        <w:rPr>
          <w:rFonts w:hint="eastAsia"/>
          <w:b/>
          <w:bCs w:val="0"/>
          <w:lang w:bidi="zh-CN"/>
        </w:rPr>
        <w:t>磷建筑</w:t>
      </w:r>
      <w:proofErr w:type="gramEnd"/>
      <w:r w:rsidRPr="00B4145F">
        <w:rPr>
          <w:rFonts w:hint="eastAsia"/>
          <w:b/>
          <w:bCs w:val="0"/>
          <w:lang w:bidi="zh-CN"/>
        </w:rPr>
        <w:t>石膏</w:t>
      </w:r>
    </w:p>
    <w:p w14:paraId="175A24F4" w14:textId="77777777" w:rsidR="00275325" w:rsidRDefault="00000000">
      <w:pPr>
        <w:rPr>
          <w:highlight w:val="yellow"/>
          <w:lang w:bidi="zh-CN"/>
        </w:rPr>
      </w:pPr>
      <w:r>
        <w:rPr>
          <w:rFonts w:hint="eastAsia"/>
          <w:lang w:bidi="zh-CN"/>
        </w:rPr>
        <w:t>经处理的</w:t>
      </w:r>
      <w:proofErr w:type="gramStart"/>
      <w:r>
        <w:rPr>
          <w:lang w:bidi="zh-CN"/>
        </w:rPr>
        <w:t>磷建筑</w:t>
      </w:r>
      <w:proofErr w:type="gramEnd"/>
      <w:r>
        <w:rPr>
          <w:lang w:bidi="zh-CN"/>
        </w:rPr>
        <w:t>石膏应符合《建筑石膏》</w:t>
      </w:r>
      <w:r>
        <w:rPr>
          <w:lang w:bidi="zh-CN"/>
        </w:rPr>
        <w:t>GB/T9776</w:t>
      </w:r>
      <w:r>
        <w:rPr>
          <w:lang w:bidi="zh-CN"/>
        </w:rPr>
        <w:t>的相关规定。细度、标准扩散度用水量、凝结时间、包税率、强度、按照《抹灰石膏》</w:t>
      </w:r>
      <w:r>
        <w:rPr>
          <w:lang w:bidi="zh-CN"/>
        </w:rPr>
        <w:t>GB/T28627</w:t>
      </w:r>
      <w:r>
        <w:rPr>
          <w:lang w:bidi="zh-CN"/>
        </w:rPr>
        <w:t>的规定进行测定；抗流</w:t>
      </w:r>
      <w:proofErr w:type="gramStart"/>
      <w:r>
        <w:rPr>
          <w:lang w:bidi="zh-CN"/>
        </w:rPr>
        <w:t>挂性按照</w:t>
      </w:r>
      <w:proofErr w:type="gramEnd"/>
      <w:r>
        <w:rPr>
          <w:lang w:bidi="zh-CN"/>
        </w:rPr>
        <w:t>《机械喷涂抹灰石膏》</w:t>
      </w:r>
      <w:r>
        <w:rPr>
          <w:lang w:bidi="zh-CN"/>
        </w:rPr>
        <w:t>JC/T2474</w:t>
      </w:r>
      <w:r>
        <w:rPr>
          <w:lang w:bidi="zh-CN"/>
        </w:rPr>
        <w:t>的规定进行。放射性按照《建筑材料放射性核素限量》</w:t>
      </w:r>
      <w:r>
        <w:rPr>
          <w:lang w:bidi="zh-CN"/>
        </w:rPr>
        <w:t>GB 6566</w:t>
      </w:r>
      <w:r>
        <w:rPr>
          <w:lang w:bidi="zh-CN"/>
        </w:rPr>
        <w:t>的规定进行。</w:t>
      </w:r>
    </w:p>
    <w:p w14:paraId="784873E9" w14:textId="77777777" w:rsidR="00275325" w:rsidRDefault="00000000" w:rsidP="00B4145F">
      <w:pPr>
        <w:pStyle w:val="2"/>
        <w:numPr>
          <w:ilvl w:val="1"/>
          <w:numId w:val="15"/>
        </w:numPr>
        <w:spacing w:beforeLines="100" w:before="312" w:afterLines="50" w:after="156"/>
        <w:ind w:left="442" w:hanging="442"/>
        <w:jc w:val="center"/>
        <w:rPr>
          <w:lang w:bidi="zh-CN"/>
        </w:rPr>
      </w:pPr>
      <w:bookmarkStart w:id="66" w:name="_Toc182388094"/>
      <w:r>
        <w:rPr>
          <w:rFonts w:hint="eastAsia"/>
          <w:lang w:bidi="zh-CN"/>
        </w:rPr>
        <w:lastRenderedPageBreak/>
        <w:t>矿物掺合料</w:t>
      </w:r>
      <w:bookmarkEnd w:id="66"/>
    </w:p>
    <w:p w14:paraId="0E93B898" w14:textId="77777777" w:rsidR="00275325" w:rsidRDefault="00000000" w:rsidP="00B4145F">
      <w:pPr>
        <w:pStyle w:val="3"/>
        <w:numPr>
          <w:ilvl w:val="2"/>
          <w:numId w:val="16"/>
        </w:numPr>
        <w:rPr>
          <w:lang w:bidi="zh-CN"/>
        </w:rPr>
      </w:pPr>
      <w:bookmarkStart w:id="67" w:name="_Toc164250891"/>
      <w:r>
        <w:rPr>
          <w:lang w:bidi="zh-CN"/>
        </w:rPr>
        <w:t>矿物</w:t>
      </w:r>
      <w:proofErr w:type="gramStart"/>
      <w:r>
        <w:rPr>
          <w:lang w:bidi="zh-CN"/>
        </w:rPr>
        <w:t>掺合料宜采用</w:t>
      </w:r>
      <w:proofErr w:type="gramEnd"/>
      <w:r>
        <w:rPr>
          <w:lang w:bidi="zh-CN"/>
        </w:rPr>
        <w:t>粉煤灰、粒化高炉矿渣粉、硅灰、石灰石粉</w:t>
      </w:r>
      <w:r>
        <w:rPr>
          <w:rFonts w:hint="eastAsia"/>
          <w:lang w:bidi="zh-CN"/>
        </w:rPr>
        <w:t>、磷石膏</w:t>
      </w:r>
      <w:r>
        <w:rPr>
          <w:lang w:bidi="zh-CN"/>
        </w:rPr>
        <w:t>和复合矿物掺合料，其性能应符合《用于水泥和混凝土中的粉煤灰》</w:t>
      </w:r>
      <w:r>
        <w:rPr>
          <w:lang w:bidi="en-US"/>
        </w:rPr>
        <w:t>GB/T</w:t>
      </w:r>
      <w:r>
        <w:rPr>
          <w:lang w:bidi="zh-CN"/>
        </w:rPr>
        <w:t>1596</w:t>
      </w:r>
      <w:r>
        <w:rPr>
          <w:lang w:bidi="zh-CN"/>
        </w:rPr>
        <w:t>、《用于水泥、砂浆和混凝土中的粒化高炉矿渣粉》</w:t>
      </w:r>
      <w:r>
        <w:rPr>
          <w:lang w:bidi="en-US"/>
        </w:rPr>
        <w:t>GB/T</w:t>
      </w:r>
      <w:r>
        <w:rPr>
          <w:lang w:bidi="zh-CN"/>
        </w:rPr>
        <w:t>18046</w:t>
      </w:r>
      <w:r>
        <w:rPr>
          <w:lang w:bidi="zh-CN"/>
        </w:rPr>
        <w:t>、《砂浆和混凝土用硅灰》</w:t>
      </w:r>
      <w:r>
        <w:rPr>
          <w:lang w:bidi="en-US"/>
        </w:rPr>
        <w:t>GB/T</w:t>
      </w:r>
      <w:r>
        <w:rPr>
          <w:lang w:bidi="zh-CN"/>
        </w:rPr>
        <w:t>27690</w:t>
      </w:r>
      <w:r>
        <w:rPr>
          <w:lang w:bidi="zh-CN"/>
        </w:rPr>
        <w:t>、《石灰石粉在混凝土中应用技术规程》</w:t>
      </w:r>
      <w:r>
        <w:rPr>
          <w:lang w:bidi="en-US"/>
        </w:rPr>
        <w:t>JGJ/T</w:t>
      </w:r>
      <w:r>
        <w:rPr>
          <w:lang w:bidi="zh-CN"/>
        </w:rPr>
        <w:t>318</w:t>
      </w:r>
      <w:r>
        <w:rPr>
          <w:rFonts w:hint="eastAsia"/>
          <w:lang w:bidi="zh-CN"/>
        </w:rPr>
        <w:t>、</w:t>
      </w:r>
      <w:r>
        <w:rPr>
          <w:lang w:bidi="zh-CN"/>
        </w:rPr>
        <w:t>《建筑材料放射性核素限量》</w:t>
      </w:r>
      <w:r>
        <w:rPr>
          <w:lang w:bidi="zh-CN"/>
        </w:rPr>
        <w:t>GB 6566</w:t>
      </w:r>
      <w:r>
        <w:rPr>
          <w:lang w:bidi="zh-CN"/>
        </w:rPr>
        <w:t>和《混凝土用复合掺合料》</w:t>
      </w:r>
      <w:r>
        <w:rPr>
          <w:lang w:bidi="en-US"/>
        </w:rPr>
        <w:t>JG/T486</w:t>
      </w:r>
      <w:r>
        <w:rPr>
          <w:lang w:bidi="zh-CN"/>
        </w:rPr>
        <w:t>的规定。</w:t>
      </w:r>
      <w:bookmarkEnd w:id="67"/>
    </w:p>
    <w:p w14:paraId="541D57F0" w14:textId="77777777" w:rsidR="00275325" w:rsidRDefault="00000000" w:rsidP="00B4145F">
      <w:pPr>
        <w:pStyle w:val="3"/>
        <w:numPr>
          <w:ilvl w:val="2"/>
          <w:numId w:val="16"/>
        </w:numPr>
        <w:rPr>
          <w:lang w:bidi="zh-CN"/>
        </w:rPr>
      </w:pPr>
      <w:bookmarkStart w:id="68" w:name="_Toc164250892"/>
      <w:r>
        <w:rPr>
          <w:lang w:bidi="zh-CN"/>
        </w:rPr>
        <w:t>矿物掺合料进场时应按规定批次验收型式检验报告、出厂检验报告或合格证等质量证明文件。</w:t>
      </w:r>
      <w:bookmarkEnd w:id="68"/>
    </w:p>
    <w:p w14:paraId="04C37F49" w14:textId="77777777" w:rsidR="00275325" w:rsidRDefault="00000000" w:rsidP="00B4145F">
      <w:pPr>
        <w:pStyle w:val="3"/>
        <w:numPr>
          <w:ilvl w:val="2"/>
          <w:numId w:val="16"/>
        </w:numPr>
        <w:rPr>
          <w:lang w:bidi="zh-CN"/>
        </w:rPr>
      </w:pPr>
      <w:bookmarkStart w:id="69" w:name="_Toc164250893"/>
      <w:r>
        <w:rPr>
          <w:lang w:bidi="zh-CN"/>
        </w:rPr>
        <w:t>粉煤灰进场复验项目应包括细度、需水量比和烧失量；</w:t>
      </w:r>
      <w:proofErr w:type="gramStart"/>
      <w:r>
        <w:rPr>
          <w:lang w:bidi="zh-CN"/>
        </w:rPr>
        <w:t>硅灰进场</w:t>
      </w:r>
      <w:proofErr w:type="gramEnd"/>
      <w:r>
        <w:rPr>
          <w:lang w:bidi="zh-CN"/>
        </w:rPr>
        <w:t>复验项目应包括需水量比和烧失量；粒化高炉矿渣粉进场复验项目应包括比表面积、流动度比和活性指数；石灰石粉进场复验项目应包括细度、活性指数、流动度比、含水率和亚甲蓝值；复合掺合料进场复验项目应包括细度、流动度比和活性指数；检验方法应符合《矿物掺合料用技术规范》</w:t>
      </w:r>
      <w:r>
        <w:rPr>
          <w:lang w:bidi="en-US"/>
        </w:rPr>
        <w:t>GB/T51003</w:t>
      </w:r>
      <w:r>
        <w:rPr>
          <w:lang w:bidi="zh-CN"/>
        </w:rPr>
        <w:t>的规定。</w:t>
      </w:r>
      <w:bookmarkStart w:id="70" w:name="_Toc180414043"/>
      <w:bookmarkEnd w:id="69"/>
      <w:bookmarkEnd w:id="70"/>
    </w:p>
    <w:p w14:paraId="5AF6D8FA" w14:textId="77777777" w:rsidR="00275325" w:rsidRDefault="00000000" w:rsidP="00BA2348">
      <w:pPr>
        <w:pStyle w:val="3"/>
        <w:keepLines w:val="0"/>
        <w:numPr>
          <w:ilvl w:val="2"/>
          <w:numId w:val="16"/>
        </w:numPr>
        <w:rPr>
          <w:lang w:bidi="zh-CN"/>
        </w:rPr>
      </w:pPr>
      <w:bookmarkStart w:id="71" w:name="_Toc164250894"/>
      <w:r>
        <w:rPr>
          <w:lang w:bidi="zh-CN"/>
        </w:rPr>
        <w:t>矿物掺合料的复验</w:t>
      </w:r>
      <w:proofErr w:type="gramStart"/>
      <w:r>
        <w:rPr>
          <w:lang w:bidi="zh-CN"/>
        </w:rPr>
        <w:t>批量应</w:t>
      </w:r>
      <w:proofErr w:type="gramEnd"/>
      <w:r>
        <w:rPr>
          <w:lang w:bidi="zh-CN"/>
        </w:rPr>
        <w:t>符合下列规定：</w:t>
      </w:r>
      <w:bookmarkEnd w:id="71"/>
    </w:p>
    <w:p w14:paraId="4AEED745" w14:textId="77777777" w:rsidR="00275325" w:rsidRDefault="00000000" w:rsidP="00BA2348">
      <w:pPr>
        <w:keepNext/>
        <w:rPr>
          <w:lang w:bidi="zh-CN"/>
        </w:rPr>
      </w:pPr>
      <w:r>
        <w:rPr>
          <w:b/>
          <w:lang w:bidi="zh-CN"/>
        </w:rPr>
        <w:t>1</w:t>
      </w:r>
      <w:r>
        <w:rPr>
          <w:lang w:bidi="zh-CN"/>
        </w:rPr>
        <w:t>粉煤灰、粒化高炉矿渣粉、石灰石粉和复合</w:t>
      </w:r>
      <w:proofErr w:type="gramStart"/>
      <w:r>
        <w:rPr>
          <w:lang w:bidi="zh-CN"/>
        </w:rPr>
        <w:t>掺合料按每</w:t>
      </w:r>
      <w:proofErr w:type="gramEnd"/>
      <w:r>
        <w:rPr>
          <w:lang w:bidi="en-US"/>
        </w:rPr>
        <w:t>200</w:t>
      </w:r>
      <w:r>
        <w:rPr>
          <w:rFonts w:hint="eastAsia"/>
          <w:lang w:bidi="en-US"/>
        </w:rPr>
        <w:t xml:space="preserve"> </w:t>
      </w:r>
      <w:r>
        <w:rPr>
          <w:lang w:bidi="en-US"/>
        </w:rPr>
        <w:t>t</w:t>
      </w:r>
      <w:r>
        <w:rPr>
          <w:lang w:bidi="zh-CN"/>
        </w:rPr>
        <w:t>为一个检验批，不足</w:t>
      </w:r>
      <w:r>
        <w:rPr>
          <w:lang w:bidi="en-US"/>
        </w:rPr>
        <w:t>200</w:t>
      </w:r>
      <w:r>
        <w:rPr>
          <w:rFonts w:hint="eastAsia"/>
          <w:lang w:bidi="en-US"/>
        </w:rPr>
        <w:t xml:space="preserve"> </w:t>
      </w:r>
      <w:r>
        <w:rPr>
          <w:lang w:bidi="en-US"/>
        </w:rPr>
        <w:t>t</w:t>
      </w:r>
      <w:r>
        <w:rPr>
          <w:lang w:bidi="zh-CN"/>
        </w:rPr>
        <w:t>时按一个检验批；</w:t>
      </w:r>
    </w:p>
    <w:p w14:paraId="47C553D9" w14:textId="77777777" w:rsidR="00275325" w:rsidRDefault="00000000" w:rsidP="00BA2348">
      <w:pPr>
        <w:keepNext/>
        <w:rPr>
          <w:lang w:bidi="zh-CN"/>
        </w:rPr>
      </w:pPr>
      <w:r>
        <w:rPr>
          <w:b/>
          <w:lang w:bidi="zh-CN"/>
        </w:rPr>
        <w:t>2</w:t>
      </w:r>
      <w:proofErr w:type="gramStart"/>
      <w:r>
        <w:rPr>
          <w:lang w:bidi="zh-CN"/>
        </w:rPr>
        <w:t>硅灰按</w:t>
      </w:r>
      <w:proofErr w:type="gramEnd"/>
      <w:r>
        <w:rPr>
          <w:lang w:bidi="zh-CN"/>
        </w:rPr>
        <w:t>每</w:t>
      </w:r>
      <w:r>
        <w:rPr>
          <w:lang w:bidi="en-US"/>
        </w:rPr>
        <w:t>30</w:t>
      </w:r>
      <w:r>
        <w:rPr>
          <w:rFonts w:hint="eastAsia"/>
          <w:lang w:bidi="en-US"/>
        </w:rPr>
        <w:t xml:space="preserve"> </w:t>
      </w:r>
      <w:r>
        <w:rPr>
          <w:lang w:bidi="en-US"/>
        </w:rPr>
        <w:t>t</w:t>
      </w:r>
      <w:r>
        <w:rPr>
          <w:lang w:bidi="zh-CN"/>
        </w:rPr>
        <w:t>为一个检验批，不足</w:t>
      </w:r>
      <w:r>
        <w:rPr>
          <w:lang w:bidi="en-US"/>
        </w:rPr>
        <w:t>30</w:t>
      </w:r>
      <w:r>
        <w:rPr>
          <w:rFonts w:hint="eastAsia"/>
          <w:lang w:bidi="en-US"/>
        </w:rPr>
        <w:t xml:space="preserve"> </w:t>
      </w:r>
      <w:r>
        <w:rPr>
          <w:lang w:bidi="en-US"/>
        </w:rPr>
        <w:t>t</w:t>
      </w:r>
      <w:r>
        <w:rPr>
          <w:lang w:bidi="zh-CN"/>
        </w:rPr>
        <w:t>时按一个检验批；</w:t>
      </w:r>
    </w:p>
    <w:p w14:paraId="782E873E" w14:textId="77777777" w:rsidR="00275325" w:rsidRDefault="00000000" w:rsidP="00BA2348">
      <w:pPr>
        <w:keepNext/>
        <w:rPr>
          <w:lang w:bidi="zh-CN"/>
        </w:rPr>
      </w:pPr>
      <w:r>
        <w:rPr>
          <w:b/>
          <w:lang w:bidi="zh-CN"/>
        </w:rPr>
        <w:t>3</w:t>
      </w:r>
      <w:r>
        <w:rPr>
          <w:lang w:bidi="zh-CN"/>
        </w:rPr>
        <w:t>来源稳定且连续三次检验合格可将检验批量扩大一倍。</w:t>
      </w:r>
    </w:p>
    <w:p w14:paraId="2C074671" w14:textId="77777777" w:rsidR="00275325" w:rsidRDefault="00000000" w:rsidP="00B4145F">
      <w:pPr>
        <w:pStyle w:val="2"/>
        <w:numPr>
          <w:ilvl w:val="1"/>
          <w:numId w:val="15"/>
        </w:numPr>
        <w:spacing w:beforeLines="100" w:before="312" w:afterLines="50" w:after="156"/>
        <w:ind w:left="442" w:hanging="442"/>
        <w:jc w:val="center"/>
        <w:rPr>
          <w:lang w:bidi="zh-CN"/>
        </w:rPr>
      </w:pPr>
      <w:bookmarkStart w:id="72" w:name="_Toc180414046"/>
      <w:bookmarkStart w:id="73" w:name="_Toc180414338"/>
      <w:bookmarkStart w:id="74" w:name="_Toc180414339"/>
      <w:bookmarkStart w:id="75" w:name="_Toc180414048"/>
      <w:bookmarkStart w:id="76" w:name="_Toc180414047"/>
      <w:bookmarkStart w:id="77" w:name="_Toc180414340"/>
      <w:bookmarkStart w:id="78" w:name="_Toc182388095"/>
      <w:bookmarkEnd w:id="72"/>
      <w:bookmarkEnd w:id="73"/>
      <w:bookmarkEnd w:id="74"/>
      <w:bookmarkEnd w:id="75"/>
      <w:bookmarkEnd w:id="76"/>
      <w:bookmarkEnd w:id="77"/>
      <w:r>
        <w:rPr>
          <w:lang w:bidi="zh-CN"/>
        </w:rPr>
        <w:t>细骨料</w:t>
      </w:r>
      <w:bookmarkEnd w:id="78"/>
    </w:p>
    <w:p w14:paraId="2E262CB3" w14:textId="77777777" w:rsidR="00275325" w:rsidRDefault="00000000" w:rsidP="00B4145F">
      <w:pPr>
        <w:pStyle w:val="3"/>
        <w:numPr>
          <w:ilvl w:val="2"/>
          <w:numId w:val="18"/>
        </w:numPr>
        <w:rPr>
          <w:lang w:bidi="zh-CN"/>
        </w:rPr>
      </w:pPr>
      <w:bookmarkStart w:id="79" w:name="_Toc164250886"/>
      <w:r>
        <w:rPr>
          <w:rFonts w:hint="eastAsia"/>
          <w:lang w:bidi="zh-CN"/>
        </w:rPr>
        <w:t>细骨料宜采用天然砂、</w:t>
      </w:r>
      <w:proofErr w:type="gramStart"/>
      <w:r>
        <w:rPr>
          <w:rFonts w:hint="eastAsia"/>
          <w:lang w:bidi="zh-CN"/>
        </w:rPr>
        <w:t>机制砂及混合</w:t>
      </w:r>
      <w:proofErr w:type="gramEnd"/>
      <w:r>
        <w:rPr>
          <w:rFonts w:hint="eastAsia"/>
          <w:lang w:bidi="zh-CN"/>
        </w:rPr>
        <w:t>砂，其性能应符合</w:t>
      </w:r>
      <w:r>
        <w:rPr>
          <w:lang w:bidi="zh-CN"/>
        </w:rPr>
        <w:t>《建设用砂》</w:t>
      </w:r>
      <w:r>
        <w:rPr>
          <w:lang w:bidi="en-US"/>
        </w:rPr>
        <w:t>GB/T</w:t>
      </w:r>
      <w:r>
        <w:rPr>
          <w:lang w:bidi="zh-CN"/>
        </w:rPr>
        <w:t>14684</w:t>
      </w:r>
      <w:r>
        <w:rPr>
          <w:lang w:bidi="zh-CN"/>
        </w:rPr>
        <w:t>和《普通混凝土用砂、石质量及检验方法标准》</w:t>
      </w:r>
      <w:r>
        <w:rPr>
          <w:lang w:bidi="en-US"/>
        </w:rPr>
        <w:t>JGJ</w:t>
      </w:r>
      <w:r>
        <w:rPr>
          <w:lang w:bidi="zh-CN"/>
        </w:rPr>
        <w:t>52</w:t>
      </w:r>
      <w:r>
        <w:rPr>
          <w:lang w:bidi="zh-CN"/>
        </w:rPr>
        <w:t>的规定；再生细骨料的性能应符合《再生骨料应用技术规程》</w:t>
      </w:r>
      <w:r>
        <w:rPr>
          <w:lang w:bidi="en-US"/>
        </w:rPr>
        <w:t>JGJ/T</w:t>
      </w:r>
      <w:r>
        <w:rPr>
          <w:lang w:bidi="zh-CN"/>
        </w:rPr>
        <w:t>240</w:t>
      </w:r>
      <w:r>
        <w:rPr>
          <w:lang w:bidi="zh-CN"/>
        </w:rPr>
        <w:t>的规定。当采用其他品种细骨料时，其性能应符合相应标准的规定。</w:t>
      </w:r>
      <w:bookmarkEnd w:id="79"/>
    </w:p>
    <w:p w14:paraId="098DAC18" w14:textId="77777777" w:rsidR="00275325" w:rsidRDefault="00000000" w:rsidP="00BA2348">
      <w:pPr>
        <w:pStyle w:val="3"/>
        <w:keepLines w:val="0"/>
        <w:numPr>
          <w:ilvl w:val="2"/>
          <w:numId w:val="18"/>
        </w:numPr>
        <w:ind w:left="442" w:hanging="442"/>
        <w:rPr>
          <w:lang w:bidi="zh-CN"/>
        </w:rPr>
      </w:pPr>
      <w:bookmarkStart w:id="80" w:name="_Toc164250887"/>
      <w:r>
        <w:rPr>
          <w:lang w:bidi="zh-CN"/>
        </w:rPr>
        <w:t>细骨料的最大粒径与颗粒级配应满足相应品种的砂浆要求。</w:t>
      </w:r>
      <w:bookmarkEnd w:id="80"/>
    </w:p>
    <w:p w14:paraId="1B0FB8C3" w14:textId="77777777" w:rsidR="00275325" w:rsidRDefault="00000000" w:rsidP="00BA2348">
      <w:pPr>
        <w:pStyle w:val="3"/>
        <w:keepLines w:val="0"/>
        <w:numPr>
          <w:ilvl w:val="2"/>
          <w:numId w:val="18"/>
        </w:numPr>
        <w:ind w:left="442" w:hanging="442"/>
        <w:rPr>
          <w:lang w:bidi="zh-CN"/>
        </w:rPr>
      </w:pPr>
      <w:bookmarkStart w:id="81" w:name="_Toc164250888"/>
      <w:r>
        <w:rPr>
          <w:lang w:bidi="zh-CN"/>
        </w:rPr>
        <w:t>天然</w:t>
      </w:r>
      <w:proofErr w:type="gramStart"/>
      <w:r>
        <w:rPr>
          <w:lang w:bidi="zh-CN"/>
        </w:rPr>
        <w:t>砂</w:t>
      </w:r>
      <w:proofErr w:type="gramEnd"/>
      <w:r>
        <w:rPr>
          <w:lang w:bidi="zh-CN"/>
        </w:rPr>
        <w:t>进场复验项目应包括颗粒级配、细度模数、含泥量、泥块含量和氮离子含量；机制</w:t>
      </w:r>
      <w:proofErr w:type="gramStart"/>
      <w:r>
        <w:rPr>
          <w:lang w:bidi="zh-CN"/>
        </w:rPr>
        <w:t>砂</w:t>
      </w:r>
      <w:proofErr w:type="gramEnd"/>
      <w:r>
        <w:rPr>
          <w:lang w:bidi="zh-CN"/>
        </w:rPr>
        <w:t>进场复验项目应包括颗粒级配、细度模数、石粉含量、</w:t>
      </w:r>
      <w:r>
        <w:rPr>
          <w:lang w:bidi="en-US"/>
        </w:rPr>
        <w:t>MB</w:t>
      </w:r>
      <w:r>
        <w:rPr>
          <w:lang w:bidi="zh-CN"/>
        </w:rPr>
        <w:t>值、总压碎值指标、泥块含量和氯离子含量；检验方法应符合《建设用</w:t>
      </w:r>
      <w:r>
        <w:rPr>
          <w:lang w:bidi="zh-CN"/>
        </w:rPr>
        <w:lastRenderedPageBreak/>
        <w:t>砂》</w:t>
      </w:r>
      <w:r>
        <w:rPr>
          <w:lang w:bidi="en-US"/>
        </w:rPr>
        <w:t>GB/T</w:t>
      </w:r>
      <w:r>
        <w:rPr>
          <w:lang w:bidi="zh-CN"/>
        </w:rPr>
        <w:t>14684</w:t>
      </w:r>
      <w:r>
        <w:rPr>
          <w:lang w:bidi="zh-CN"/>
        </w:rPr>
        <w:t>、《普通混凝土用砂、石质量及检验方法标准》</w:t>
      </w:r>
      <w:r>
        <w:rPr>
          <w:lang w:bidi="en-US"/>
        </w:rPr>
        <w:t>JGJ</w:t>
      </w:r>
      <w:r>
        <w:rPr>
          <w:lang w:bidi="zh-CN"/>
        </w:rPr>
        <w:t>52</w:t>
      </w:r>
      <w:r>
        <w:rPr>
          <w:lang w:bidi="zh-CN"/>
        </w:rPr>
        <w:t>的规定。</w:t>
      </w:r>
      <w:bookmarkEnd w:id="81"/>
    </w:p>
    <w:p w14:paraId="452FD27A" w14:textId="77777777" w:rsidR="00275325" w:rsidRDefault="00000000" w:rsidP="00B4145F">
      <w:pPr>
        <w:pStyle w:val="3"/>
        <w:numPr>
          <w:ilvl w:val="2"/>
          <w:numId w:val="18"/>
        </w:numPr>
        <w:rPr>
          <w:lang w:bidi="zh-CN"/>
        </w:rPr>
      </w:pPr>
      <w:bookmarkStart w:id="82" w:name="_Toc164250889"/>
      <w:r>
        <w:rPr>
          <w:lang w:bidi="zh-CN"/>
        </w:rPr>
        <w:t>细骨料的复验</w:t>
      </w:r>
      <w:proofErr w:type="gramStart"/>
      <w:r>
        <w:rPr>
          <w:lang w:bidi="zh-CN"/>
        </w:rPr>
        <w:t>批量应</w:t>
      </w:r>
      <w:proofErr w:type="gramEnd"/>
      <w:r>
        <w:rPr>
          <w:lang w:bidi="zh-CN"/>
        </w:rPr>
        <w:t>符合下列规定：</w:t>
      </w:r>
      <w:bookmarkEnd w:id="82"/>
    </w:p>
    <w:p w14:paraId="56AA70A7" w14:textId="77777777" w:rsidR="00275325" w:rsidRDefault="00000000">
      <w:pPr>
        <w:rPr>
          <w:lang w:bidi="zh-CN"/>
        </w:rPr>
      </w:pPr>
      <w:r>
        <w:rPr>
          <w:b/>
          <w:lang w:bidi="zh-CN"/>
        </w:rPr>
        <w:t>1</w:t>
      </w:r>
      <w:r>
        <w:rPr>
          <w:lang w:bidi="zh-CN"/>
        </w:rPr>
        <w:t>按每</w:t>
      </w:r>
      <w:r>
        <w:rPr>
          <w:lang w:bidi="en-US"/>
        </w:rPr>
        <w:t>400</w:t>
      </w:r>
      <w:r>
        <w:rPr>
          <w:rFonts w:hint="eastAsia"/>
          <w:lang w:bidi="en-US"/>
        </w:rPr>
        <w:t xml:space="preserve"> </w:t>
      </w:r>
      <w:r>
        <w:rPr>
          <w:lang w:bidi="en-US"/>
        </w:rPr>
        <w:t>m</w:t>
      </w:r>
      <w:r>
        <w:rPr>
          <w:vertAlign w:val="superscript"/>
          <w:lang w:bidi="en-US"/>
        </w:rPr>
        <w:t>3</w:t>
      </w:r>
      <w:r>
        <w:rPr>
          <w:lang w:bidi="zh-CN"/>
        </w:rPr>
        <w:t>或</w:t>
      </w:r>
      <w:r>
        <w:rPr>
          <w:lang w:bidi="en-US"/>
        </w:rPr>
        <w:t>600</w:t>
      </w:r>
      <w:r>
        <w:rPr>
          <w:rFonts w:hint="eastAsia"/>
          <w:lang w:bidi="en-US"/>
        </w:rPr>
        <w:t xml:space="preserve"> </w:t>
      </w:r>
      <w:r>
        <w:rPr>
          <w:lang w:bidi="en-US"/>
        </w:rPr>
        <w:t>t</w:t>
      </w:r>
      <w:r>
        <w:rPr>
          <w:lang w:bidi="zh-CN"/>
        </w:rPr>
        <w:t>为一个检验批，不足</w:t>
      </w:r>
      <w:r>
        <w:rPr>
          <w:lang w:bidi="en-US"/>
        </w:rPr>
        <w:t>400</w:t>
      </w:r>
      <w:r>
        <w:rPr>
          <w:rFonts w:hint="eastAsia"/>
          <w:lang w:bidi="en-US"/>
        </w:rPr>
        <w:t xml:space="preserve"> </w:t>
      </w:r>
      <w:r>
        <w:rPr>
          <w:lang w:bidi="en-US"/>
        </w:rPr>
        <w:t>m</w:t>
      </w:r>
      <w:r>
        <w:rPr>
          <w:vertAlign w:val="superscript"/>
          <w:lang w:bidi="en-US"/>
        </w:rPr>
        <w:t>3</w:t>
      </w:r>
      <w:r>
        <w:rPr>
          <w:lang w:bidi="zh-CN"/>
        </w:rPr>
        <w:t>或</w:t>
      </w:r>
      <w:r>
        <w:rPr>
          <w:lang w:bidi="en-US"/>
        </w:rPr>
        <w:t>600</w:t>
      </w:r>
      <w:r>
        <w:rPr>
          <w:rFonts w:hint="eastAsia"/>
          <w:lang w:bidi="en-US"/>
        </w:rPr>
        <w:t xml:space="preserve"> </w:t>
      </w:r>
      <w:r>
        <w:rPr>
          <w:lang w:bidi="en-US"/>
        </w:rPr>
        <w:t>t</w:t>
      </w:r>
      <w:r>
        <w:rPr>
          <w:lang w:bidi="zh-CN"/>
        </w:rPr>
        <w:t>时按一个检验批；</w:t>
      </w:r>
    </w:p>
    <w:p w14:paraId="63B0AACE" w14:textId="77777777" w:rsidR="00275325" w:rsidRDefault="00000000">
      <w:pPr>
        <w:rPr>
          <w:lang w:bidi="zh-CN"/>
        </w:rPr>
      </w:pPr>
      <w:r>
        <w:rPr>
          <w:b/>
          <w:lang w:bidi="zh-CN"/>
        </w:rPr>
        <w:t>2</w:t>
      </w:r>
      <w:r>
        <w:rPr>
          <w:lang w:bidi="zh-CN"/>
        </w:rPr>
        <w:t>来源稳定且连续三次检验合格可将检验批量扩大一倍。</w:t>
      </w:r>
    </w:p>
    <w:p w14:paraId="0B958F82" w14:textId="77777777" w:rsidR="00275325" w:rsidRDefault="00000000" w:rsidP="00B4145F">
      <w:pPr>
        <w:pStyle w:val="2"/>
        <w:numPr>
          <w:ilvl w:val="1"/>
          <w:numId w:val="15"/>
        </w:numPr>
        <w:spacing w:beforeLines="100" w:before="312" w:afterLines="50" w:after="156"/>
        <w:ind w:left="442" w:hanging="442"/>
        <w:jc w:val="center"/>
        <w:rPr>
          <w:lang w:bidi="zh-CN"/>
        </w:rPr>
      </w:pPr>
      <w:bookmarkStart w:id="83" w:name="_Toc182388096"/>
      <w:r>
        <w:rPr>
          <w:lang w:bidi="zh-CN"/>
        </w:rPr>
        <w:t>外加剂</w:t>
      </w:r>
      <w:bookmarkEnd w:id="83"/>
    </w:p>
    <w:p w14:paraId="03AF2C92" w14:textId="77777777" w:rsidR="00275325" w:rsidRDefault="00000000" w:rsidP="00B4145F">
      <w:pPr>
        <w:pStyle w:val="3"/>
        <w:numPr>
          <w:ilvl w:val="2"/>
          <w:numId w:val="19"/>
        </w:numPr>
        <w:rPr>
          <w:lang w:bidi="zh-CN"/>
        </w:rPr>
      </w:pPr>
      <w:bookmarkStart w:id="84" w:name="_Toc164250896"/>
      <w:r>
        <w:rPr>
          <w:lang w:bidi="zh-CN"/>
        </w:rPr>
        <w:t>砂浆外加剂匀质性能应符合</w:t>
      </w:r>
      <w:r>
        <w:rPr>
          <w:rFonts w:hint="eastAsia"/>
          <w:lang w:bidi="zh-CN"/>
        </w:rPr>
        <w:t>表</w:t>
      </w:r>
      <w:r>
        <w:rPr>
          <w:rFonts w:hint="eastAsia"/>
          <w:lang w:bidi="zh-CN"/>
        </w:rPr>
        <w:t>4.4.1</w:t>
      </w:r>
      <w:r>
        <w:rPr>
          <w:lang w:bidi="zh-CN"/>
        </w:rPr>
        <w:t>的规定。</w:t>
      </w:r>
      <w:bookmarkEnd w:id="84"/>
    </w:p>
    <w:p w14:paraId="724D954F" w14:textId="77777777" w:rsidR="00275325" w:rsidRDefault="00000000">
      <w:pPr>
        <w:pStyle w:val="a3"/>
        <w:rPr>
          <w:lang w:bidi="zh-CN"/>
        </w:rPr>
      </w:pPr>
      <w:r>
        <w:rPr>
          <w:rFonts w:hint="eastAsia"/>
          <w:lang w:bidi="zh-CN"/>
        </w:rPr>
        <w:t>表</w:t>
      </w:r>
      <w:r>
        <w:rPr>
          <w:rFonts w:hint="eastAsia"/>
          <w:lang w:bidi="zh-CN"/>
        </w:rPr>
        <w:t>4.4.1</w:t>
      </w:r>
      <w:r>
        <w:t xml:space="preserve"> </w:t>
      </w:r>
      <w:r>
        <w:rPr>
          <w:lang w:bidi="zh-CN"/>
        </w:rPr>
        <w:t>砂浆外加剂匀质性指标</w:t>
      </w:r>
    </w:p>
    <w:tbl>
      <w:tblPr>
        <w:tblW w:w="8222" w:type="dxa"/>
        <w:jc w:val="center"/>
        <w:tblLayout w:type="fixed"/>
        <w:tblCellMar>
          <w:left w:w="10" w:type="dxa"/>
          <w:right w:w="10" w:type="dxa"/>
        </w:tblCellMar>
        <w:tblLook w:val="04A0" w:firstRow="1" w:lastRow="0" w:firstColumn="1" w:lastColumn="0" w:noHBand="0" w:noVBand="1"/>
      </w:tblPr>
      <w:tblGrid>
        <w:gridCol w:w="3878"/>
        <w:gridCol w:w="4344"/>
      </w:tblGrid>
      <w:tr w:rsidR="00275325" w14:paraId="4A7DFAE5" w14:textId="77777777" w:rsidTr="0029209B">
        <w:trPr>
          <w:trHeight w:val="340"/>
          <w:jc w:val="center"/>
        </w:trPr>
        <w:tc>
          <w:tcPr>
            <w:tcW w:w="3878" w:type="dxa"/>
            <w:tcBorders>
              <w:top w:val="single" w:sz="4" w:space="0" w:color="auto"/>
              <w:left w:val="single" w:sz="4" w:space="0" w:color="auto"/>
            </w:tcBorders>
            <w:shd w:val="clear" w:color="auto" w:fill="auto"/>
            <w:vAlign w:val="center"/>
          </w:tcPr>
          <w:p w14:paraId="2565E15A" w14:textId="77777777" w:rsidR="00275325" w:rsidRDefault="00000000" w:rsidP="00C96C4E">
            <w:pPr>
              <w:pStyle w:val="afe"/>
              <w:framePr w:wrap="around"/>
            </w:pPr>
            <w:proofErr w:type="spellStart"/>
            <w:r>
              <w:t>项目</w:t>
            </w:r>
            <w:proofErr w:type="spellEnd"/>
          </w:p>
        </w:tc>
        <w:tc>
          <w:tcPr>
            <w:tcW w:w="4344" w:type="dxa"/>
            <w:tcBorders>
              <w:top w:val="single" w:sz="4" w:space="0" w:color="auto"/>
              <w:left w:val="single" w:sz="4" w:space="0" w:color="auto"/>
              <w:right w:val="single" w:sz="4" w:space="0" w:color="auto"/>
            </w:tcBorders>
            <w:shd w:val="clear" w:color="auto" w:fill="auto"/>
            <w:vAlign w:val="center"/>
          </w:tcPr>
          <w:p w14:paraId="5082F1AB" w14:textId="77777777" w:rsidR="00275325" w:rsidRDefault="00000000" w:rsidP="00C96C4E">
            <w:pPr>
              <w:pStyle w:val="afe"/>
              <w:framePr w:wrap="around"/>
            </w:pPr>
            <w:proofErr w:type="spellStart"/>
            <w:r>
              <w:t>指标</w:t>
            </w:r>
            <w:proofErr w:type="spellEnd"/>
          </w:p>
        </w:tc>
      </w:tr>
      <w:tr w:rsidR="00275325" w14:paraId="649D8520" w14:textId="77777777" w:rsidTr="0029209B">
        <w:trPr>
          <w:trHeight w:val="340"/>
          <w:jc w:val="center"/>
        </w:trPr>
        <w:tc>
          <w:tcPr>
            <w:tcW w:w="3878" w:type="dxa"/>
            <w:tcBorders>
              <w:top w:val="single" w:sz="4" w:space="0" w:color="auto"/>
              <w:left w:val="single" w:sz="4" w:space="0" w:color="auto"/>
            </w:tcBorders>
            <w:shd w:val="clear" w:color="auto" w:fill="auto"/>
            <w:vAlign w:val="center"/>
          </w:tcPr>
          <w:p w14:paraId="5E0F11DC" w14:textId="77777777" w:rsidR="00275325" w:rsidRDefault="00000000" w:rsidP="00C96C4E">
            <w:pPr>
              <w:pStyle w:val="afe"/>
              <w:framePr w:wrap="around"/>
            </w:pPr>
            <w:proofErr w:type="spellStart"/>
            <w:proofErr w:type="gramStart"/>
            <w:r>
              <w:t>含固量</w:t>
            </w:r>
            <w:proofErr w:type="spellEnd"/>
            <w:proofErr w:type="gramEnd"/>
            <w:r>
              <w:rPr>
                <w:lang w:bidi="en-US"/>
              </w:rPr>
              <w:t>S/%</w:t>
            </w:r>
          </w:p>
        </w:tc>
        <w:tc>
          <w:tcPr>
            <w:tcW w:w="4344" w:type="dxa"/>
            <w:tcBorders>
              <w:top w:val="single" w:sz="4" w:space="0" w:color="auto"/>
              <w:left w:val="single" w:sz="4" w:space="0" w:color="auto"/>
              <w:right w:val="single" w:sz="4" w:space="0" w:color="auto"/>
            </w:tcBorders>
            <w:shd w:val="clear" w:color="auto" w:fill="auto"/>
            <w:vAlign w:val="center"/>
          </w:tcPr>
          <w:p w14:paraId="032D09A1" w14:textId="77777777" w:rsidR="00275325" w:rsidRDefault="00000000" w:rsidP="00C96C4E">
            <w:pPr>
              <w:pStyle w:val="afe"/>
              <w:framePr w:wrap="around"/>
            </w:pPr>
            <w:r>
              <w:t>S&gt;25%</w:t>
            </w:r>
            <w:proofErr w:type="spellStart"/>
            <w:r>
              <w:t>时，应控制在</w:t>
            </w:r>
            <w:proofErr w:type="spellEnd"/>
            <w:r>
              <w:t>0.95s</w:t>
            </w:r>
            <w:r>
              <w:rPr>
                <w:rFonts w:eastAsia="微软雅黑"/>
              </w:rPr>
              <w:t>~</w:t>
            </w:r>
            <w:r>
              <w:t>1.05S</w:t>
            </w:r>
          </w:p>
          <w:p w14:paraId="71D71DC2" w14:textId="77777777" w:rsidR="00275325" w:rsidRDefault="00000000" w:rsidP="00C96C4E">
            <w:pPr>
              <w:pStyle w:val="afe"/>
              <w:framePr w:wrap="around"/>
            </w:pPr>
            <w:r>
              <w:t>S</w:t>
            </w:r>
            <m:oMath>
              <m:r>
                <w:rPr>
                  <w:rFonts w:ascii="Cambria Math" w:hAnsi="Cambria Math"/>
                </w:rPr>
                <m:t>≤</m:t>
              </m:r>
            </m:oMath>
            <w:r>
              <w:t>25%</w:t>
            </w:r>
            <w:proofErr w:type="spellStart"/>
            <w:r>
              <w:t>时，应控制在</w:t>
            </w:r>
            <w:proofErr w:type="spellEnd"/>
            <w:r>
              <w:t>0.90S</w:t>
            </w:r>
            <w:r>
              <w:rPr>
                <w:rFonts w:eastAsia="微软雅黑"/>
                <w:lang w:eastAsia="zh-CN"/>
              </w:rPr>
              <w:t>~</w:t>
            </w:r>
            <w:r>
              <w:t>1.10S</w:t>
            </w:r>
          </w:p>
        </w:tc>
      </w:tr>
      <w:tr w:rsidR="00275325" w14:paraId="7816AE22" w14:textId="77777777" w:rsidTr="0029209B">
        <w:trPr>
          <w:trHeight w:val="340"/>
          <w:jc w:val="center"/>
        </w:trPr>
        <w:tc>
          <w:tcPr>
            <w:tcW w:w="3878" w:type="dxa"/>
            <w:tcBorders>
              <w:top w:val="single" w:sz="4" w:space="0" w:color="auto"/>
              <w:left w:val="single" w:sz="4" w:space="0" w:color="auto"/>
            </w:tcBorders>
            <w:shd w:val="clear" w:color="auto" w:fill="auto"/>
            <w:vAlign w:val="center"/>
          </w:tcPr>
          <w:p w14:paraId="0A0911E4" w14:textId="77777777" w:rsidR="00275325" w:rsidRDefault="00000000" w:rsidP="00C96C4E">
            <w:pPr>
              <w:pStyle w:val="afe"/>
              <w:framePr w:wrap="around"/>
            </w:pPr>
            <w:proofErr w:type="spellStart"/>
            <w:r>
              <w:t>含水率</w:t>
            </w:r>
            <w:proofErr w:type="spellEnd"/>
            <w:r>
              <w:rPr>
                <w:lang w:bidi="en-US"/>
              </w:rPr>
              <w:t>W/%</w:t>
            </w:r>
          </w:p>
        </w:tc>
        <w:tc>
          <w:tcPr>
            <w:tcW w:w="4344" w:type="dxa"/>
            <w:tcBorders>
              <w:top w:val="single" w:sz="4" w:space="0" w:color="auto"/>
              <w:left w:val="single" w:sz="4" w:space="0" w:color="auto"/>
              <w:right w:val="single" w:sz="4" w:space="0" w:color="auto"/>
            </w:tcBorders>
            <w:shd w:val="clear" w:color="auto" w:fill="auto"/>
            <w:vAlign w:val="center"/>
          </w:tcPr>
          <w:p w14:paraId="19001592" w14:textId="77777777" w:rsidR="00275325" w:rsidRDefault="00000000" w:rsidP="00C96C4E">
            <w:pPr>
              <w:pStyle w:val="afe"/>
              <w:framePr w:wrap="around"/>
              <w:rPr>
                <w:lang w:eastAsia="zh-CN"/>
              </w:rPr>
            </w:pPr>
            <w:r>
              <w:rPr>
                <w:lang w:eastAsia="zh-CN"/>
              </w:rPr>
              <w:t>W&gt;5%</w:t>
            </w:r>
            <w:r>
              <w:rPr>
                <w:lang w:eastAsia="zh-CN"/>
              </w:rPr>
              <w:t>时，应控制在</w:t>
            </w:r>
            <w:r>
              <w:rPr>
                <w:lang w:eastAsia="zh-CN"/>
              </w:rPr>
              <w:t>0.90W</w:t>
            </w:r>
            <w:r>
              <w:rPr>
                <w:rFonts w:eastAsia="微软雅黑"/>
                <w:lang w:eastAsia="zh-CN"/>
              </w:rPr>
              <w:t>~</w:t>
            </w:r>
            <w:r>
              <w:rPr>
                <w:lang w:eastAsia="zh-CN"/>
              </w:rPr>
              <w:t>1.10W</w:t>
            </w:r>
          </w:p>
          <w:p w14:paraId="33484F4B" w14:textId="77777777" w:rsidR="00275325" w:rsidRDefault="00000000" w:rsidP="00C96C4E">
            <w:pPr>
              <w:pStyle w:val="afe"/>
              <w:framePr w:wrap="around"/>
              <w:rPr>
                <w:lang w:eastAsia="zh-CN"/>
              </w:rPr>
            </w:pPr>
            <w:r>
              <w:rPr>
                <w:lang w:eastAsia="zh-CN" w:bidi="en-US"/>
              </w:rPr>
              <w:t>W</w:t>
            </w:r>
            <m:oMath>
              <m:r>
                <w:rPr>
                  <w:rFonts w:ascii="Cambria Math" w:hAnsi="Cambria Math"/>
                  <w:lang w:eastAsia="zh-CN"/>
                </w:rPr>
                <m:t>≤</m:t>
              </m:r>
            </m:oMath>
            <w:r>
              <w:rPr>
                <w:lang w:eastAsia="zh-CN"/>
              </w:rPr>
              <w:t>5%</w:t>
            </w:r>
            <w:r>
              <w:rPr>
                <w:lang w:eastAsia="zh-CN"/>
              </w:rPr>
              <w:t>时，应控制在</w:t>
            </w:r>
            <w:r>
              <w:rPr>
                <w:lang w:eastAsia="zh-CN" w:bidi="en-US"/>
              </w:rPr>
              <w:t>0.</w:t>
            </w:r>
            <w:r>
              <w:rPr>
                <w:lang w:eastAsia="zh-CN"/>
              </w:rPr>
              <w:t>80</w:t>
            </w:r>
            <w:r>
              <w:rPr>
                <w:lang w:eastAsia="zh-CN" w:bidi="en-US"/>
              </w:rPr>
              <w:t>W</w:t>
            </w:r>
            <w:r>
              <w:rPr>
                <w:rFonts w:eastAsia="微软雅黑"/>
                <w:lang w:eastAsia="zh-CN"/>
              </w:rPr>
              <w:t>~</w:t>
            </w:r>
            <w:r>
              <w:rPr>
                <w:lang w:eastAsia="zh-CN" w:bidi="en-US"/>
              </w:rPr>
              <w:t>1.</w:t>
            </w:r>
            <w:r>
              <w:rPr>
                <w:lang w:eastAsia="zh-CN"/>
              </w:rPr>
              <w:t>20</w:t>
            </w:r>
            <w:r>
              <w:rPr>
                <w:lang w:eastAsia="zh-CN" w:bidi="en-US"/>
              </w:rPr>
              <w:t>W</w:t>
            </w:r>
          </w:p>
        </w:tc>
      </w:tr>
      <w:tr w:rsidR="00275325" w14:paraId="79EAC1E9" w14:textId="77777777" w:rsidTr="0029209B">
        <w:trPr>
          <w:trHeight w:val="340"/>
          <w:jc w:val="center"/>
        </w:trPr>
        <w:tc>
          <w:tcPr>
            <w:tcW w:w="3878" w:type="dxa"/>
            <w:tcBorders>
              <w:top w:val="single" w:sz="4" w:space="0" w:color="auto"/>
              <w:left w:val="single" w:sz="4" w:space="0" w:color="auto"/>
            </w:tcBorders>
            <w:shd w:val="clear" w:color="auto" w:fill="auto"/>
            <w:vAlign w:val="center"/>
          </w:tcPr>
          <w:p w14:paraId="19234FE8" w14:textId="77777777" w:rsidR="00275325" w:rsidRDefault="00000000" w:rsidP="00C96C4E">
            <w:pPr>
              <w:pStyle w:val="afe"/>
              <w:framePr w:wrap="around"/>
            </w:pPr>
            <w:proofErr w:type="spellStart"/>
            <w:r>
              <w:t>密度</w:t>
            </w:r>
            <w:proofErr w:type="spellEnd"/>
            <w:r>
              <w:t>D/</w:t>
            </w:r>
            <w:r>
              <w:t>（</w:t>
            </w:r>
            <w:r>
              <w:t>g/cm</w:t>
            </w:r>
            <w:r>
              <w:rPr>
                <w:vertAlign w:val="superscript"/>
              </w:rPr>
              <w:t>3</w:t>
            </w:r>
            <w:r>
              <w:t>）</w:t>
            </w:r>
          </w:p>
        </w:tc>
        <w:tc>
          <w:tcPr>
            <w:tcW w:w="4344" w:type="dxa"/>
            <w:tcBorders>
              <w:top w:val="single" w:sz="4" w:space="0" w:color="auto"/>
              <w:left w:val="single" w:sz="4" w:space="0" w:color="auto"/>
              <w:right w:val="single" w:sz="4" w:space="0" w:color="auto"/>
            </w:tcBorders>
            <w:shd w:val="clear" w:color="auto" w:fill="auto"/>
            <w:vAlign w:val="center"/>
          </w:tcPr>
          <w:p w14:paraId="7ABD2D00" w14:textId="77777777" w:rsidR="00275325" w:rsidRDefault="00000000" w:rsidP="00C96C4E">
            <w:pPr>
              <w:pStyle w:val="afe"/>
              <w:framePr w:wrap="around"/>
              <w:rPr>
                <w:lang w:eastAsia="zh-CN"/>
              </w:rPr>
            </w:pPr>
            <w:r>
              <w:rPr>
                <w:lang w:eastAsia="zh-CN"/>
              </w:rPr>
              <w:t>D&gt;1.1</w:t>
            </w:r>
            <w:r>
              <w:rPr>
                <w:lang w:eastAsia="zh-CN"/>
              </w:rPr>
              <w:t>时，应控制在</w:t>
            </w:r>
            <w:r>
              <w:rPr>
                <w:lang w:eastAsia="zh-CN"/>
              </w:rPr>
              <w:t>D±0.03</w:t>
            </w:r>
          </w:p>
          <w:p w14:paraId="46746245" w14:textId="77777777" w:rsidR="00275325" w:rsidRDefault="00000000" w:rsidP="00C96C4E">
            <w:pPr>
              <w:pStyle w:val="afe"/>
              <w:framePr w:wrap="around"/>
              <w:rPr>
                <w:lang w:eastAsia="zh-CN"/>
              </w:rPr>
            </w:pPr>
            <w:r>
              <w:rPr>
                <w:lang w:eastAsia="zh-CN" w:bidi="en-US"/>
              </w:rPr>
              <w:t>D</w:t>
            </w:r>
            <m:oMath>
              <m:r>
                <w:rPr>
                  <w:rFonts w:ascii="Cambria Math" w:hAnsi="Cambria Math"/>
                  <w:lang w:eastAsia="zh-CN"/>
                </w:rPr>
                <m:t>≤</m:t>
              </m:r>
            </m:oMath>
            <w:r>
              <w:rPr>
                <w:lang w:eastAsia="zh-CN" w:bidi="en-US"/>
              </w:rPr>
              <w:t>1.</w:t>
            </w:r>
            <w:r>
              <w:rPr>
                <w:lang w:eastAsia="zh-CN"/>
              </w:rPr>
              <w:t>1</w:t>
            </w:r>
            <w:r>
              <w:rPr>
                <w:lang w:eastAsia="zh-CN"/>
              </w:rPr>
              <w:t>时，应控制在</w:t>
            </w:r>
            <w:r>
              <w:rPr>
                <w:lang w:eastAsia="zh-CN" w:bidi="en-US"/>
              </w:rPr>
              <w:t>D±0.</w:t>
            </w:r>
            <w:r>
              <w:rPr>
                <w:lang w:eastAsia="zh-CN"/>
              </w:rPr>
              <w:t>02</w:t>
            </w:r>
          </w:p>
        </w:tc>
      </w:tr>
      <w:tr w:rsidR="00275325" w14:paraId="37C0998B" w14:textId="77777777" w:rsidTr="0029209B">
        <w:trPr>
          <w:trHeight w:val="340"/>
          <w:jc w:val="center"/>
        </w:trPr>
        <w:tc>
          <w:tcPr>
            <w:tcW w:w="3878" w:type="dxa"/>
            <w:tcBorders>
              <w:top w:val="single" w:sz="4" w:space="0" w:color="auto"/>
              <w:left w:val="single" w:sz="4" w:space="0" w:color="auto"/>
            </w:tcBorders>
            <w:shd w:val="clear" w:color="auto" w:fill="auto"/>
            <w:vAlign w:val="center"/>
          </w:tcPr>
          <w:p w14:paraId="3E1E0779" w14:textId="77777777" w:rsidR="00275325" w:rsidRDefault="00000000" w:rsidP="00C96C4E">
            <w:pPr>
              <w:pStyle w:val="afe"/>
              <w:framePr w:wrap="around"/>
            </w:pPr>
            <w:proofErr w:type="spellStart"/>
            <w:r>
              <w:t>细度</w:t>
            </w:r>
            <w:proofErr w:type="spellEnd"/>
            <w:r>
              <w:t>（</w:t>
            </w:r>
            <w:r>
              <w:t>0.315</w:t>
            </w:r>
            <w:r>
              <w:rPr>
                <w:rFonts w:hint="eastAsia"/>
                <w:lang w:eastAsia="zh-CN"/>
              </w:rPr>
              <w:t xml:space="preserve"> </w:t>
            </w:r>
            <w:r>
              <w:t>mm</w:t>
            </w:r>
            <w:proofErr w:type="spellStart"/>
            <w:r>
              <w:t>筛余</w:t>
            </w:r>
            <w:proofErr w:type="spellEnd"/>
            <w:r>
              <w:t>）</w:t>
            </w:r>
            <w:r>
              <w:t>/%</w:t>
            </w:r>
          </w:p>
        </w:tc>
        <w:tc>
          <w:tcPr>
            <w:tcW w:w="4344" w:type="dxa"/>
            <w:tcBorders>
              <w:top w:val="single" w:sz="4" w:space="0" w:color="auto"/>
              <w:left w:val="single" w:sz="4" w:space="0" w:color="auto"/>
              <w:right w:val="single" w:sz="4" w:space="0" w:color="auto"/>
            </w:tcBorders>
            <w:shd w:val="clear" w:color="auto" w:fill="auto"/>
            <w:vAlign w:val="center"/>
          </w:tcPr>
          <w:p w14:paraId="2111824D" w14:textId="77777777" w:rsidR="00275325" w:rsidRDefault="00000000" w:rsidP="00C96C4E">
            <w:pPr>
              <w:pStyle w:val="afe"/>
              <w:framePr w:wrap="around"/>
            </w:pPr>
            <m:oMath>
              <m:r>
                <w:rPr>
                  <w:rFonts w:ascii="Cambria Math" w:hAnsi="Cambria Math"/>
                </w:rPr>
                <m:t>≤</m:t>
              </m:r>
            </m:oMath>
            <w:r>
              <w:t>15</w:t>
            </w:r>
          </w:p>
        </w:tc>
      </w:tr>
      <w:tr w:rsidR="00275325" w14:paraId="7EACF51A" w14:textId="77777777" w:rsidTr="0029209B">
        <w:trPr>
          <w:trHeight w:val="340"/>
          <w:jc w:val="center"/>
        </w:trPr>
        <w:tc>
          <w:tcPr>
            <w:tcW w:w="3878" w:type="dxa"/>
            <w:tcBorders>
              <w:top w:val="single" w:sz="4" w:space="0" w:color="auto"/>
              <w:left w:val="single" w:sz="4" w:space="0" w:color="auto"/>
            </w:tcBorders>
            <w:shd w:val="clear" w:color="auto" w:fill="auto"/>
            <w:vAlign w:val="center"/>
          </w:tcPr>
          <w:p w14:paraId="72CF2D9A" w14:textId="77777777" w:rsidR="00275325" w:rsidRDefault="00000000" w:rsidP="00C96C4E">
            <w:pPr>
              <w:pStyle w:val="afe"/>
              <w:framePr w:wrap="around"/>
            </w:pPr>
            <w:r>
              <w:t>pH</w:t>
            </w:r>
            <w:r>
              <w:t>值</w:t>
            </w:r>
          </w:p>
        </w:tc>
        <w:tc>
          <w:tcPr>
            <w:tcW w:w="4344" w:type="dxa"/>
            <w:tcBorders>
              <w:top w:val="single" w:sz="4" w:space="0" w:color="auto"/>
              <w:left w:val="single" w:sz="4" w:space="0" w:color="auto"/>
              <w:right w:val="single" w:sz="4" w:space="0" w:color="auto"/>
            </w:tcBorders>
            <w:shd w:val="clear" w:color="auto" w:fill="auto"/>
            <w:vAlign w:val="center"/>
          </w:tcPr>
          <w:p w14:paraId="1115716C" w14:textId="77777777" w:rsidR="00275325" w:rsidRDefault="00000000" w:rsidP="00C96C4E">
            <w:pPr>
              <w:pStyle w:val="afe"/>
              <w:framePr w:wrap="around"/>
              <w:rPr>
                <w:lang w:eastAsia="zh-CN"/>
              </w:rPr>
            </w:pPr>
            <w:r>
              <w:rPr>
                <w:lang w:eastAsia="zh-CN"/>
              </w:rPr>
              <w:t>应在生产</w:t>
            </w:r>
            <w:proofErr w:type="gramStart"/>
            <w:r>
              <w:rPr>
                <w:lang w:eastAsia="zh-CN"/>
              </w:rPr>
              <w:t>厂控制</w:t>
            </w:r>
            <w:proofErr w:type="gramEnd"/>
            <w:r>
              <w:rPr>
                <w:lang w:eastAsia="zh-CN"/>
              </w:rPr>
              <w:t>范寓内</w:t>
            </w:r>
          </w:p>
        </w:tc>
      </w:tr>
      <w:tr w:rsidR="00275325" w14:paraId="7352687E" w14:textId="77777777" w:rsidTr="0029209B">
        <w:trPr>
          <w:trHeight w:val="340"/>
          <w:jc w:val="center"/>
        </w:trPr>
        <w:tc>
          <w:tcPr>
            <w:tcW w:w="3878" w:type="dxa"/>
            <w:tcBorders>
              <w:top w:val="single" w:sz="4" w:space="0" w:color="auto"/>
              <w:left w:val="single" w:sz="4" w:space="0" w:color="auto"/>
              <w:bottom w:val="single" w:sz="4" w:space="0" w:color="auto"/>
            </w:tcBorders>
            <w:shd w:val="clear" w:color="auto" w:fill="auto"/>
            <w:vAlign w:val="center"/>
          </w:tcPr>
          <w:p w14:paraId="4C43E17A" w14:textId="77777777" w:rsidR="00275325" w:rsidRDefault="00000000" w:rsidP="00C96C4E">
            <w:pPr>
              <w:pStyle w:val="afe"/>
              <w:framePr w:wrap="around"/>
            </w:pPr>
            <w:proofErr w:type="spellStart"/>
            <w:r>
              <w:t>氯离子含量</w:t>
            </w:r>
            <w:proofErr w:type="spellEnd"/>
            <w:r>
              <w:t>/%</w:t>
            </w:r>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14:paraId="632DE90C" w14:textId="77777777" w:rsidR="00275325" w:rsidRDefault="00000000" w:rsidP="00C96C4E">
            <w:pPr>
              <w:pStyle w:val="afe"/>
              <w:framePr w:wrap="around"/>
            </w:pPr>
            <m:oMath>
              <m:r>
                <w:rPr>
                  <w:rFonts w:ascii="Cambria Math" w:hAnsi="Cambria Math"/>
                </w:rPr>
                <m:t>≤</m:t>
              </m:r>
            </m:oMath>
            <w:r>
              <w:rPr>
                <w:lang w:bidi="en-US"/>
              </w:rPr>
              <w:t>0.</w:t>
            </w:r>
            <w:r>
              <w:t>1</w:t>
            </w:r>
          </w:p>
        </w:tc>
      </w:tr>
    </w:tbl>
    <w:p w14:paraId="3B7FA2A2" w14:textId="77777777" w:rsidR="00275325" w:rsidRDefault="00000000">
      <w:pPr>
        <w:rPr>
          <w:lang w:bidi="zh-CN"/>
        </w:rPr>
      </w:pPr>
      <w:r>
        <w:rPr>
          <w:lang w:bidi="zh-CN"/>
        </w:rPr>
        <w:t>注：生产厂应在相关技术资料中明示产品匀质性指标控制值。</w:t>
      </w:r>
    </w:p>
    <w:p w14:paraId="4A22EAC0" w14:textId="77777777" w:rsidR="00275325" w:rsidRDefault="00000000" w:rsidP="00B4145F">
      <w:pPr>
        <w:pStyle w:val="3"/>
        <w:numPr>
          <w:ilvl w:val="2"/>
          <w:numId w:val="19"/>
        </w:numPr>
        <w:rPr>
          <w:lang w:bidi="zh-CN"/>
        </w:rPr>
      </w:pPr>
      <w:bookmarkStart w:id="85" w:name="_Toc164250897"/>
      <w:r>
        <w:rPr>
          <w:lang w:bidi="zh-CN"/>
        </w:rPr>
        <w:t>受检砂浆的性能应符合</w:t>
      </w:r>
      <w:r>
        <w:rPr>
          <w:rFonts w:hint="eastAsia"/>
          <w:lang w:bidi="zh-CN"/>
        </w:rPr>
        <w:t>表</w:t>
      </w:r>
      <w:r>
        <w:rPr>
          <w:rFonts w:hint="eastAsia"/>
          <w:lang w:bidi="zh-CN"/>
        </w:rPr>
        <w:t>4.4.2</w:t>
      </w:r>
      <w:r>
        <w:rPr>
          <w:lang w:bidi="zh-CN"/>
        </w:rPr>
        <w:t>的规定。</w:t>
      </w:r>
      <w:bookmarkEnd w:id="85"/>
    </w:p>
    <w:p w14:paraId="38949381" w14:textId="77777777" w:rsidR="00275325" w:rsidRDefault="00000000">
      <w:pPr>
        <w:pStyle w:val="a3"/>
        <w:rPr>
          <w:lang w:bidi="zh-CN"/>
        </w:rPr>
      </w:pPr>
      <w:r>
        <w:rPr>
          <w:rFonts w:hint="eastAsia"/>
          <w:lang w:bidi="zh-CN"/>
        </w:rPr>
        <w:t>表</w:t>
      </w:r>
      <w:r>
        <w:rPr>
          <w:rFonts w:hint="eastAsia"/>
          <w:lang w:bidi="zh-CN"/>
        </w:rPr>
        <w:t>4.4.2</w:t>
      </w:r>
      <w:r>
        <w:t xml:space="preserve"> </w:t>
      </w:r>
      <w:r>
        <w:rPr>
          <w:lang w:bidi="zh-CN"/>
        </w:rPr>
        <w:t>受检砂浆性能指标</w:t>
      </w:r>
    </w:p>
    <w:tbl>
      <w:tblPr>
        <w:tblW w:w="0" w:type="auto"/>
        <w:jc w:val="center"/>
        <w:tblLayout w:type="fixed"/>
        <w:tblCellMar>
          <w:left w:w="10" w:type="dxa"/>
          <w:right w:w="10" w:type="dxa"/>
        </w:tblCellMar>
        <w:tblLook w:val="04A0" w:firstRow="1" w:lastRow="0" w:firstColumn="1" w:lastColumn="0" w:noHBand="0" w:noVBand="1"/>
      </w:tblPr>
      <w:tblGrid>
        <w:gridCol w:w="2003"/>
        <w:gridCol w:w="1718"/>
        <w:gridCol w:w="1718"/>
        <w:gridCol w:w="1725"/>
        <w:gridCol w:w="1081"/>
      </w:tblGrid>
      <w:tr w:rsidR="00275325" w14:paraId="66294F62" w14:textId="77777777" w:rsidTr="0029209B">
        <w:trPr>
          <w:trHeight w:val="340"/>
          <w:jc w:val="center"/>
        </w:trPr>
        <w:tc>
          <w:tcPr>
            <w:tcW w:w="3721" w:type="dxa"/>
            <w:gridSpan w:val="2"/>
            <w:tcBorders>
              <w:top w:val="single" w:sz="4" w:space="0" w:color="auto"/>
              <w:left w:val="single" w:sz="4" w:space="0" w:color="auto"/>
            </w:tcBorders>
            <w:shd w:val="clear" w:color="auto" w:fill="auto"/>
            <w:vAlign w:val="center"/>
          </w:tcPr>
          <w:p w14:paraId="36EB87D7" w14:textId="77777777" w:rsidR="00275325" w:rsidRDefault="00000000" w:rsidP="00C96C4E">
            <w:pPr>
              <w:pStyle w:val="afe"/>
              <w:framePr w:wrap="around"/>
            </w:pPr>
            <w:proofErr w:type="spellStart"/>
            <w:r>
              <w:t>项目</w:t>
            </w:r>
            <w:proofErr w:type="spellEnd"/>
          </w:p>
        </w:tc>
        <w:tc>
          <w:tcPr>
            <w:tcW w:w="1718" w:type="dxa"/>
            <w:tcBorders>
              <w:top w:val="single" w:sz="4" w:space="0" w:color="auto"/>
              <w:left w:val="single" w:sz="4" w:space="0" w:color="auto"/>
            </w:tcBorders>
            <w:shd w:val="clear" w:color="auto" w:fill="FFFFFF" w:themeFill="background1"/>
            <w:vAlign w:val="center"/>
          </w:tcPr>
          <w:p w14:paraId="04C723FE" w14:textId="77777777" w:rsidR="00275325" w:rsidRDefault="00000000" w:rsidP="00C96C4E">
            <w:pPr>
              <w:pStyle w:val="afe"/>
              <w:framePr w:wrap="around"/>
            </w:pPr>
            <w:proofErr w:type="spellStart"/>
            <w:r>
              <w:t>增稠保塑型</w:t>
            </w:r>
            <w:proofErr w:type="spellEnd"/>
          </w:p>
        </w:tc>
        <w:tc>
          <w:tcPr>
            <w:tcW w:w="1725" w:type="dxa"/>
            <w:tcBorders>
              <w:top w:val="single" w:sz="4" w:space="0" w:color="auto"/>
              <w:left w:val="single" w:sz="4" w:space="0" w:color="auto"/>
            </w:tcBorders>
            <w:shd w:val="clear" w:color="auto" w:fill="auto"/>
            <w:vAlign w:val="center"/>
          </w:tcPr>
          <w:p w14:paraId="66BC756D" w14:textId="77777777" w:rsidR="00275325" w:rsidRDefault="00000000" w:rsidP="00C96C4E">
            <w:pPr>
              <w:pStyle w:val="afe"/>
              <w:framePr w:wrap="around"/>
            </w:pPr>
            <w:proofErr w:type="spellStart"/>
            <w:r>
              <w:t>增稠型</w:t>
            </w:r>
            <w:proofErr w:type="spellEnd"/>
          </w:p>
        </w:tc>
        <w:tc>
          <w:tcPr>
            <w:tcW w:w="1081" w:type="dxa"/>
            <w:tcBorders>
              <w:top w:val="single" w:sz="4" w:space="0" w:color="auto"/>
              <w:left w:val="single" w:sz="4" w:space="0" w:color="auto"/>
              <w:right w:val="single" w:sz="4" w:space="0" w:color="auto"/>
            </w:tcBorders>
            <w:shd w:val="clear" w:color="auto" w:fill="auto"/>
            <w:vAlign w:val="center"/>
          </w:tcPr>
          <w:p w14:paraId="66F1D29A" w14:textId="77777777" w:rsidR="00275325" w:rsidRDefault="00000000" w:rsidP="00C96C4E">
            <w:pPr>
              <w:pStyle w:val="afe"/>
              <w:framePr w:wrap="around"/>
            </w:pPr>
            <w:proofErr w:type="spellStart"/>
            <w:r>
              <w:t>保塑型</w:t>
            </w:r>
            <w:proofErr w:type="spellEnd"/>
          </w:p>
        </w:tc>
      </w:tr>
      <w:tr w:rsidR="00275325" w14:paraId="3FEE89C4" w14:textId="77777777" w:rsidTr="0029209B">
        <w:trPr>
          <w:trHeight w:val="340"/>
          <w:jc w:val="center"/>
        </w:trPr>
        <w:tc>
          <w:tcPr>
            <w:tcW w:w="3721" w:type="dxa"/>
            <w:gridSpan w:val="2"/>
            <w:tcBorders>
              <w:top w:val="single" w:sz="4" w:space="0" w:color="auto"/>
              <w:left w:val="single" w:sz="4" w:space="0" w:color="auto"/>
            </w:tcBorders>
            <w:shd w:val="clear" w:color="auto" w:fill="auto"/>
            <w:vAlign w:val="center"/>
          </w:tcPr>
          <w:p w14:paraId="59D762F4" w14:textId="77777777" w:rsidR="00275325" w:rsidRDefault="00000000" w:rsidP="00C96C4E">
            <w:pPr>
              <w:pStyle w:val="afe"/>
              <w:framePr w:wrap="around"/>
            </w:pPr>
            <w:proofErr w:type="spellStart"/>
            <w:proofErr w:type="gramStart"/>
            <w:r>
              <w:t>水泥胶砂减水</w:t>
            </w:r>
            <w:proofErr w:type="gramEnd"/>
            <w:r>
              <w:t>率</w:t>
            </w:r>
            <w:proofErr w:type="spellEnd"/>
            <w:r>
              <w:t>/%</w:t>
            </w:r>
          </w:p>
        </w:tc>
        <w:tc>
          <w:tcPr>
            <w:tcW w:w="1718" w:type="dxa"/>
            <w:tcBorders>
              <w:top w:val="single" w:sz="4" w:space="0" w:color="auto"/>
              <w:left w:val="single" w:sz="4" w:space="0" w:color="auto"/>
            </w:tcBorders>
            <w:shd w:val="clear" w:color="auto" w:fill="auto"/>
            <w:vAlign w:val="center"/>
          </w:tcPr>
          <w:p w14:paraId="36FC0A40" w14:textId="77777777" w:rsidR="00275325" w:rsidRDefault="00000000" w:rsidP="00C96C4E">
            <w:pPr>
              <w:pStyle w:val="afe"/>
              <w:framePr w:wrap="around"/>
            </w:pPr>
            <m:oMath>
              <m:r>
                <w:rPr>
                  <w:rFonts w:ascii="Cambria Math" w:hAnsi="Cambria Math"/>
                </w:rPr>
                <m:t>≥</m:t>
              </m:r>
            </m:oMath>
            <w:r>
              <w:t>10</w:t>
            </w:r>
          </w:p>
        </w:tc>
        <w:tc>
          <w:tcPr>
            <w:tcW w:w="1725" w:type="dxa"/>
            <w:tcBorders>
              <w:top w:val="single" w:sz="4" w:space="0" w:color="auto"/>
              <w:left w:val="single" w:sz="4" w:space="0" w:color="auto"/>
            </w:tcBorders>
            <w:shd w:val="clear" w:color="auto" w:fill="auto"/>
            <w:vAlign w:val="center"/>
          </w:tcPr>
          <w:p w14:paraId="7E220A65" w14:textId="77777777" w:rsidR="00275325" w:rsidRDefault="00000000" w:rsidP="00C96C4E">
            <w:pPr>
              <w:pStyle w:val="afe"/>
              <w:framePr w:wrap="around"/>
            </w:pPr>
            <m:oMath>
              <m:r>
                <w:rPr>
                  <w:rFonts w:ascii="Cambria Math" w:hAnsi="Cambria Math"/>
                </w:rPr>
                <m:t>≥</m:t>
              </m:r>
            </m:oMath>
            <w:r>
              <w:t>10</w:t>
            </w:r>
          </w:p>
        </w:tc>
        <w:tc>
          <w:tcPr>
            <w:tcW w:w="1081" w:type="dxa"/>
            <w:tcBorders>
              <w:top w:val="single" w:sz="4" w:space="0" w:color="auto"/>
              <w:left w:val="single" w:sz="4" w:space="0" w:color="auto"/>
              <w:right w:val="single" w:sz="4" w:space="0" w:color="auto"/>
            </w:tcBorders>
            <w:shd w:val="clear" w:color="auto" w:fill="auto"/>
          </w:tcPr>
          <w:p w14:paraId="7AF5BA07" w14:textId="77777777" w:rsidR="00275325" w:rsidRDefault="00275325" w:rsidP="00C96C4E">
            <w:pPr>
              <w:pStyle w:val="afe"/>
              <w:framePr w:wrap="around"/>
            </w:pPr>
          </w:p>
        </w:tc>
      </w:tr>
      <w:tr w:rsidR="00275325" w14:paraId="0572D966" w14:textId="77777777" w:rsidTr="0029209B">
        <w:trPr>
          <w:trHeight w:val="340"/>
          <w:jc w:val="center"/>
        </w:trPr>
        <w:tc>
          <w:tcPr>
            <w:tcW w:w="3721" w:type="dxa"/>
            <w:gridSpan w:val="2"/>
            <w:tcBorders>
              <w:top w:val="single" w:sz="4" w:space="0" w:color="auto"/>
              <w:left w:val="single" w:sz="4" w:space="0" w:color="auto"/>
            </w:tcBorders>
            <w:shd w:val="clear" w:color="auto" w:fill="auto"/>
            <w:vAlign w:val="center"/>
          </w:tcPr>
          <w:p w14:paraId="3D27FB58" w14:textId="77777777" w:rsidR="00275325" w:rsidRDefault="00000000" w:rsidP="00C96C4E">
            <w:pPr>
              <w:pStyle w:val="afe"/>
              <w:framePr w:wrap="around"/>
            </w:pPr>
            <w:proofErr w:type="spellStart"/>
            <w:r>
              <w:t>保水率比</w:t>
            </w:r>
            <w:proofErr w:type="spellEnd"/>
            <w:r>
              <w:t>/%</w:t>
            </w:r>
          </w:p>
        </w:tc>
        <w:tc>
          <w:tcPr>
            <w:tcW w:w="1718" w:type="dxa"/>
            <w:tcBorders>
              <w:top w:val="single" w:sz="4" w:space="0" w:color="auto"/>
              <w:left w:val="single" w:sz="4" w:space="0" w:color="auto"/>
            </w:tcBorders>
            <w:shd w:val="clear" w:color="auto" w:fill="auto"/>
            <w:vAlign w:val="center"/>
          </w:tcPr>
          <w:p w14:paraId="41E24253" w14:textId="77777777" w:rsidR="00275325" w:rsidRDefault="00000000" w:rsidP="00C96C4E">
            <w:pPr>
              <w:pStyle w:val="afe"/>
              <w:framePr w:wrap="around"/>
            </w:pPr>
            <m:oMath>
              <m:r>
                <w:rPr>
                  <w:rFonts w:ascii="Cambria Math" w:hAnsi="Cambria Math"/>
                </w:rPr>
                <m:t>≥</m:t>
              </m:r>
            </m:oMath>
            <w:r>
              <w:t>110</w:t>
            </w:r>
          </w:p>
        </w:tc>
        <w:tc>
          <w:tcPr>
            <w:tcW w:w="1725" w:type="dxa"/>
            <w:tcBorders>
              <w:top w:val="single" w:sz="4" w:space="0" w:color="auto"/>
              <w:left w:val="single" w:sz="4" w:space="0" w:color="auto"/>
            </w:tcBorders>
            <w:shd w:val="clear" w:color="auto" w:fill="auto"/>
            <w:vAlign w:val="center"/>
          </w:tcPr>
          <w:p w14:paraId="20173E73" w14:textId="77777777" w:rsidR="00275325" w:rsidRDefault="00000000" w:rsidP="00C96C4E">
            <w:pPr>
              <w:pStyle w:val="afe"/>
              <w:framePr w:wrap="around"/>
            </w:pPr>
            <m:oMath>
              <m:r>
                <w:rPr>
                  <w:rFonts w:ascii="Cambria Math" w:hAnsi="Cambria Math"/>
                </w:rPr>
                <m:t>≥</m:t>
              </m:r>
            </m:oMath>
            <w:r>
              <w:t>110</w:t>
            </w:r>
          </w:p>
        </w:tc>
        <w:tc>
          <w:tcPr>
            <w:tcW w:w="1081" w:type="dxa"/>
            <w:tcBorders>
              <w:top w:val="single" w:sz="4" w:space="0" w:color="auto"/>
              <w:left w:val="single" w:sz="4" w:space="0" w:color="auto"/>
              <w:right w:val="single" w:sz="4" w:space="0" w:color="auto"/>
            </w:tcBorders>
            <w:shd w:val="clear" w:color="auto" w:fill="auto"/>
            <w:vAlign w:val="center"/>
          </w:tcPr>
          <w:p w14:paraId="36C38284" w14:textId="77777777" w:rsidR="00275325" w:rsidRDefault="00000000" w:rsidP="00C96C4E">
            <w:pPr>
              <w:pStyle w:val="afe"/>
              <w:framePr w:wrap="around"/>
            </w:pPr>
            <w:r>
              <w:t>/</w:t>
            </w:r>
          </w:p>
        </w:tc>
      </w:tr>
      <w:tr w:rsidR="00275325" w14:paraId="244C2702" w14:textId="77777777" w:rsidTr="0029209B">
        <w:trPr>
          <w:trHeight w:val="340"/>
          <w:jc w:val="center"/>
        </w:trPr>
        <w:tc>
          <w:tcPr>
            <w:tcW w:w="3721" w:type="dxa"/>
            <w:gridSpan w:val="2"/>
            <w:tcBorders>
              <w:top w:val="single" w:sz="4" w:space="0" w:color="auto"/>
              <w:left w:val="single" w:sz="4" w:space="0" w:color="auto"/>
            </w:tcBorders>
            <w:shd w:val="clear" w:color="auto" w:fill="auto"/>
            <w:vAlign w:val="center"/>
          </w:tcPr>
          <w:p w14:paraId="220AD08F" w14:textId="77777777" w:rsidR="00275325" w:rsidRDefault="00000000" w:rsidP="00C96C4E">
            <w:pPr>
              <w:pStyle w:val="afe"/>
              <w:framePr w:wrap="around"/>
            </w:pPr>
            <w:proofErr w:type="spellStart"/>
            <w:r>
              <w:t>含气量</w:t>
            </w:r>
            <w:proofErr w:type="spellEnd"/>
            <w:r>
              <w:t>/%</w:t>
            </w:r>
          </w:p>
        </w:tc>
        <w:tc>
          <w:tcPr>
            <w:tcW w:w="1718" w:type="dxa"/>
            <w:tcBorders>
              <w:top w:val="single" w:sz="4" w:space="0" w:color="auto"/>
              <w:left w:val="single" w:sz="4" w:space="0" w:color="auto"/>
            </w:tcBorders>
            <w:shd w:val="clear" w:color="auto" w:fill="auto"/>
            <w:vAlign w:val="center"/>
          </w:tcPr>
          <w:p w14:paraId="13EFC1C3" w14:textId="77777777" w:rsidR="00275325" w:rsidRDefault="00000000" w:rsidP="00C96C4E">
            <w:pPr>
              <w:pStyle w:val="afe"/>
              <w:framePr w:wrap="around"/>
            </w:pPr>
            <m:oMath>
              <m:r>
                <w:rPr>
                  <w:rFonts w:ascii="Cambria Math" w:hAnsi="Cambria Math"/>
                </w:rPr>
                <m:t>≤</m:t>
              </m:r>
            </m:oMath>
            <w:r>
              <w:t>18</w:t>
            </w:r>
          </w:p>
        </w:tc>
        <w:tc>
          <w:tcPr>
            <w:tcW w:w="1725" w:type="dxa"/>
            <w:tcBorders>
              <w:top w:val="single" w:sz="4" w:space="0" w:color="auto"/>
              <w:left w:val="single" w:sz="4" w:space="0" w:color="auto"/>
            </w:tcBorders>
            <w:shd w:val="clear" w:color="auto" w:fill="auto"/>
            <w:vAlign w:val="center"/>
          </w:tcPr>
          <w:p w14:paraId="6FE91813" w14:textId="77777777" w:rsidR="00275325" w:rsidRDefault="00000000" w:rsidP="00C96C4E">
            <w:pPr>
              <w:pStyle w:val="afe"/>
              <w:framePr w:wrap="around"/>
            </w:pPr>
            <m:oMath>
              <m:r>
                <w:rPr>
                  <w:rFonts w:ascii="Cambria Math" w:hAnsi="Cambria Math"/>
                </w:rPr>
                <m:t>≤</m:t>
              </m:r>
            </m:oMath>
            <w:r>
              <w:t>18</w:t>
            </w:r>
          </w:p>
        </w:tc>
        <w:tc>
          <w:tcPr>
            <w:tcW w:w="1081" w:type="dxa"/>
            <w:tcBorders>
              <w:top w:val="single" w:sz="4" w:space="0" w:color="auto"/>
              <w:left w:val="single" w:sz="4" w:space="0" w:color="auto"/>
              <w:right w:val="single" w:sz="4" w:space="0" w:color="auto"/>
            </w:tcBorders>
            <w:shd w:val="clear" w:color="auto" w:fill="auto"/>
            <w:vAlign w:val="center"/>
          </w:tcPr>
          <w:p w14:paraId="5C4D809E" w14:textId="77777777" w:rsidR="00275325" w:rsidRDefault="00000000" w:rsidP="00C96C4E">
            <w:pPr>
              <w:pStyle w:val="afe"/>
              <w:framePr w:wrap="around"/>
            </w:pPr>
            <w:r>
              <w:t>/</w:t>
            </w:r>
          </w:p>
        </w:tc>
      </w:tr>
      <w:tr w:rsidR="00275325" w14:paraId="1EE444CF" w14:textId="77777777" w:rsidTr="0029209B">
        <w:trPr>
          <w:trHeight w:val="340"/>
          <w:jc w:val="center"/>
        </w:trPr>
        <w:tc>
          <w:tcPr>
            <w:tcW w:w="3721" w:type="dxa"/>
            <w:gridSpan w:val="2"/>
            <w:tcBorders>
              <w:top w:val="single" w:sz="4" w:space="0" w:color="auto"/>
              <w:left w:val="single" w:sz="4" w:space="0" w:color="auto"/>
            </w:tcBorders>
            <w:shd w:val="clear" w:color="auto" w:fill="auto"/>
            <w:vAlign w:val="center"/>
          </w:tcPr>
          <w:p w14:paraId="18814A00" w14:textId="77777777" w:rsidR="00275325" w:rsidRDefault="00000000" w:rsidP="00C96C4E">
            <w:pPr>
              <w:pStyle w:val="afe"/>
              <w:framePr w:wrap="around"/>
            </w:pPr>
            <w:r>
              <w:rPr>
                <w:lang w:bidi="en-US"/>
              </w:rPr>
              <w:t>2h</w:t>
            </w:r>
            <w:proofErr w:type="spellStart"/>
            <w:r>
              <w:t>稠度损失率</w:t>
            </w:r>
            <w:proofErr w:type="spellEnd"/>
            <w:r>
              <w:t>/%</w:t>
            </w:r>
          </w:p>
        </w:tc>
        <w:tc>
          <w:tcPr>
            <w:tcW w:w="1718" w:type="dxa"/>
            <w:tcBorders>
              <w:top w:val="single" w:sz="4" w:space="0" w:color="auto"/>
              <w:left w:val="single" w:sz="4" w:space="0" w:color="auto"/>
            </w:tcBorders>
            <w:shd w:val="clear" w:color="auto" w:fill="auto"/>
            <w:vAlign w:val="center"/>
          </w:tcPr>
          <w:p w14:paraId="3300A669" w14:textId="77777777" w:rsidR="00275325" w:rsidRDefault="00000000" w:rsidP="00C96C4E">
            <w:pPr>
              <w:pStyle w:val="afe"/>
              <w:framePr w:wrap="around"/>
            </w:pPr>
            <m:oMath>
              <m:r>
                <w:rPr>
                  <w:rFonts w:ascii="Cambria Math" w:hAnsi="Cambria Math"/>
                </w:rPr>
                <m:t>≤</m:t>
              </m:r>
            </m:oMath>
            <w:r>
              <w:t>30</w:t>
            </w:r>
          </w:p>
        </w:tc>
        <w:tc>
          <w:tcPr>
            <w:tcW w:w="1725" w:type="dxa"/>
            <w:tcBorders>
              <w:top w:val="single" w:sz="4" w:space="0" w:color="auto"/>
              <w:left w:val="single" w:sz="4" w:space="0" w:color="auto"/>
            </w:tcBorders>
            <w:shd w:val="clear" w:color="auto" w:fill="auto"/>
            <w:vAlign w:val="center"/>
          </w:tcPr>
          <w:p w14:paraId="3AFCDDC4" w14:textId="77777777" w:rsidR="00275325" w:rsidRDefault="00000000" w:rsidP="00C96C4E">
            <w:pPr>
              <w:pStyle w:val="afe"/>
              <w:framePr w:wrap="around"/>
            </w:pPr>
            <m:oMath>
              <m:r>
                <w:rPr>
                  <w:rFonts w:ascii="Cambria Math" w:hAnsi="Cambria Math"/>
                </w:rPr>
                <m:t>≤</m:t>
              </m:r>
            </m:oMath>
            <w:r>
              <w:t>30</w:t>
            </w:r>
          </w:p>
        </w:tc>
        <w:tc>
          <w:tcPr>
            <w:tcW w:w="1081" w:type="dxa"/>
            <w:tcBorders>
              <w:top w:val="single" w:sz="4" w:space="0" w:color="auto"/>
              <w:left w:val="single" w:sz="4" w:space="0" w:color="auto"/>
              <w:right w:val="single" w:sz="4" w:space="0" w:color="auto"/>
            </w:tcBorders>
            <w:shd w:val="clear" w:color="auto" w:fill="auto"/>
            <w:vAlign w:val="center"/>
          </w:tcPr>
          <w:p w14:paraId="11D476F5" w14:textId="77777777" w:rsidR="00275325" w:rsidRDefault="00000000" w:rsidP="00C96C4E">
            <w:pPr>
              <w:pStyle w:val="afe"/>
              <w:framePr w:wrap="around"/>
            </w:pPr>
            <w:r>
              <w:t>/</w:t>
            </w:r>
          </w:p>
        </w:tc>
      </w:tr>
      <w:tr w:rsidR="00275325" w14:paraId="3EF77455" w14:textId="77777777" w:rsidTr="0029209B">
        <w:trPr>
          <w:trHeight w:val="340"/>
          <w:jc w:val="center"/>
        </w:trPr>
        <w:tc>
          <w:tcPr>
            <w:tcW w:w="3721" w:type="dxa"/>
            <w:gridSpan w:val="2"/>
            <w:tcBorders>
              <w:top w:val="single" w:sz="4" w:space="0" w:color="auto"/>
              <w:left w:val="single" w:sz="4" w:space="0" w:color="auto"/>
            </w:tcBorders>
            <w:shd w:val="clear" w:color="auto" w:fill="auto"/>
            <w:vAlign w:val="center"/>
          </w:tcPr>
          <w:p w14:paraId="36308EB1" w14:textId="77777777" w:rsidR="00275325" w:rsidRDefault="00000000" w:rsidP="00C96C4E">
            <w:pPr>
              <w:pStyle w:val="afe"/>
              <w:framePr w:wrap="around"/>
            </w:pPr>
            <w:proofErr w:type="spellStart"/>
            <w:r>
              <w:t>凝结时间差</w:t>
            </w:r>
            <w:proofErr w:type="spellEnd"/>
            <w:r>
              <w:rPr>
                <w:lang w:bidi="en-US"/>
              </w:rPr>
              <w:t>/min</w:t>
            </w:r>
          </w:p>
        </w:tc>
        <w:tc>
          <w:tcPr>
            <w:tcW w:w="1718" w:type="dxa"/>
            <w:tcBorders>
              <w:top w:val="single" w:sz="4" w:space="0" w:color="auto"/>
              <w:left w:val="single" w:sz="4" w:space="0" w:color="auto"/>
            </w:tcBorders>
            <w:shd w:val="clear" w:color="auto" w:fill="auto"/>
            <w:vAlign w:val="center"/>
          </w:tcPr>
          <w:p w14:paraId="7FDEFFCD" w14:textId="77777777" w:rsidR="00275325" w:rsidRDefault="00000000" w:rsidP="00C96C4E">
            <w:pPr>
              <w:pStyle w:val="afe"/>
              <w:framePr w:wrap="around"/>
            </w:pPr>
            <m:oMath>
              <m:r>
                <w:rPr>
                  <w:rFonts w:ascii="Cambria Math" w:hAnsi="Cambria Math"/>
                </w:rPr>
                <m:t>≥+</m:t>
              </m:r>
            </m:oMath>
            <w:r>
              <w:rPr>
                <w:lang w:bidi="en-US"/>
              </w:rPr>
              <w:t>150</w:t>
            </w:r>
          </w:p>
        </w:tc>
        <w:tc>
          <w:tcPr>
            <w:tcW w:w="1725" w:type="dxa"/>
            <w:tcBorders>
              <w:top w:val="single" w:sz="4" w:space="0" w:color="auto"/>
              <w:left w:val="single" w:sz="4" w:space="0" w:color="auto"/>
            </w:tcBorders>
            <w:shd w:val="clear" w:color="auto" w:fill="auto"/>
            <w:vAlign w:val="center"/>
          </w:tcPr>
          <w:p w14:paraId="29086412" w14:textId="77777777" w:rsidR="00275325" w:rsidRDefault="00000000" w:rsidP="00C96C4E">
            <w:pPr>
              <w:pStyle w:val="afe"/>
              <w:framePr w:wrap="around"/>
            </w:pPr>
            <m:oMath>
              <m:r>
                <w:rPr>
                  <w:rFonts w:ascii="Cambria Math" w:hAnsi="Cambria Math"/>
                </w:rPr>
                <m:t>≥</m:t>
              </m:r>
            </m:oMath>
            <w:r>
              <w:t>-60</w:t>
            </w:r>
          </w:p>
        </w:tc>
        <w:tc>
          <w:tcPr>
            <w:tcW w:w="1081" w:type="dxa"/>
            <w:tcBorders>
              <w:top w:val="single" w:sz="4" w:space="0" w:color="auto"/>
              <w:left w:val="single" w:sz="4" w:space="0" w:color="auto"/>
              <w:right w:val="single" w:sz="4" w:space="0" w:color="auto"/>
            </w:tcBorders>
            <w:shd w:val="clear" w:color="auto" w:fill="auto"/>
            <w:vAlign w:val="center"/>
          </w:tcPr>
          <w:p w14:paraId="41F3BF1C" w14:textId="77777777" w:rsidR="00275325" w:rsidRDefault="00000000" w:rsidP="00C96C4E">
            <w:pPr>
              <w:pStyle w:val="afe"/>
              <w:framePr w:wrap="around"/>
            </w:pPr>
            <m:oMath>
              <m:r>
                <w:rPr>
                  <w:rFonts w:ascii="Cambria Math" w:hAnsi="Cambria Math"/>
                </w:rPr>
                <m:t>≥</m:t>
              </m:r>
            </m:oMath>
            <w:r>
              <w:t>+60</w:t>
            </w:r>
          </w:p>
        </w:tc>
      </w:tr>
      <w:tr w:rsidR="00275325" w14:paraId="7DC8E443" w14:textId="77777777" w:rsidTr="0029209B">
        <w:trPr>
          <w:trHeight w:val="340"/>
          <w:jc w:val="center"/>
        </w:trPr>
        <w:tc>
          <w:tcPr>
            <w:tcW w:w="2003" w:type="dxa"/>
            <w:vMerge w:val="restart"/>
            <w:tcBorders>
              <w:top w:val="single" w:sz="4" w:space="0" w:color="auto"/>
              <w:left w:val="single" w:sz="4" w:space="0" w:color="auto"/>
            </w:tcBorders>
            <w:shd w:val="clear" w:color="auto" w:fill="auto"/>
            <w:vAlign w:val="center"/>
          </w:tcPr>
          <w:p w14:paraId="3636AE95" w14:textId="77777777" w:rsidR="00275325" w:rsidRDefault="00000000" w:rsidP="00C96C4E">
            <w:pPr>
              <w:pStyle w:val="afe"/>
              <w:framePr w:wrap="around"/>
            </w:pPr>
            <w:proofErr w:type="spellStart"/>
            <w:r>
              <w:t>抗压强度比</w:t>
            </w:r>
            <w:proofErr w:type="spellEnd"/>
            <w:r>
              <w:t>/%</w:t>
            </w:r>
          </w:p>
        </w:tc>
        <w:tc>
          <w:tcPr>
            <w:tcW w:w="1718" w:type="dxa"/>
            <w:tcBorders>
              <w:top w:val="single" w:sz="4" w:space="0" w:color="auto"/>
              <w:left w:val="single" w:sz="4" w:space="0" w:color="auto"/>
            </w:tcBorders>
            <w:shd w:val="clear" w:color="auto" w:fill="auto"/>
            <w:vAlign w:val="center"/>
          </w:tcPr>
          <w:p w14:paraId="6AD44B77" w14:textId="77777777" w:rsidR="00275325" w:rsidRDefault="00000000" w:rsidP="00C96C4E">
            <w:pPr>
              <w:pStyle w:val="afe"/>
              <w:framePr w:wrap="around"/>
            </w:pPr>
            <w:r>
              <w:t>7</w:t>
            </w:r>
            <w:r>
              <w:rPr>
                <w:rFonts w:hint="eastAsia"/>
                <w:lang w:eastAsia="zh-CN"/>
              </w:rPr>
              <w:t xml:space="preserve"> </w:t>
            </w:r>
            <w:r>
              <w:t>d</w:t>
            </w:r>
          </w:p>
        </w:tc>
        <w:tc>
          <w:tcPr>
            <w:tcW w:w="1718" w:type="dxa"/>
            <w:tcBorders>
              <w:top w:val="single" w:sz="4" w:space="0" w:color="auto"/>
              <w:left w:val="single" w:sz="4" w:space="0" w:color="auto"/>
            </w:tcBorders>
            <w:shd w:val="clear" w:color="auto" w:fill="auto"/>
            <w:vAlign w:val="center"/>
          </w:tcPr>
          <w:p w14:paraId="6D5FFD0D" w14:textId="77777777" w:rsidR="00275325" w:rsidRDefault="00000000" w:rsidP="00C96C4E">
            <w:pPr>
              <w:pStyle w:val="afe"/>
              <w:framePr w:wrap="around"/>
            </w:pPr>
            <m:oMath>
              <m:r>
                <w:rPr>
                  <w:rFonts w:ascii="Cambria Math" w:hAnsi="Cambria Math"/>
                </w:rPr>
                <m:t>≥</m:t>
              </m:r>
            </m:oMath>
            <w:r>
              <w:t>75</w:t>
            </w:r>
          </w:p>
        </w:tc>
        <w:tc>
          <w:tcPr>
            <w:tcW w:w="1725" w:type="dxa"/>
            <w:tcBorders>
              <w:top w:val="single" w:sz="4" w:space="0" w:color="auto"/>
              <w:left w:val="single" w:sz="4" w:space="0" w:color="auto"/>
            </w:tcBorders>
            <w:shd w:val="clear" w:color="auto" w:fill="auto"/>
            <w:vAlign w:val="center"/>
          </w:tcPr>
          <w:p w14:paraId="167BE06C" w14:textId="77777777" w:rsidR="00275325" w:rsidRDefault="00000000" w:rsidP="00C96C4E">
            <w:pPr>
              <w:pStyle w:val="afe"/>
              <w:framePr w:wrap="around"/>
            </w:pPr>
            <m:oMath>
              <m:r>
                <w:rPr>
                  <w:rFonts w:ascii="Cambria Math" w:hAnsi="Cambria Math"/>
                </w:rPr>
                <m:t>≥</m:t>
              </m:r>
            </m:oMath>
            <w:r>
              <w:t>75</w:t>
            </w:r>
          </w:p>
        </w:tc>
        <w:tc>
          <w:tcPr>
            <w:tcW w:w="1081" w:type="dxa"/>
            <w:tcBorders>
              <w:top w:val="single" w:sz="4" w:space="0" w:color="auto"/>
              <w:left w:val="single" w:sz="4" w:space="0" w:color="auto"/>
              <w:right w:val="single" w:sz="4" w:space="0" w:color="auto"/>
            </w:tcBorders>
            <w:shd w:val="clear" w:color="auto" w:fill="auto"/>
            <w:vAlign w:val="center"/>
          </w:tcPr>
          <w:p w14:paraId="295D5D16" w14:textId="77777777" w:rsidR="00275325" w:rsidRDefault="00000000" w:rsidP="00C96C4E">
            <w:pPr>
              <w:pStyle w:val="afe"/>
              <w:framePr w:wrap="around"/>
            </w:pPr>
            <m:oMath>
              <m:r>
                <w:rPr>
                  <w:rFonts w:ascii="Cambria Math" w:hAnsi="Cambria Math"/>
                </w:rPr>
                <m:t>≥</m:t>
              </m:r>
            </m:oMath>
            <w:r>
              <w:t>75</w:t>
            </w:r>
          </w:p>
        </w:tc>
      </w:tr>
      <w:tr w:rsidR="00275325" w14:paraId="435B6CA3" w14:textId="77777777" w:rsidTr="0029209B">
        <w:trPr>
          <w:trHeight w:val="340"/>
          <w:jc w:val="center"/>
        </w:trPr>
        <w:tc>
          <w:tcPr>
            <w:tcW w:w="2003" w:type="dxa"/>
            <w:vMerge/>
            <w:tcBorders>
              <w:left w:val="single" w:sz="4" w:space="0" w:color="auto"/>
              <w:bottom w:val="single" w:sz="4" w:space="0" w:color="auto"/>
            </w:tcBorders>
            <w:shd w:val="clear" w:color="auto" w:fill="auto"/>
            <w:vAlign w:val="center"/>
          </w:tcPr>
          <w:p w14:paraId="1EE9E54A" w14:textId="77777777" w:rsidR="00275325" w:rsidRDefault="00275325" w:rsidP="00C96C4E">
            <w:pPr>
              <w:pStyle w:val="afe"/>
              <w:framePr w:wrap="around"/>
            </w:pPr>
          </w:p>
        </w:tc>
        <w:tc>
          <w:tcPr>
            <w:tcW w:w="1718" w:type="dxa"/>
            <w:tcBorders>
              <w:top w:val="single" w:sz="4" w:space="0" w:color="auto"/>
              <w:left w:val="single" w:sz="4" w:space="0" w:color="auto"/>
              <w:bottom w:val="single" w:sz="4" w:space="0" w:color="auto"/>
            </w:tcBorders>
            <w:shd w:val="clear" w:color="auto" w:fill="auto"/>
            <w:vAlign w:val="center"/>
          </w:tcPr>
          <w:p w14:paraId="0E0E009B" w14:textId="77777777" w:rsidR="00275325" w:rsidRDefault="00000000" w:rsidP="00C96C4E">
            <w:pPr>
              <w:pStyle w:val="afe"/>
              <w:framePr w:wrap="around"/>
            </w:pPr>
            <w:r>
              <w:t>28</w:t>
            </w:r>
            <w:r>
              <w:rPr>
                <w:rFonts w:hint="eastAsia"/>
                <w:lang w:eastAsia="zh-CN"/>
              </w:rPr>
              <w:t xml:space="preserve"> </w:t>
            </w:r>
            <w:r>
              <w:t>d</w:t>
            </w:r>
          </w:p>
        </w:tc>
        <w:tc>
          <w:tcPr>
            <w:tcW w:w="1718" w:type="dxa"/>
            <w:tcBorders>
              <w:top w:val="single" w:sz="4" w:space="0" w:color="auto"/>
              <w:left w:val="single" w:sz="4" w:space="0" w:color="auto"/>
              <w:bottom w:val="single" w:sz="4" w:space="0" w:color="auto"/>
            </w:tcBorders>
            <w:shd w:val="clear" w:color="auto" w:fill="auto"/>
            <w:vAlign w:val="center"/>
          </w:tcPr>
          <w:p w14:paraId="4A3A010A" w14:textId="77777777" w:rsidR="00275325" w:rsidRDefault="00000000" w:rsidP="00C96C4E">
            <w:pPr>
              <w:pStyle w:val="afe"/>
              <w:framePr w:wrap="around"/>
            </w:pPr>
            <w:r>
              <w:t>&gt;75</w:t>
            </w:r>
          </w:p>
        </w:tc>
        <w:tc>
          <w:tcPr>
            <w:tcW w:w="1725" w:type="dxa"/>
            <w:tcBorders>
              <w:top w:val="single" w:sz="4" w:space="0" w:color="auto"/>
              <w:left w:val="single" w:sz="4" w:space="0" w:color="auto"/>
              <w:bottom w:val="single" w:sz="4" w:space="0" w:color="auto"/>
            </w:tcBorders>
            <w:shd w:val="clear" w:color="auto" w:fill="auto"/>
            <w:vAlign w:val="center"/>
          </w:tcPr>
          <w:p w14:paraId="2E46C875" w14:textId="77777777" w:rsidR="00275325" w:rsidRDefault="00000000" w:rsidP="00C96C4E">
            <w:pPr>
              <w:pStyle w:val="afe"/>
              <w:framePr w:wrap="around"/>
            </w:pPr>
            <m:oMath>
              <m:r>
                <w:rPr>
                  <w:rFonts w:ascii="Cambria Math" w:hAnsi="Cambria Math"/>
                </w:rPr>
                <m:t>≥</m:t>
              </m:r>
            </m:oMath>
            <w:r>
              <w:t>75</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14:paraId="6C84F297" w14:textId="77777777" w:rsidR="00275325" w:rsidRDefault="00000000" w:rsidP="00C96C4E">
            <w:pPr>
              <w:pStyle w:val="afe"/>
              <w:framePr w:wrap="around"/>
            </w:pPr>
            <m:oMath>
              <m:r>
                <w:rPr>
                  <w:rFonts w:ascii="Cambria Math" w:hAnsi="Cambria Math"/>
                </w:rPr>
                <m:t>≥</m:t>
              </m:r>
            </m:oMath>
            <w:r>
              <w:t>75</w:t>
            </w:r>
          </w:p>
        </w:tc>
      </w:tr>
    </w:tbl>
    <w:p w14:paraId="256384B4" w14:textId="77777777" w:rsidR="00275325" w:rsidRDefault="00275325" w:rsidP="00BA2348">
      <w:pPr>
        <w:ind w:firstLine="0"/>
        <w:rPr>
          <w:lang w:bidi="zh-CN"/>
        </w:rPr>
      </w:pPr>
    </w:p>
    <w:p w14:paraId="75E6BEE9" w14:textId="77777777" w:rsidR="00275325" w:rsidRDefault="00000000" w:rsidP="00BA2348">
      <w:pPr>
        <w:pStyle w:val="3"/>
        <w:keepLines w:val="0"/>
        <w:numPr>
          <w:ilvl w:val="2"/>
          <w:numId w:val="19"/>
        </w:numPr>
        <w:ind w:left="442" w:hanging="442"/>
        <w:rPr>
          <w:lang w:bidi="zh-CN"/>
        </w:rPr>
      </w:pPr>
      <w:bookmarkStart w:id="86" w:name="_Toc164250898"/>
      <w:r>
        <w:rPr>
          <w:lang w:bidi="zh-CN"/>
        </w:rPr>
        <w:lastRenderedPageBreak/>
        <w:t>砂浆外加剂使用前应进行与胶凝材料相容性试验。</w:t>
      </w:r>
      <w:bookmarkEnd w:id="86"/>
    </w:p>
    <w:p w14:paraId="3036E276" w14:textId="77777777" w:rsidR="00275325" w:rsidRDefault="00000000" w:rsidP="00B4145F">
      <w:pPr>
        <w:pStyle w:val="3"/>
        <w:numPr>
          <w:ilvl w:val="2"/>
          <w:numId w:val="19"/>
        </w:numPr>
        <w:rPr>
          <w:lang w:bidi="zh-CN"/>
        </w:rPr>
      </w:pPr>
      <w:bookmarkStart w:id="87" w:name="_Toc164250899"/>
      <w:r>
        <w:rPr>
          <w:lang w:bidi="zh-CN"/>
        </w:rPr>
        <w:t>砂浆外加剂进场时分别应按规定批次验收型式检验报告、出厂检验报告或合格证等质</w:t>
      </w:r>
      <w:r>
        <w:rPr>
          <w:rFonts w:hint="eastAsia"/>
          <w:lang w:bidi="zh-CN"/>
        </w:rPr>
        <w:t>量</w:t>
      </w:r>
      <w:r>
        <w:rPr>
          <w:lang w:bidi="zh-CN"/>
        </w:rPr>
        <w:t>证明文件。</w:t>
      </w:r>
      <w:bookmarkEnd w:id="87"/>
    </w:p>
    <w:p w14:paraId="449A9F69" w14:textId="77777777" w:rsidR="00275325" w:rsidRDefault="00000000" w:rsidP="00B4145F">
      <w:pPr>
        <w:pStyle w:val="3"/>
        <w:numPr>
          <w:ilvl w:val="2"/>
          <w:numId w:val="19"/>
        </w:numPr>
        <w:rPr>
          <w:lang w:bidi="zh-CN"/>
        </w:rPr>
      </w:pPr>
      <w:bookmarkStart w:id="88" w:name="_Toc164250900"/>
      <w:r>
        <w:rPr>
          <w:lang w:bidi="zh-CN"/>
        </w:rPr>
        <w:t>砂浆外加剂进场复验项目应包括匀质性（除氯离子含量）、保水率比、含气量、</w:t>
      </w:r>
      <w:r>
        <w:rPr>
          <w:lang w:bidi="en-US"/>
        </w:rPr>
        <w:t>2h</w:t>
      </w:r>
      <w:r>
        <w:rPr>
          <w:lang w:bidi="zh-CN"/>
        </w:rPr>
        <w:t>稠度损失率和抗压强度比；匀质性应按照《混凝土外加剂》</w:t>
      </w:r>
      <w:r>
        <w:rPr>
          <w:lang w:bidi="en-US"/>
        </w:rPr>
        <w:t>GB</w:t>
      </w:r>
      <w:r>
        <w:rPr>
          <w:lang w:bidi="zh-CN"/>
        </w:rPr>
        <w:t>8076</w:t>
      </w:r>
      <w:r>
        <w:rPr>
          <w:lang w:bidi="zh-CN"/>
        </w:rPr>
        <w:t>进行检验；</w:t>
      </w:r>
      <w:proofErr w:type="gramStart"/>
      <w:r>
        <w:rPr>
          <w:lang w:bidi="zh-CN"/>
        </w:rPr>
        <w:t>水泥胶砂减水</w:t>
      </w:r>
      <w:proofErr w:type="gramEnd"/>
      <w:r>
        <w:rPr>
          <w:lang w:bidi="zh-CN"/>
        </w:rPr>
        <w:t>率应按照《混凝土外加剂匀质性试验方法》</w:t>
      </w:r>
      <w:r>
        <w:rPr>
          <w:lang w:bidi="en-US"/>
        </w:rPr>
        <w:t>GB</w:t>
      </w:r>
      <w:r>
        <w:rPr>
          <w:lang w:bidi="zh-CN"/>
        </w:rPr>
        <w:t>8077</w:t>
      </w:r>
      <w:r>
        <w:rPr>
          <w:lang w:bidi="zh-CN"/>
        </w:rPr>
        <w:t>进行检验；保水率比、含气量、</w:t>
      </w:r>
      <w:r>
        <w:rPr>
          <w:lang w:bidi="en-US"/>
        </w:rPr>
        <w:t>2</w:t>
      </w:r>
      <w:r>
        <w:rPr>
          <w:rFonts w:hint="eastAsia"/>
          <w:lang w:bidi="en-US"/>
        </w:rPr>
        <w:t xml:space="preserve"> </w:t>
      </w:r>
      <w:r>
        <w:rPr>
          <w:lang w:bidi="en-US"/>
        </w:rPr>
        <w:t>h</w:t>
      </w:r>
      <w:r>
        <w:rPr>
          <w:lang w:bidi="zh-CN"/>
        </w:rPr>
        <w:t>稠度损失率、凝结时间差和抗压强度比应按照《抹灰砂浆增塑剂》</w:t>
      </w:r>
      <w:r>
        <w:rPr>
          <w:lang w:bidi="en-US"/>
        </w:rPr>
        <w:t>JG/T</w:t>
      </w:r>
      <w:r>
        <w:rPr>
          <w:lang w:bidi="zh-CN"/>
        </w:rPr>
        <w:t>426</w:t>
      </w:r>
      <w:r>
        <w:rPr>
          <w:lang w:bidi="zh-CN"/>
        </w:rPr>
        <w:t>进行检验。</w:t>
      </w:r>
      <w:bookmarkEnd w:id="88"/>
    </w:p>
    <w:p w14:paraId="7AE2511D" w14:textId="77777777" w:rsidR="00275325" w:rsidRDefault="00000000" w:rsidP="00B4145F">
      <w:pPr>
        <w:pStyle w:val="3"/>
        <w:numPr>
          <w:ilvl w:val="2"/>
          <w:numId w:val="19"/>
        </w:numPr>
        <w:rPr>
          <w:lang w:bidi="zh-CN"/>
        </w:rPr>
      </w:pPr>
      <w:bookmarkStart w:id="89" w:name="_Toc164250901"/>
      <w:r>
        <w:rPr>
          <w:lang w:bidi="zh-CN"/>
        </w:rPr>
        <w:t>砂浆外加剂的复验</w:t>
      </w:r>
      <w:proofErr w:type="gramStart"/>
      <w:r>
        <w:rPr>
          <w:lang w:bidi="zh-CN"/>
        </w:rPr>
        <w:t>批量应</w:t>
      </w:r>
      <w:proofErr w:type="gramEnd"/>
      <w:r>
        <w:rPr>
          <w:lang w:bidi="zh-CN"/>
        </w:rPr>
        <w:t>符合下列规定：</w:t>
      </w:r>
      <w:bookmarkEnd w:id="89"/>
    </w:p>
    <w:p w14:paraId="574EBACC" w14:textId="77777777" w:rsidR="00275325" w:rsidRDefault="00000000">
      <w:pPr>
        <w:rPr>
          <w:lang w:bidi="zh-CN"/>
        </w:rPr>
      </w:pPr>
      <w:r>
        <w:rPr>
          <w:b/>
          <w:lang w:bidi="zh-CN"/>
        </w:rPr>
        <w:t>1</w:t>
      </w:r>
      <w:r>
        <w:rPr>
          <w:lang w:bidi="zh-CN"/>
        </w:rPr>
        <w:t>当掺量为</w:t>
      </w:r>
      <w:r>
        <w:rPr>
          <w:lang w:bidi="zh-CN"/>
        </w:rPr>
        <w:t>1%</w:t>
      </w:r>
      <w:r>
        <w:rPr>
          <w:rFonts w:eastAsia="微软雅黑"/>
          <w:lang w:bidi="zh-CN"/>
        </w:rPr>
        <w:t>~</w:t>
      </w:r>
      <w:r>
        <w:rPr>
          <w:lang w:bidi="zh-CN"/>
        </w:rPr>
        <w:t>5%</w:t>
      </w:r>
      <w:r>
        <w:rPr>
          <w:lang w:bidi="zh-CN"/>
        </w:rPr>
        <w:t>时，每</w:t>
      </w:r>
      <w:r>
        <w:rPr>
          <w:lang w:bidi="en-US"/>
        </w:rPr>
        <w:t>100</w:t>
      </w:r>
      <w:r>
        <w:rPr>
          <w:rFonts w:hint="eastAsia"/>
          <w:lang w:bidi="en-US"/>
        </w:rPr>
        <w:t xml:space="preserve"> </w:t>
      </w:r>
      <w:r>
        <w:rPr>
          <w:lang w:bidi="en-US"/>
        </w:rPr>
        <w:t>t</w:t>
      </w:r>
      <w:r>
        <w:rPr>
          <w:lang w:bidi="zh-CN"/>
        </w:rPr>
        <w:t>为一个检验批，不足</w:t>
      </w:r>
      <w:r>
        <w:rPr>
          <w:lang w:bidi="en-US"/>
        </w:rPr>
        <w:t>l00</w:t>
      </w:r>
      <w:r>
        <w:rPr>
          <w:rFonts w:hint="eastAsia"/>
          <w:lang w:bidi="en-US"/>
        </w:rPr>
        <w:t xml:space="preserve"> </w:t>
      </w:r>
      <w:r>
        <w:rPr>
          <w:lang w:bidi="en-US"/>
        </w:rPr>
        <w:t>t</w:t>
      </w:r>
      <w:r>
        <w:rPr>
          <w:lang w:bidi="zh-CN"/>
        </w:rPr>
        <w:t>时按一个检验批；</w:t>
      </w:r>
    </w:p>
    <w:p w14:paraId="0261084B" w14:textId="77777777" w:rsidR="00275325" w:rsidRDefault="00000000">
      <w:pPr>
        <w:rPr>
          <w:lang w:bidi="zh-CN"/>
        </w:rPr>
      </w:pPr>
      <w:r>
        <w:rPr>
          <w:b/>
          <w:lang w:bidi="zh-CN"/>
        </w:rPr>
        <w:t>2</w:t>
      </w:r>
      <w:r>
        <w:rPr>
          <w:lang w:bidi="zh-CN"/>
        </w:rPr>
        <w:t>当掺量小于</w:t>
      </w:r>
      <w:r>
        <w:rPr>
          <w:lang w:bidi="zh-CN"/>
        </w:rPr>
        <w:t>1%</w:t>
      </w:r>
      <w:r>
        <w:rPr>
          <w:lang w:bidi="zh-CN"/>
        </w:rPr>
        <w:t>时，每</w:t>
      </w:r>
      <w:r>
        <w:rPr>
          <w:lang w:bidi="en-US"/>
        </w:rPr>
        <w:t>50</w:t>
      </w:r>
      <w:r>
        <w:rPr>
          <w:rFonts w:hint="eastAsia"/>
          <w:lang w:bidi="en-US"/>
        </w:rPr>
        <w:t xml:space="preserve"> </w:t>
      </w:r>
      <w:r>
        <w:rPr>
          <w:lang w:bidi="en-US"/>
        </w:rPr>
        <w:t>t</w:t>
      </w:r>
      <w:r>
        <w:rPr>
          <w:lang w:bidi="zh-CN"/>
        </w:rPr>
        <w:t>为一个检验批，不足</w:t>
      </w:r>
      <w:r>
        <w:rPr>
          <w:lang w:bidi="en-US"/>
        </w:rPr>
        <w:t>50</w:t>
      </w:r>
      <w:r>
        <w:rPr>
          <w:rFonts w:hint="eastAsia"/>
          <w:lang w:bidi="en-US"/>
        </w:rPr>
        <w:t xml:space="preserve"> </w:t>
      </w:r>
      <w:r>
        <w:rPr>
          <w:lang w:bidi="en-US"/>
        </w:rPr>
        <w:t>t</w:t>
      </w:r>
      <w:r>
        <w:rPr>
          <w:lang w:bidi="zh-CN"/>
        </w:rPr>
        <w:t>时按一个检验批；</w:t>
      </w:r>
    </w:p>
    <w:p w14:paraId="5F87D31A" w14:textId="77777777" w:rsidR="00275325" w:rsidRDefault="00000000">
      <w:pPr>
        <w:rPr>
          <w:lang w:bidi="zh-CN"/>
        </w:rPr>
      </w:pPr>
      <w:r>
        <w:rPr>
          <w:b/>
          <w:lang w:bidi="zh-CN"/>
        </w:rPr>
        <w:t>3</w:t>
      </w:r>
      <w:r>
        <w:rPr>
          <w:lang w:bidi="zh-CN"/>
        </w:rPr>
        <w:t>来源稳定且连续三次检验合格可将检验批量扩大一倍。</w:t>
      </w:r>
    </w:p>
    <w:p w14:paraId="78BA6C94" w14:textId="77777777" w:rsidR="00275325" w:rsidRDefault="00000000" w:rsidP="00B4145F">
      <w:pPr>
        <w:pStyle w:val="2"/>
        <w:numPr>
          <w:ilvl w:val="1"/>
          <w:numId w:val="15"/>
        </w:numPr>
        <w:spacing w:beforeLines="100" w:before="312" w:afterLines="50" w:after="156"/>
        <w:ind w:left="442" w:hanging="442"/>
        <w:jc w:val="center"/>
        <w:rPr>
          <w:lang w:bidi="zh-CN"/>
        </w:rPr>
      </w:pPr>
      <w:bookmarkStart w:id="90" w:name="_Toc182388097"/>
      <w:r>
        <w:rPr>
          <w:lang w:bidi="zh-CN"/>
        </w:rPr>
        <w:t>拌合用水</w:t>
      </w:r>
      <w:bookmarkEnd w:id="90"/>
    </w:p>
    <w:p w14:paraId="22E45C55" w14:textId="77777777" w:rsidR="00275325" w:rsidRDefault="00000000" w:rsidP="00EF3930">
      <w:pPr>
        <w:pStyle w:val="3"/>
        <w:numPr>
          <w:ilvl w:val="2"/>
          <w:numId w:val="6"/>
        </w:numPr>
        <w:rPr>
          <w:lang w:bidi="zh-CN"/>
        </w:rPr>
      </w:pPr>
      <w:bookmarkStart w:id="91" w:name="_Toc164250903"/>
      <w:r>
        <w:rPr>
          <w:lang w:bidi="zh-CN"/>
        </w:rPr>
        <w:t>拌合用水宜采用饮用水、地表水和地下水，且应符合《混凝土用水标准》</w:t>
      </w:r>
      <w:r>
        <w:rPr>
          <w:lang w:bidi="en-US"/>
        </w:rPr>
        <w:t>JGJ</w:t>
      </w:r>
      <w:r>
        <w:rPr>
          <w:lang w:bidi="zh-CN"/>
        </w:rPr>
        <w:t>63</w:t>
      </w:r>
      <w:r>
        <w:rPr>
          <w:lang w:bidi="zh-CN"/>
        </w:rPr>
        <w:t>的规定。</w:t>
      </w:r>
      <w:bookmarkEnd w:id="91"/>
    </w:p>
    <w:p w14:paraId="2DB6F861" w14:textId="77777777" w:rsidR="00275325" w:rsidRDefault="00000000">
      <w:pPr>
        <w:pStyle w:val="3"/>
        <w:numPr>
          <w:ilvl w:val="2"/>
          <w:numId w:val="6"/>
        </w:numPr>
        <w:rPr>
          <w:lang w:bidi="zh-CN"/>
        </w:rPr>
      </w:pPr>
      <w:bookmarkStart w:id="92" w:name="_Toc164250904"/>
      <w:r>
        <w:rPr>
          <w:lang w:bidi="zh-CN"/>
        </w:rPr>
        <w:t>当采用企业生产废水时，应进行试验确认满足砂浆性能要求后，方可采用。</w:t>
      </w:r>
      <w:bookmarkEnd w:id="92"/>
    </w:p>
    <w:p w14:paraId="5F63705C" w14:textId="77777777" w:rsidR="00275325" w:rsidRDefault="00000000">
      <w:pPr>
        <w:pStyle w:val="3"/>
        <w:numPr>
          <w:ilvl w:val="2"/>
          <w:numId w:val="6"/>
        </w:numPr>
        <w:rPr>
          <w:lang w:bidi="en-US"/>
        </w:rPr>
      </w:pPr>
      <w:bookmarkStart w:id="93" w:name="_Toc164250905"/>
      <w:r>
        <w:rPr>
          <w:lang w:bidi="en-US"/>
        </w:rPr>
        <w:t>拌合水的复验项目和检验方法应符合《混凝土用水标准》</w:t>
      </w:r>
      <w:r>
        <w:rPr>
          <w:lang w:bidi="en-US"/>
        </w:rPr>
        <w:t>JGJ63</w:t>
      </w:r>
      <w:r>
        <w:rPr>
          <w:lang w:bidi="en-US"/>
        </w:rPr>
        <w:t>的规定</w:t>
      </w:r>
      <w:r>
        <w:rPr>
          <w:rFonts w:hint="eastAsia"/>
          <w:lang w:bidi="en-US"/>
        </w:rPr>
        <w:t>。</w:t>
      </w:r>
      <w:bookmarkEnd w:id="93"/>
      <w:r>
        <w:rPr>
          <w:lang w:bidi="en-US"/>
        </w:rPr>
        <w:br w:type="page"/>
      </w:r>
    </w:p>
    <w:p w14:paraId="04DA726F" w14:textId="77777777" w:rsidR="00275325" w:rsidRDefault="00000000" w:rsidP="00A21914">
      <w:pPr>
        <w:pStyle w:val="1"/>
      </w:pPr>
      <w:bookmarkStart w:id="94" w:name="bookmark19"/>
      <w:bookmarkStart w:id="95" w:name="_Toc182388098"/>
      <w:r>
        <w:rPr>
          <w:rFonts w:hint="eastAsia"/>
        </w:rPr>
        <w:lastRenderedPageBreak/>
        <w:t xml:space="preserve">5 </w:t>
      </w:r>
      <w:r>
        <w:t>生产质量控制</w:t>
      </w:r>
      <w:bookmarkEnd w:id="94"/>
      <w:bookmarkEnd w:id="95"/>
    </w:p>
    <w:p w14:paraId="4B64CD36" w14:textId="77777777" w:rsidR="00275325" w:rsidRDefault="00000000" w:rsidP="00EF3930">
      <w:pPr>
        <w:pStyle w:val="2"/>
        <w:numPr>
          <w:ilvl w:val="1"/>
          <w:numId w:val="21"/>
        </w:numPr>
        <w:spacing w:beforeLines="100" w:before="312" w:afterLines="50" w:after="156"/>
        <w:jc w:val="center"/>
        <w:rPr>
          <w:lang w:bidi="zh-CN"/>
        </w:rPr>
      </w:pPr>
      <w:bookmarkStart w:id="96" w:name="_Toc182388099"/>
      <w:r>
        <w:rPr>
          <w:lang w:bidi="zh-CN"/>
        </w:rPr>
        <w:t>一般规定</w:t>
      </w:r>
      <w:bookmarkEnd w:id="96"/>
    </w:p>
    <w:p w14:paraId="752175FE" w14:textId="77777777" w:rsidR="00275325" w:rsidRDefault="00000000" w:rsidP="00EF3930">
      <w:pPr>
        <w:pStyle w:val="3"/>
        <w:numPr>
          <w:ilvl w:val="2"/>
          <w:numId w:val="20"/>
        </w:numPr>
        <w:rPr>
          <w:lang w:bidi="zh-CN"/>
        </w:rPr>
      </w:pPr>
      <w:bookmarkStart w:id="97" w:name="_Toc164250908"/>
      <w:r>
        <w:rPr>
          <w:lang w:bidi="zh-CN"/>
        </w:rPr>
        <w:t>预拌砂浆生产厂应建立健全质量管理体系。</w:t>
      </w:r>
      <w:bookmarkEnd w:id="97"/>
    </w:p>
    <w:p w14:paraId="1FB88843" w14:textId="77777777" w:rsidR="00275325" w:rsidRDefault="00000000" w:rsidP="00EF3930">
      <w:pPr>
        <w:pStyle w:val="3"/>
        <w:numPr>
          <w:ilvl w:val="2"/>
          <w:numId w:val="20"/>
        </w:numPr>
        <w:rPr>
          <w:lang w:bidi="zh-CN"/>
        </w:rPr>
      </w:pPr>
      <w:bookmarkStart w:id="98" w:name="_Toc164250909"/>
      <w:r>
        <w:rPr>
          <w:lang w:bidi="zh-CN"/>
        </w:rPr>
        <w:t>原材料应分仓存储，并有明显标识。胶凝材料应按生产厂、品种和等级分别存储，并采取防潮及防污染措施；细骨料存储仓的地面应为硬质地面且能排水</w:t>
      </w:r>
      <w:r>
        <w:rPr>
          <w:rFonts w:hint="eastAsia"/>
          <w:lang w:bidi="zh-CN"/>
        </w:rPr>
        <w:t>；</w:t>
      </w:r>
      <w:r>
        <w:rPr>
          <w:lang w:bidi="zh-CN"/>
        </w:rPr>
        <w:t>外加剂应按生产厂家、品种分别储存。</w:t>
      </w:r>
      <w:bookmarkEnd w:id="98"/>
    </w:p>
    <w:p w14:paraId="055036E7" w14:textId="77777777" w:rsidR="00275325" w:rsidRDefault="00000000" w:rsidP="00EF3930">
      <w:pPr>
        <w:pStyle w:val="3"/>
        <w:numPr>
          <w:ilvl w:val="2"/>
          <w:numId w:val="20"/>
        </w:numPr>
        <w:rPr>
          <w:lang w:bidi="zh-CN"/>
        </w:rPr>
      </w:pPr>
      <w:bookmarkStart w:id="99" w:name="_Toc164250910"/>
      <w:r>
        <w:rPr>
          <w:lang w:bidi="zh-CN"/>
        </w:rPr>
        <w:t>生产过程中使用的计量设备应满足计量精度要求。</w:t>
      </w:r>
      <w:bookmarkEnd w:id="99"/>
    </w:p>
    <w:p w14:paraId="7156F71C" w14:textId="77777777" w:rsidR="00275325" w:rsidRDefault="00000000" w:rsidP="00EF3930">
      <w:pPr>
        <w:pStyle w:val="3"/>
        <w:numPr>
          <w:ilvl w:val="2"/>
          <w:numId w:val="20"/>
        </w:numPr>
        <w:rPr>
          <w:lang w:bidi="zh-CN"/>
        </w:rPr>
      </w:pPr>
      <w:bookmarkStart w:id="100" w:name="_Toc164250911"/>
      <w:r>
        <w:rPr>
          <w:lang w:bidi="zh-CN"/>
        </w:rPr>
        <w:t>预拌砂浆生产配料应采用计算机自动控制的配料系统</w:t>
      </w:r>
      <w:r>
        <w:rPr>
          <w:rFonts w:hint="eastAsia"/>
          <w:lang w:bidi="zh-CN"/>
        </w:rPr>
        <w:t>，</w:t>
      </w:r>
      <w:r>
        <w:rPr>
          <w:lang w:bidi="zh-CN"/>
        </w:rPr>
        <w:t>且能满足不同配合比、不同品种砂浆的生产要求，并应具有实时</w:t>
      </w:r>
      <w:proofErr w:type="gramStart"/>
      <w:r>
        <w:rPr>
          <w:lang w:bidi="zh-CN"/>
        </w:rPr>
        <w:t>逐盘记录</w:t>
      </w:r>
      <w:proofErr w:type="gramEnd"/>
      <w:r>
        <w:rPr>
          <w:lang w:bidi="zh-CN"/>
        </w:rPr>
        <w:t>和储存功能。</w:t>
      </w:r>
      <w:bookmarkEnd w:id="100"/>
    </w:p>
    <w:p w14:paraId="3052DA0B" w14:textId="77777777" w:rsidR="00275325" w:rsidRDefault="00000000" w:rsidP="00EF3930">
      <w:pPr>
        <w:pStyle w:val="3"/>
        <w:numPr>
          <w:ilvl w:val="2"/>
          <w:numId w:val="20"/>
        </w:numPr>
        <w:rPr>
          <w:lang w:bidi="zh-CN"/>
        </w:rPr>
      </w:pPr>
      <w:bookmarkStart w:id="101" w:name="_Toc164250912"/>
      <w:r>
        <w:rPr>
          <w:lang w:bidi="zh-CN"/>
        </w:rPr>
        <w:t>生产过程中应避免对周围环境的污染，所有材料的输送及计量工序均应在密闭状态下进行，并应有收尘装置；细骨料场地应有防扬尘措施。</w:t>
      </w:r>
      <w:bookmarkEnd w:id="101"/>
    </w:p>
    <w:p w14:paraId="7583AEFC" w14:textId="77777777" w:rsidR="00275325" w:rsidRDefault="00000000" w:rsidP="00EF3930">
      <w:pPr>
        <w:pStyle w:val="2"/>
        <w:numPr>
          <w:ilvl w:val="1"/>
          <w:numId w:val="21"/>
        </w:numPr>
        <w:spacing w:beforeLines="100" w:before="312" w:afterLines="50" w:after="156"/>
        <w:jc w:val="center"/>
        <w:rPr>
          <w:lang w:bidi="zh-CN"/>
        </w:rPr>
      </w:pPr>
      <w:bookmarkStart w:id="102" w:name="_Toc182388100"/>
      <w:r>
        <w:rPr>
          <w:rFonts w:hint="eastAsia"/>
          <w:lang w:bidi="zh-CN"/>
        </w:rPr>
        <w:t>配合比设计及验证</w:t>
      </w:r>
      <w:bookmarkEnd w:id="102"/>
    </w:p>
    <w:p w14:paraId="57DCF554" w14:textId="77777777" w:rsidR="00275325" w:rsidRDefault="00000000" w:rsidP="00EF3930">
      <w:pPr>
        <w:pStyle w:val="3"/>
        <w:numPr>
          <w:ilvl w:val="2"/>
          <w:numId w:val="22"/>
        </w:numPr>
        <w:rPr>
          <w:lang w:bidi="zh-CN"/>
        </w:rPr>
      </w:pPr>
      <w:bookmarkStart w:id="103" w:name="_Toc164250914"/>
      <w:r>
        <w:rPr>
          <w:lang w:bidi="zh-CN"/>
        </w:rPr>
        <w:t>预拌砂浆配合比设计应根据砂浆强度等级、砂浆种类、施工性能、收缩性能和耐久性能等要求</w:t>
      </w:r>
      <w:r>
        <w:rPr>
          <w:rFonts w:hint="eastAsia"/>
          <w:lang w:bidi="zh-CN"/>
        </w:rPr>
        <w:t>，</w:t>
      </w:r>
      <w:r>
        <w:rPr>
          <w:lang w:bidi="zh-CN"/>
        </w:rPr>
        <w:t>在满足设计和施工要求下</w:t>
      </w:r>
      <w:r>
        <w:rPr>
          <w:rFonts w:hint="eastAsia"/>
          <w:lang w:bidi="zh-CN"/>
        </w:rPr>
        <w:t>，</w:t>
      </w:r>
      <w:proofErr w:type="gramStart"/>
      <w:r>
        <w:rPr>
          <w:lang w:bidi="zh-CN"/>
        </w:rPr>
        <w:t>遵循低</w:t>
      </w:r>
      <w:proofErr w:type="gramEnd"/>
      <w:r>
        <w:rPr>
          <w:lang w:bidi="zh-CN"/>
        </w:rPr>
        <w:t>水泥用量、低用水量和低收缩率原则进行设计。</w:t>
      </w:r>
      <w:bookmarkEnd w:id="103"/>
    </w:p>
    <w:p w14:paraId="52BC740D" w14:textId="77777777" w:rsidR="00275325" w:rsidRDefault="00000000" w:rsidP="00EF3930">
      <w:pPr>
        <w:pStyle w:val="3"/>
        <w:numPr>
          <w:ilvl w:val="2"/>
          <w:numId w:val="22"/>
        </w:numPr>
        <w:rPr>
          <w:lang w:bidi="zh-CN"/>
        </w:rPr>
      </w:pPr>
      <w:bookmarkStart w:id="104" w:name="_Toc164250915"/>
      <w:r>
        <w:rPr>
          <w:lang w:bidi="zh-CN"/>
        </w:rPr>
        <w:t>配制预拌砂浆的胶凝材料宜由普通</w:t>
      </w:r>
      <w:r>
        <w:rPr>
          <w:rFonts w:hint="eastAsia"/>
          <w:lang w:bidi="zh-CN"/>
        </w:rPr>
        <w:t>硅</w:t>
      </w:r>
      <w:r>
        <w:rPr>
          <w:lang w:bidi="zh-CN"/>
        </w:rPr>
        <w:t>酸盐水泥和矿物掺合料搭配使</w:t>
      </w:r>
      <w:r>
        <w:rPr>
          <w:rFonts w:hint="eastAsia"/>
          <w:lang w:bidi="zh-CN"/>
        </w:rPr>
        <w:t>用，</w:t>
      </w:r>
      <w:r>
        <w:rPr>
          <w:lang w:bidi="zh-CN"/>
        </w:rPr>
        <w:t>矿物掺合料的掺量不宜超过《矿物掺合料应用技术规范》</w:t>
      </w:r>
      <w:r>
        <w:rPr>
          <w:lang w:bidi="en-US"/>
        </w:rPr>
        <w:t>GB/T</w:t>
      </w:r>
      <w:r>
        <w:rPr>
          <w:lang w:bidi="zh-CN"/>
        </w:rPr>
        <w:t>51003</w:t>
      </w:r>
      <w:r>
        <w:rPr>
          <w:lang w:bidi="zh-CN"/>
        </w:rPr>
        <w:t>的规定。</w:t>
      </w:r>
      <w:bookmarkEnd w:id="104"/>
    </w:p>
    <w:p w14:paraId="22BCFD14" w14:textId="77777777" w:rsidR="00275325" w:rsidRDefault="00000000" w:rsidP="00EF3930">
      <w:pPr>
        <w:pStyle w:val="3"/>
        <w:numPr>
          <w:ilvl w:val="2"/>
          <w:numId w:val="22"/>
        </w:numPr>
        <w:rPr>
          <w:lang w:bidi="zh-CN"/>
        </w:rPr>
      </w:pPr>
      <w:bookmarkStart w:id="105" w:name="_Toc164250916"/>
      <w:r>
        <w:rPr>
          <w:lang w:bidi="zh-CN"/>
        </w:rPr>
        <w:t>配制不同种类的砂浆，应根据用途选择不同细度模数和良好颗粒级配的砂。当配制底层抹灰砂浆时</w:t>
      </w:r>
      <w:r>
        <w:rPr>
          <w:rFonts w:hint="eastAsia"/>
          <w:lang w:bidi="zh-CN"/>
        </w:rPr>
        <w:t>，</w:t>
      </w:r>
      <w:r>
        <w:rPr>
          <w:lang w:bidi="zh-CN"/>
        </w:rPr>
        <w:t>砂的最大公称粒径不宜大于</w:t>
      </w:r>
      <w:r>
        <w:rPr>
          <w:lang w:bidi="en-US"/>
        </w:rPr>
        <w:t>2.50</w:t>
      </w:r>
      <w:r>
        <w:rPr>
          <w:rFonts w:hint="eastAsia"/>
          <w:lang w:bidi="en-US"/>
        </w:rPr>
        <w:t xml:space="preserve"> </w:t>
      </w:r>
      <w:r>
        <w:rPr>
          <w:lang w:bidi="en-US"/>
        </w:rPr>
        <w:t>mm</w:t>
      </w:r>
      <w:r>
        <w:rPr>
          <w:lang w:bidi="en-US"/>
        </w:rPr>
        <w:t>；</w:t>
      </w:r>
      <w:r>
        <w:rPr>
          <w:lang w:bidi="zh-CN"/>
        </w:rPr>
        <w:t>当配制</w:t>
      </w:r>
      <w:r>
        <w:rPr>
          <w:rFonts w:hint="eastAsia"/>
          <w:lang w:bidi="zh-CN"/>
        </w:rPr>
        <w:t>面</w:t>
      </w:r>
      <w:r>
        <w:rPr>
          <w:lang w:bidi="zh-CN"/>
        </w:rPr>
        <w:t>层抹灰砂浆时，砂的最大公称粒径不宜大于</w:t>
      </w:r>
      <w:r>
        <w:rPr>
          <w:lang w:bidi="en-US"/>
        </w:rPr>
        <w:t>1.25</w:t>
      </w:r>
      <w:r>
        <w:rPr>
          <w:rFonts w:hint="eastAsia"/>
          <w:lang w:bidi="en-US"/>
        </w:rPr>
        <w:t xml:space="preserve"> </w:t>
      </w:r>
      <w:r>
        <w:rPr>
          <w:lang w:bidi="en-US"/>
        </w:rPr>
        <w:t>mm</w:t>
      </w:r>
      <w:r>
        <w:rPr>
          <w:lang w:bidi="en-US"/>
        </w:rPr>
        <w:t>。</w:t>
      </w:r>
      <w:bookmarkEnd w:id="105"/>
    </w:p>
    <w:p w14:paraId="4745A063" w14:textId="77777777" w:rsidR="00275325" w:rsidRDefault="00000000" w:rsidP="00EF3930">
      <w:pPr>
        <w:pStyle w:val="3"/>
        <w:numPr>
          <w:ilvl w:val="2"/>
          <w:numId w:val="22"/>
        </w:numPr>
        <w:rPr>
          <w:lang w:bidi="zh-CN"/>
        </w:rPr>
      </w:pPr>
      <w:bookmarkStart w:id="106" w:name="_Toc164250917"/>
      <w:r>
        <w:rPr>
          <w:lang w:bidi="zh-CN"/>
        </w:rPr>
        <w:t>预拌砂浆可掺入再生</w:t>
      </w:r>
      <w:proofErr w:type="gramStart"/>
      <w:r>
        <w:rPr>
          <w:lang w:bidi="zh-CN"/>
        </w:rPr>
        <w:t>砂</w:t>
      </w:r>
      <w:proofErr w:type="gramEnd"/>
      <w:r>
        <w:rPr>
          <w:lang w:bidi="zh-CN"/>
        </w:rPr>
        <w:t>作为细骨料，其掺量应经试验确定，其性能应经试验验证。</w:t>
      </w:r>
      <w:bookmarkEnd w:id="106"/>
    </w:p>
    <w:p w14:paraId="5526D1AD" w14:textId="77777777" w:rsidR="00275325" w:rsidRDefault="00000000" w:rsidP="00EF3930">
      <w:pPr>
        <w:pStyle w:val="3"/>
        <w:numPr>
          <w:ilvl w:val="2"/>
          <w:numId w:val="22"/>
        </w:numPr>
        <w:rPr>
          <w:lang w:bidi="zh-CN"/>
        </w:rPr>
      </w:pPr>
      <w:bookmarkStart w:id="107" w:name="_Toc164250918"/>
      <w:r>
        <w:rPr>
          <w:lang w:bidi="zh-CN"/>
        </w:rPr>
        <w:t>预拌砂浆中宜掺入具有保场功能的外加剂，其掺量应经试配后确定。当配制湿拌砂浆时，砂浆出厂稠度应考虑砂浆在运输和储存过程中的损失。</w:t>
      </w:r>
      <w:bookmarkEnd w:id="107"/>
    </w:p>
    <w:p w14:paraId="4D46C046" w14:textId="77777777" w:rsidR="00275325" w:rsidRDefault="00000000" w:rsidP="00EF3930">
      <w:pPr>
        <w:pStyle w:val="3"/>
        <w:numPr>
          <w:ilvl w:val="2"/>
          <w:numId w:val="22"/>
        </w:numPr>
        <w:rPr>
          <w:lang w:bidi="zh-CN"/>
        </w:rPr>
      </w:pPr>
      <w:bookmarkStart w:id="108" w:name="_Toc164250919"/>
      <w:r>
        <w:rPr>
          <w:lang w:bidi="zh-CN"/>
        </w:rPr>
        <w:t>预拌砂浆试配时应采用机械搅拌</w:t>
      </w:r>
      <w:r>
        <w:rPr>
          <w:rFonts w:hint="eastAsia"/>
          <w:lang w:bidi="zh-CN"/>
        </w:rPr>
        <w:t>，</w:t>
      </w:r>
      <w:r>
        <w:rPr>
          <w:lang w:bidi="zh-CN"/>
        </w:rPr>
        <w:t>搅拌时间不得少于</w:t>
      </w:r>
      <w:r>
        <w:rPr>
          <w:lang w:bidi="en-US"/>
        </w:rPr>
        <w:t>180</w:t>
      </w:r>
      <w:r>
        <w:rPr>
          <w:rFonts w:hint="eastAsia"/>
          <w:lang w:bidi="en-US"/>
        </w:rPr>
        <w:t xml:space="preserve"> </w:t>
      </w:r>
      <w:r>
        <w:rPr>
          <w:lang w:bidi="en-US"/>
        </w:rPr>
        <w:t>s</w:t>
      </w:r>
      <w:r>
        <w:rPr>
          <w:lang w:bidi="en-US"/>
        </w:rPr>
        <w:t>。</w:t>
      </w:r>
      <w:bookmarkEnd w:id="108"/>
    </w:p>
    <w:p w14:paraId="2E4B22E2" w14:textId="77777777" w:rsidR="00275325" w:rsidRDefault="00000000" w:rsidP="00EF3930">
      <w:pPr>
        <w:pStyle w:val="3"/>
        <w:numPr>
          <w:ilvl w:val="2"/>
          <w:numId w:val="22"/>
        </w:numPr>
        <w:rPr>
          <w:lang w:bidi="zh-CN"/>
        </w:rPr>
      </w:pPr>
      <w:bookmarkStart w:id="109" w:name="_Toc164250920"/>
      <w:r>
        <w:rPr>
          <w:lang w:bidi="zh-CN"/>
        </w:rPr>
        <w:t>配制预拌砌筑砂浆时</w:t>
      </w:r>
      <w:r>
        <w:rPr>
          <w:rFonts w:hint="eastAsia"/>
          <w:lang w:bidi="zh-CN"/>
        </w:rPr>
        <w:t>，</w:t>
      </w:r>
      <w:r>
        <w:rPr>
          <w:lang w:bidi="zh-CN"/>
        </w:rPr>
        <w:t>拌合物的表观密度不宜小于</w:t>
      </w:r>
      <w:r>
        <w:rPr>
          <w:lang w:bidi="zh-CN"/>
        </w:rPr>
        <w:t>1</w:t>
      </w:r>
      <w:r>
        <w:rPr>
          <w:lang w:bidi="en-US"/>
        </w:rPr>
        <w:t>800</w:t>
      </w:r>
      <w:r>
        <w:rPr>
          <w:rFonts w:hint="eastAsia"/>
          <w:lang w:bidi="en-US"/>
        </w:rPr>
        <w:t xml:space="preserve"> </w:t>
      </w:r>
      <w:r>
        <w:rPr>
          <w:lang w:bidi="en-US"/>
        </w:rPr>
        <w:t>kg/m</w:t>
      </w:r>
      <w:r>
        <w:rPr>
          <w:vertAlign w:val="superscript"/>
          <w:lang w:bidi="en-US"/>
        </w:rPr>
        <w:t>3</w:t>
      </w:r>
      <w:r>
        <w:rPr>
          <w:lang w:bidi="en-US"/>
        </w:rPr>
        <w:t>。</w:t>
      </w:r>
      <w:bookmarkEnd w:id="109"/>
    </w:p>
    <w:p w14:paraId="13860FB2" w14:textId="77777777" w:rsidR="00275325" w:rsidRDefault="00000000" w:rsidP="00EF3930">
      <w:pPr>
        <w:pStyle w:val="3"/>
        <w:numPr>
          <w:ilvl w:val="2"/>
          <w:numId w:val="22"/>
        </w:numPr>
        <w:rPr>
          <w:lang w:bidi="zh-CN"/>
        </w:rPr>
      </w:pPr>
      <w:bookmarkStart w:id="110" w:name="_Toc164250921"/>
      <w:r>
        <w:rPr>
          <w:lang w:bidi="zh-CN"/>
        </w:rPr>
        <w:lastRenderedPageBreak/>
        <w:t>用于外墙抹灰或有抗渗要求的预拌砂浆，其胶凝材料用量不宜少于</w:t>
      </w:r>
      <w:r>
        <w:rPr>
          <w:lang w:bidi="en-US"/>
        </w:rPr>
        <w:t>250</w:t>
      </w:r>
      <w:r>
        <w:rPr>
          <w:rFonts w:hint="eastAsia"/>
          <w:lang w:bidi="en-US"/>
        </w:rPr>
        <w:t xml:space="preserve"> </w:t>
      </w:r>
      <w:r>
        <w:rPr>
          <w:lang w:bidi="en-US"/>
        </w:rPr>
        <w:t>kg/m</w:t>
      </w:r>
      <w:r>
        <w:rPr>
          <w:vertAlign w:val="superscript"/>
          <w:lang w:bidi="en-US"/>
        </w:rPr>
        <w:t>3</w:t>
      </w:r>
      <w:r>
        <w:rPr>
          <w:rFonts w:hint="eastAsia"/>
          <w:lang w:bidi="en-US"/>
        </w:rPr>
        <w:t>。</w:t>
      </w:r>
      <w:bookmarkEnd w:id="110"/>
    </w:p>
    <w:p w14:paraId="1914E01B" w14:textId="77777777" w:rsidR="00275325" w:rsidRDefault="00000000" w:rsidP="00EF3930">
      <w:pPr>
        <w:pStyle w:val="3"/>
        <w:numPr>
          <w:ilvl w:val="2"/>
          <w:numId w:val="22"/>
        </w:numPr>
        <w:rPr>
          <w:lang w:bidi="zh-CN"/>
        </w:rPr>
      </w:pPr>
      <w:bookmarkStart w:id="111" w:name="_Toc164250922"/>
      <w:r>
        <w:rPr>
          <w:lang w:bidi="zh-CN"/>
        </w:rPr>
        <w:t>每立方米砂浆中的胶凝材料用量</w:t>
      </w: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b</m:t>
            </m:r>
          </m:sub>
        </m:sSub>
      </m:oMath>
      <w:r>
        <w:rPr>
          <w:lang w:bidi="zh-CN"/>
        </w:rPr>
        <w:t>应按</w:t>
      </w:r>
      <w:r>
        <w:rPr>
          <w:rFonts w:hint="eastAsia"/>
          <w:lang w:bidi="zh-CN"/>
        </w:rPr>
        <w:t>下</w:t>
      </w:r>
      <w:r>
        <w:rPr>
          <w:lang w:bidi="zh-CN"/>
        </w:rPr>
        <w:t>式计算，并应进行试拌调整，在拌合物工作性能满足的情况下，取合理的胶凝材料用量。</w:t>
      </w:r>
      <w:bookmarkEnd w:id="111"/>
    </w:p>
    <w:p w14:paraId="50E62760" w14:textId="3CF8FA93" w:rsidR="00275325" w:rsidRDefault="00000000">
      <w:pPr>
        <w:pStyle w:val="af3"/>
        <w:spacing w:before="156" w:after="156"/>
        <w:rPr>
          <w:lang w:bidi="en-US"/>
        </w:rPr>
      </w:pP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b</m:t>
            </m:r>
          </m:sub>
        </m:sSub>
        <m:r>
          <w:rPr>
            <w:rFonts w:ascii="Cambria Math" w:hAnsi="Cambria Math"/>
            <w:lang w:bidi="en-US"/>
          </w:rPr>
          <m:t>=</m:t>
        </m:r>
        <m:f>
          <m:fPr>
            <m:ctrlPr>
              <w:rPr>
                <w:rFonts w:ascii="Cambria Math" w:hAnsi="Cambria Math"/>
                <w:i/>
                <w:lang w:bidi="en-US"/>
              </w:rPr>
            </m:ctrlPr>
          </m:fPr>
          <m:num>
            <m:r>
              <w:rPr>
                <w:rFonts w:ascii="Cambria Math" w:hAnsi="Cambria Math"/>
                <w:lang w:bidi="en-US"/>
              </w:rPr>
              <m:t>1000(</m:t>
            </m:r>
            <m:sSub>
              <m:sSubPr>
                <m:ctrlPr>
                  <w:rPr>
                    <w:rFonts w:ascii="Cambria Math" w:hAnsi="Cambria Math"/>
                    <w:i/>
                    <w:lang w:bidi="en-US"/>
                  </w:rPr>
                </m:ctrlPr>
              </m:sSubPr>
              <m:e>
                <m:r>
                  <w:rPr>
                    <w:rFonts w:ascii="Cambria Math" w:hAnsi="Cambria Math"/>
                    <w:lang w:bidi="en-US"/>
                  </w:rPr>
                  <m:t>f</m:t>
                </m:r>
              </m:e>
              <m:sub>
                <m:r>
                  <w:rPr>
                    <w:rFonts w:ascii="Cambria Math" w:hAnsi="Cambria Math"/>
                    <w:lang w:bidi="en-US"/>
                  </w:rPr>
                  <m:t>m,0</m:t>
                </m:r>
              </m:sub>
            </m:sSub>
            <m:r>
              <w:rPr>
                <w:rFonts w:ascii="Cambria Math" w:hAnsi="Cambria Math"/>
                <w:lang w:bidi="en-US"/>
              </w:rPr>
              <m:t>-β)</m:t>
            </m:r>
          </m:num>
          <m:den>
            <m:r>
              <w:rPr>
                <w:rFonts w:ascii="Cambria Math" w:hAnsi="Cambria Math"/>
                <w:lang w:bidi="en-US"/>
              </w:rPr>
              <m:t>α</m:t>
            </m:r>
            <m:sSub>
              <m:sSubPr>
                <m:ctrlPr>
                  <w:rPr>
                    <w:rFonts w:ascii="Cambria Math" w:hAnsi="Cambria Math"/>
                    <w:i/>
                    <w:lang w:bidi="en-US"/>
                  </w:rPr>
                </m:ctrlPr>
              </m:sSubPr>
              <m:e>
                <m:r>
                  <w:rPr>
                    <w:rFonts w:ascii="Cambria Math" w:hAnsi="Cambria Math"/>
                    <w:lang w:bidi="en-US"/>
                  </w:rPr>
                  <m:t>f</m:t>
                </m:r>
              </m:e>
              <m:sub>
                <m:r>
                  <w:rPr>
                    <w:rFonts w:ascii="Cambria Math" w:hAnsi="Cambria Math"/>
                    <w:lang w:bidi="en-US"/>
                  </w:rPr>
                  <m:t>b</m:t>
                </m:r>
              </m:sub>
            </m:sSub>
          </m:den>
        </m:f>
      </m:oMath>
      <w:r>
        <w:rPr>
          <w:lang w:bidi="en-US"/>
        </w:rPr>
        <w:t xml:space="preserve">   </w:t>
      </w:r>
      <w:r>
        <w:rPr>
          <w:lang w:bidi="en-US"/>
        </w:rPr>
        <w:tab/>
      </w:r>
      <w:r>
        <w:rPr>
          <w:lang w:bidi="en-US"/>
        </w:rPr>
        <w:tab/>
      </w:r>
      <w:r>
        <w:rPr>
          <w:lang w:bidi="en-US"/>
        </w:rPr>
        <w:tab/>
      </w:r>
      <w:r>
        <w:rPr>
          <w:lang w:bidi="en-US"/>
        </w:rPr>
        <w:tab/>
      </w:r>
      <w:r>
        <w:rPr>
          <w:lang w:bidi="en-US"/>
        </w:rPr>
        <w:tab/>
      </w:r>
      <w:r>
        <w:rPr>
          <w:lang w:bidi="en-US"/>
        </w:rPr>
        <w:tab/>
      </w:r>
      <w:r>
        <w:rPr>
          <w:lang w:bidi="en-US"/>
        </w:rPr>
        <w:tab/>
      </w:r>
      <w:r>
        <w:rPr>
          <w:lang w:bidi="en-US"/>
        </w:rPr>
        <w:tab/>
      </w:r>
      <w:r>
        <w:rPr>
          <w:lang w:bidi="en-US"/>
        </w:rPr>
        <w:tab/>
      </w:r>
      <w:r>
        <w:rPr>
          <w:lang w:bidi="en-US"/>
        </w:rPr>
        <w:tab/>
        <w:t xml:space="preserve"> </w:t>
      </w:r>
      <w:r>
        <w:rPr>
          <w:lang w:bidi="en-US"/>
        </w:rPr>
        <w:t>（</w:t>
      </w:r>
      <w:r w:rsidR="00EF3930">
        <w:rPr>
          <w:rFonts w:hint="eastAsia"/>
          <w:lang w:bidi="en-US"/>
        </w:rPr>
        <w:t>5.2.9</w:t>
      </w:r>
      <w:r>
        <w:rPr>
          <w:rFonts w:hint="eastAsia"/>
          <w:lang w:bidi="en-US"/>
        </w:rPr>
        <w:t>）</w:t>
      </w:r>
    </w:p>
    <w:p w14:paraId="2881773A" w14:textId="77777777" w:rsidR="00275325" w:rsidRDefault="00000000">
      <w:pPr>
        <w:pStyle w:val="af7"/>
        <w:rPr>
          <w:lang w:bidi="zh-CN"/>
        </w:rPr>
      </w:pPr>
      <w:r>
        <w:rPr>
          <w:lang w:bidi="zh-CN"/>
        </w:rPr>
        <w:t>式中：</w:t>
      </w:r>
      <m:oMath>
        <m:sSub>
          <m:sSubPr>
            <m:ctrlPr>
              <w:rPr>
                <w:rFonts w:ascii="Cambria Math" w:hAnsi="Cambria Math"/>
                <w:i/>
                <w:lang w:bidi="en-US"/>
              </w:rPr>
            </m:ctrlPr>
          </m:sSubPr>
          <m:e>
            <m:r>
              <w:rPr>
                <w:rFonts w:ascii="Cambria Math" w:hAnsi="Cambria Math"/>
                <w:lang w:bidi="zh-CN"/>
              </w:rPr>
              <m:t>Q</m:t>
            </m:r>
          </m:e>
          <m:sub>
            <m:r>
              <w:rPr>
                <w:rFonts w:ascii="Cambria Math" w:hAnsi="Cambria Math"/>
                <w:lang w:bidi="zh-CN"/>
              </w:rPr>
              <m:t>b</m:t>
            </m:r>
          </m:sub>
        </m:sSub>
      </m:oMath>
      <w:r>
        <w:rPr>
          <w:b/>
          <w:lang w:bidi="zh-CN"/>
        </w:rPr>
        <w:t>——</w:t>
      </w:r>
      <w:r>
        <w:rPr>
          <w:lang w:bidi="zh-CN"/>
        </w:rPr>
        <w:t>每立方米砂浆胶凝材料用量</w:t>
      </w:r>
      <w:r>
        <w:rPr>
          <w:lang w:bidi="en-US"/>
        </w:rPr>
        <w:t>（</w:t>
      </w:r>
      <w:r>
        <w:rPr>
          <w:lang w:bidi="en-US"/>
        </w:rPr>
        <w:t>kg/m</w:t>
      </w:r>
      <w:r>
        <w:rPr>
          <w:vertAlign w:val="superscript"/>
          <w:lang w:bidi="en-US"/>
        </w:rPr>
        <w:t>3</w:t>
      </w:r>
      <w:r>
        <w:rPr>
          <w:lang w:bidi="en-US"/>
        </w:rPr>
        <w:t>），</w:t>
      </w:r>
      <w:r>
        <w:rPr>
          <w:lang w:bidi="zh-CN"/>
        </w:rPr>
        <w:t>精确至</w:t>
      </w:r>
      <w:r>
        <w:rPr>
          <w:lang w:bidi="en-US"/>
        </w:rPr>
        <w:t>1kg</w:t>
      </w:r>
      <w:r>
        <w:rPr>
          <w:b/>
          <w:lang w:bidi="en-US"/>
        </w:rPr>
        <w:t>；</w:t>
      </w:r>
    </w:p>
    <w:p w14:paraId="09C7AE63" w14:textId="77777777" w:rsidR="00275325" w:rsidRDefault="00000000">
      <w:pPr>
        <w:rPr>
          <w:lang w:bidi="en-US"/>
        </w:rPr>
      </w:pPr>
      <m:oMath>
        <m:sSub>
          <m:sSubPr>
            <m:ctrlPr>
              <w:rPr>
                <w:rFonts w:ascii="Cambria Math" w:hAnsi="Cambria Math"/>
                <w:i/>
                <w:lang w:bidi="en-US"/>
              </w:rPr>
            </m:ctrlPr>
          </m:sSubPr>
          <m:e>
            <m:r>
              <w:rPr>
                <w:rFonts w:ascii="Cambria Math" w:hAnsi="Cambria Math"/>
                <w:lang w:bidi="en-US"/>
              </w:rPr>
              <m:t>f</m:t>
            </m:r>
          </m:e>
          <m:sub>
            <m:r>
              <w:rPr>
                <w:rFonts w:ascii="Cambria Math" w:hAnsi="Cambria Math"/>
                <w:lang w:bidi="en-US"/>
              </w:rPr>
              <m:t>m,0</m:t>
            </m:r>
          </m:sub>
        </m:sSub>
      </m:oMath>
      <w:r>
        <w:rPr>
          <w:lang w:bidi="zh-CN"/>
        </w:rPr>
        <w:t>——</w:t>
      </w:r>
      <w:r>
        <w:rPr>
          <w:lang w:bidi="zh-CN"/>
        </w:rPr>
        <w:t>砂浆试配强度</w:t>
      </w:r>
      <w:r>
        <w:rPr>
          <w:lang w:bidi="en-US"/>
        </w:rPr>
        <w:t>（</w:t>
      </w:r>
      <w:r>
        <w:rPr>
          <w:lang w:bidi="en-US"/>
        </w:rPr>
        <w:t>MPa</w:t>
      </w:r>
      <w:r>
        <w:rPr>
          <w:lang w:bidi="en-US"/>
        </w:rPr>
        <w:t>），</w:t>
      </w:r>
      <w:r>
        <w:rPr>
          <w:lang w:bidi="zh-CN"/>
        </w:rPr>
        <w:t>精确至</w:t>
      </w:r>
      <w:r>
        <w:rPr>
          <w:lang w:bidi="en-US"/>
        </w:rPr>
        <w:t>0.1MPa</w:t>
      </w:r>
      <w:r>
        <w:rPr>
          <w:lang w:bidi="en-US"/>
        </w:rPr>
        <w:t>；</w:t>
      </w:r>
    </w:p>
    <w:p w14:paraId="4C79B5ED" w14:textId="77777777" w:rsidR="00275325" w:rsidRDefault="00000000">
      <w:pPr>
        <w:rPr>
          <w:lang w:bidi="en-US"/>
        </w:rPr>
      </w:pPr>
      <m:oMath>
        <m:r>
          <w:rPr>
            <w:rFonts w:ascii="Cambria Math" w:hAnsi="Cambria Math"/>
            <w:lang w:bidi="zh-CN"/>
          </w:rPr>
          <m:t>α</m:t>
        </m:r>
        <m:r>
          <m:rPr>
            <m:sty m:val="p"/>
          </m:rPr>
          <w:rPr>
            <w:rFonts w:ascii="Cambria Math" w:hAnsi="Cambria Math"/>
            <w:lang w:bidi="zh-CN"/>
          </w:rPr>
          <m:t>、</m:t>
        </m:r>
        <m:r>
          <w:rPr>
            <w:rFonts w:ascii="Cambria Math" w:hAnsi="Cambria Math"/>
            <w:lang w:bidi="zh-CN"/>
          </w:rPr>
          <m:t>β</m:t>
        </m:r>
      </m:oMath>
      <w:r>
        <w:rPr>
          <w:lang w:bidi="zh-CN"/>
        </w:rPr>
        <w:t>——</w:t>
      </w:r>
      <w:r>
        <w:rPr>
          <w:lang w:bidi="zh-CN"/>
        </w:rPr>
        <w:t>砂浆特征系数，其中</w:t>
      </w:r>
      <m:oMath>
        <m:r>
          <w:rPr>
            <w:rFonts w:ascii="Cambria Math" w:hAnsi="Cambria Math"/>
            <w:lang w:bidi="zh-CN"/>
          </w:rPr>
          <m:t>α</m:t>
        </m:r>
        <m:r>
          <m:rPr>
            <m:sty m:val="p"/>
          </m:rPr>
          <w:rPr>
            <w:rFonts w:ascii="Cambria Math" w:hAnsi="Cambria Math"/>
            <w:lang w:bidi="zh-CN"/>
          </w:rPr>
          <m:t>=3.03</m:t>
        </m:r>
        <m:r>
          <m:rPr>
            <m:sty m:val="p"/>
          </m:rPr>
          <w:rPr>
            <w:rFonts w:ascii="Cambria Math" w:hAnsi="Cambria Math"/>
            <w:lang w:bidi="zh-CN"/>
          </w:rPr>
          <m:t>，</m:t>
        </m:r>
        <m:r>
          <w:rPr>
            <w:rFonts w:ascii="Cambria Math" w:hAnsi="Cambria Math"/>
            <w:lang w:bidi="zh-CN"/>
          </w:rPr>
          <m:t>β</m:t>
        </m:r>
        <m:r>
          <m:rPr>
            <m:sty m:val="p"/>
          </m:rPr>
          <w:rPr>
            <w:rFonts w:ascii="Cambria Math" w:hAnsi="Cambria Math"/>
            <w:lang w:bidi="zh-CN"/>
          </w:rPr>
          <m:t>=-15.09</m:t>
        </m:r>
      </m:oMath>
      <w:r>
        <w:rPr>
          <w:lang w:bidi="en-US"/>
        </w:rPr>
        <w:t>；</w:t>
      </w:r>
    </w:p>
    <w:p w14:paraId="74451425" w14:textId="77777777" w:rsidR="00275325" w:rsidRDefault="00000000">
      <w:pPr>
        <w:rPr>
          <w:lang w:bidi="zh-CN"/>
        </w:rPr>
      </w:pPr>
      <m:oMath>
        <m:sSub>
          <m:sSubPr>
            <m:ctrlPr>
              <w:rPr>
                <w:rFonts w:ascii="Cambria Math" w:hAnsi="Cambria Math"/>
                <w:i/>
                <w:lang w:bidi="zh-CN"/>
              </w:rPr>
            </m:ctrlPr>
          </m:sSubPr>
          <m:e>
            <m:r>
              <w:rPr>
                <w:rFonts w:ascii="Cambria Math" w:hAnsi="Cambria Math"/>
                <w:lang w:bidi="zh-CN"/>
              </w:rPr>
              <m:t>f</m:t>
            </m:r>
          </m:e>
          <m:sub>
            <m:r>
              <w:rPr>
                <w:rFonts w:ascii="Cambria Math" w:hAnsi="Cambria Math"/>
                <w:lang w:bidi="zh-CN"/>
              </w:rPr>
              <m:t>b</m:t>
            </m:r>
          </m:sub>
        </m:sSub>
      </m:oMath>
      <w:r>
        <w:rPr>
          <w:lang w:bidi="zh-CN"/>
        </w:rPr>
        <w:t>——</w:t>
      </w:r>
      <w:r>
        <w:rPr>
          <w:lang w:bidi="zh-CN"/>
        </w:rPr>
        <w:t>胶凝材料的实测</w:t>
      </w:r>
      <w:r>
        <w:rPr>
          <w:lang w:bidi="en-US"/>
        </w:rPr>
        <w:t>28</w:t>
      </w:r>
      <w:r>
        <w:rPr>
          <w:rFonts w:hint="eastAsia"/>
          <w:lang w:bidi="en-US"/>
        </w:rPr>
        <w:t xml:space="preserve"> </w:t>
      </w:r>
      <w:r>
        <w:rPr>
          <w:lang w:bidi="en-US"/>
        </w:rPr>
        <w:t>d</w:t>
      </w:r>
      <w:proofErr w:type="gramStart"/>
      <w:r>
        <w:rPr>
          <w:lang w:bidi="zh-CN"/>
        </w:rPr>
        <w:t>胶砂抗压强度</w:t>
      </w:r>
      <w:proofErr w:type="gramEnd"/>
      <w:r>
        <w:rPr>
          <w:lang w:bidi="en-US"/>
        </w:rPr>
        <w:t>（</w:t>
      </w:r>
      <w:r>
        <w:rPr>
          <w:lang w:bidi="en-US"/>
        </w:rPr>
        <w:t>MPa</w:t>
      </w:r>
      <w:r>
        <w:rPr>
          <w:lang w:bidi="en-US"/>
        </w:rPr>
        <w:t>），</w:t>
      </w:r>
      <w:r>
        <w:rPr>
          <w:lang w:bidi="zh-CN"/>
        </w:rPr>
        <w:t>精确至</w:t>
      </w:r>
      <w:r>
        <w:rPr>
          <w:lang w:bidi="en-US"/>
        </w:rPr>
        <w:t>0.1</w:t>
      </w:r>
      <w:r>
        <w:rPr>
          <w:rFonts w:hint="eastAsia"/>
          <w:lang w:bidi="en-US"/>
        </w:rPr>
        <w:t xml:space="preserve"> </w:t>
      </w:r>
      <w:r>
        <w:rPr>
          <w:lang w:bidi="en-US"/>
        </w:rPr>
        <w:t>MPa</w:t>
      </w:r>
      <w:r>
        <w:rPr>
          <w:lang w:bidi="en-US"/>
        </w:rPr>
        <w:t>，</w:t>
      </w:r>
      <w:proofErr w:type="gramStart"/>
      <w:r>
        <w:rPr>
          <w:lang w:bidi="zh-CN"/>
        </w:rPr>
        <w:t>且试验</w:t>
      </w:r>
      <w:proofErr w:type="gramEnd"/>
      <w:r>
        <w:rPr>
          <w:lang w:bidi="zh-CN"/>
        </w:rPr>
        <w:t>方法应按《水泥胶砂强度检验方法</w:t>
      </w:r>
      <w:r>
        <w:rPr>
          <w:lang w:bidi="en-US"/>
        </w:rPr>
        <w:t>（</w:t>
      </w:r>
      <w:r>
        <w:rPr>
          <w:lang w:bidi="en-US"/>
        </w:rPr>
        <w:t>ISO</w:t>
      </w:r>
      <w:r>
        <w:rPr>
          <w:lang w:bidi="zh-CN"/>
        </w:rPr>
        <w:t>法）》</w:t>
      </w:r>
      <w:r>
        <w:rPr>
          <w:lang w:bidi="en-US"/>
        </w:rPr>
        <w:t>GB/T17671</w:t>
      </w:r>
      <w:r>
        <w:rPr>
          <w:lang w:bidi="zh-CN"/>
        </w:rPr>
        <w:t>执行。</w:t>
      </w:r>
    </w:p>
    <w:p w14:paraId="1922C17C" w14:textId="77777777" w:rsidR="00275325" w:rsidRDefault="00000000">
      <w:pPr>
        <w:pStyle w:val="af7"/>
        <w:rPr>
          <w:lang w:bidi="zh-CN"/>
        </w:rPr>
      </w:pPr>
      <w:r>
        <w:rPr>
          <w:lang w:bidi="zh-CN"/>
        </w:rPr>
        <w:t>注：各实验室也可用本单位实验资料确定</w:t>
      </w:r>
      <m:oMath>
        <m:r>
          <w:rPr>
            <w:rFonts w:ascii="Cambria Math" w:hAnsi="Cambria Math"/>
            <w:lang w:bidi="zh-CN"/>
          </w:rPr>
          <m:t>α</m:t>
        </m:r>
        <m:r>
          <w:rPr>
            <w:rFonts w:ascii="Cambria Math" w:hAnsi="Cambria Math"/>
            <w:lang w:bidi="zh-CN"/>
          </w:rPr>
          <m:t>、</m:t>
        </m:r>
        <m:r>
          <w:rPr>
            <w:rFonts w:ascii="Cambria Math" w:hAnsi="Cambria Math"/>
            <w:lang w:bidi="zh-CN"/>
          </w:rPr>
          <m:t>β</m:t>
        </m:r>
      </m:oMath>
      <w:r>
        <w:rPr>
          <w:lang w:bidi="zh-CN"/>
        </w:rPr>
        <w:t>值，统计用的实验组数不得少于</w:t>
      </w:r>
      <w:r>
        <w:rPr>
          <w:lang w:bidi="zh-CN"/>
        </w:rPr>
        <w:t>30</w:t>
      </w:r>
      <w:r>
        <w:rPr>
          <w:lang w:bidi="zh-CN"/>
        </w:rPr>
        <w:t>组。</w:t>
      </w:r>
    </w:p>
    <w:p w14:paraId="65657734" w14:textId="77777777" w:rsidR="00275325" w:rsidRDefault="00000000" w:rsidP="00EF3930">
      <w:pPr>
        <w:pStyle w:val="3"/>
        <w:numPr>
          <w:ilvl w:val="2"/>
          <w:numId w:val="22"/>
        </w:numPr>
        <w:rPr>
          <w:lang w:bidi="zh-CN"/>
        </w:rPr>
      </w:pPr>
      <w:bookmarkStart w:id="112" w:name="_Toc164250923"/>
      <w:proofErr w:type="gramStart"/>
      <w:r>
        <w:rPr>
          <w:lang w:bidi="zh-CN"/>
        </w:rPr>
        <w:t>当胶凝</w:t>
      </w:r>
      <w:proofErr w:type="gramEnd"/>
      <w:r>
        <w:rPr>
          <w:lang w:bidi="zh-CN"/>
        </w:rPr>
        <w:t>材料</w:t>
      </w:r>
      <w:r>
        <w:rPr>
          <w:lang w:bidi="en-US"/>
        </w:rPr>
        <w:t>28d</w:t>
      </w:r>
      <w:proofErr w:type="gramStart"/>
      <w:r>
        <w:rPr>
          <w:lang w:bidi="zh-CN"/>
        </w:rPr>
        <w:t>胶砂抗压强度</w:t>
      </w:r>
      <w:proofErr w:type="gramEnd"/>
      <w:r>
        <w:rPr>
          <w:lang w:bidi="zh-CN"/>
        </w:rPr>
        <w:t>值（</w:t>
      </w:r>
      <m:oMath>
        <m:sSub>
          <m:sSubPr>
            <m:ctrlPr>
              <w:rPr>
                <w:rFonts w:ascii="Cambria Math" w:hAnsi="Cambria Math"/>
                <w:i/>
                <w:lang w:bidi="zh-CN"/>
              </w:rPr>
            </m:ctrlPr>
          </m:sSubPr>
          <m:e>
            <m:r>
              <w:rPr>
                <w:rFonts w:ascii="Cambria Math" w:hAnsi="Cambria Math"/>
                <w:lang w:bidi="zh-CN"/>
              </w:rPr>
              <m:t>f</m:t>
            </m:r>
          </m:e>
          <m:sub>
            <m:r>
              <w:rPr>
                <w:rFonts w:ascii="Cambria Math" w:hAnsi="Cambria Math"/>
                <w:lang w:bidi="zh-CN"/>
              </w:rPr>
              <m:t>b</m:t>
            </m:r>
          </m:sub>
        </m:sSub>
      </m:oMath>
      <w:r>
        <w:rPr>
          <w:lang w:bidi="zh-CN"/>
        </w:rPr>
        <w:t>）无实测值时，可按下式计算：</w:t>
      </w:r>
      <w:bookmarkEnd w:id="112"/>
    </w:p>
    <w:p w14:paraId="009AF8D6" w14:textId="1D88F3CE" w:rsidR="00275325" w:rsidRDefault="00000000" w:rsidP="00EF3930">
      <w:pPr>
        <w:pStyle w:val="af3"/>
        <w:numPr>
          <w:ilvl w:val="1"/>
          <w:numId w:val="22"/>
        </w:numPr>
        <w:spacing w:before="156" w:after="156"/>
        <w:rPr>
          <w:lang w:bidi="en-US"/>
        </w:rPr>
      </w:pPr>
      <m:oMath>
        <m:sSub>
          <m:sSubPr>
            <m:ctrlPr>
              <w:rPr>
                <w:rFonts w:ascii="Cambria Math" w:hAnsi="Cambria Math"/>
                <w:i/>
                <w:lang w:bidi="zh-CN"/>
              </w:rPr>
            </m:ctrlPr>
          </m:sSubPr>
          <m:e>
            <m:r>
              <w:rPr>
                <w:rFonts w:ascii="Cambria Math" w:hAnsi="Cambria Math"/>
                <w:lang w:bidi="zh-CN"/>
              </w:rPr>
              <m:t>f</m:t>
            </m:r>
          </m:e>
          <m:sub>
            <m:r>
              <w:rPr>
                <w:rFonts w:ascii="Cambria Math" w:hAnsi="Cambria Math"/>
                <w:lang w:bidi="zh-CN"/>
              </w:rPr>
              <m:t>b</m:t>
            </m:r>
          </m:sub>
        </m:sSub>
        <m:r>
          <w:rPr>
            <w:rFonts w:ascii="Cambria Math" w:hAnsi="Cambria Math"/>
            <w:lang w:bidi="zh-CN"/>
          </w:rPr>
          <m:t>=</m:t>
        </m:r>
        <m:sSub>
          <m:sSubPr>
            <m:ctrlPr>
              <w:rPr>
                <w:rFonts w:ascii="Cambria Math" w:hAnsi="Cambria Math"/>
                <w:i/>
                <w:lang w:bidi="zh-CN"/>
              </w:rPr>
            </m:ctrlPr>
          </m:sSubPr>
          <m:e>
            <m:r>
              <w:rPr>
                <w:rFonts w:ascii="Cambria Math" w:hAnsi="Cambria Math"/>
                <w:lang w:bidi="zh-CN"/>
              </w:rPr>
              <m:t>γ</m:t>
            </m:r>
          </m:e>
          <m:sub>
            <m:r>
              <w:rPr>
                <w:rFonts w:ascii="Cambria Math" w:hAnsi="Cambria Math"/>
                <w:lang w:bidi="zh-CN"/>
              </w:rPr>
              <m:t>f</m:t>
            </m:r>
          </m:sub>
        </m:sSub>
        <m:sSub>
          <m:sSubPr>
            <m:ctrlPr>
              <w:rPr>
                <w:rFonts w:ascii="Cambria Math" w:hAnsi="Cambria Math"/>
                <w:i/>
                <w:lang w:bidi="zh-CN"/>
              </w:rPr>
            </m:ctrlPr>
          </m:sSubPr>
          <m:e>
            <m:r>
              <w:rPr>
                <w:rFonts w:ascii="Cambria Math" w:hAnsi="Cambria Math"/>
                <w:lang w:bidi="zh-CN"/>
              </w:rPr>
              <m:t>γ</m:t>
            </m:r>
          </m:e>
          <m:sub>
            <m:r>
              <w:rPr>
                <w:rFonts w:ascii="Cambria Math" w:hAnsi="Cambria Math"/>
                <w:lang w:bidi="zh-CN"/>
              </w:rPr>
              <m:t>L</m:t>
            </m:r>
          </m:sub>
        </m:sSub>
        <m:sSub>
          <m:sSubPr>
            <m:ctrlPr>
              <w:rPr>
                <w:rFonts w:ascii="Cambria Math" w:hAnsi="Cambria Math"/>
                <w:i/>
                <w:lang w:bidi="zh-CN"/>
              </w:rPr>
            </m:ctrlPr>
          </m:sSubPr>
          <m:e>
            <m:r>
              <w:rPr>
                <w:rFonts w:ascii="Cambria Math" w:hAnsi="Cambria Math"/>
                <w:lang w:bidi="zh-CN"/>
              </w:rPr>
              <m:t>γ</m:t>
            </m:r>
          </m:e>
          <m:sub>
            <m:r>
              <w:rPr>
                <w:rFonts w:ascii="Cambria Math" w:hAnsi="Cambria Math"/>
                <w:lang w:bidi="zh-CN"/>
              </w:rPr>
              <m:t>s</m:t>
            </m:r>
          </m:sub>
        </m:sSub>
        <m:sSub>
          <m:sSubPr>
            <m:ctrlPr>
              <w:rPr>
                <w:rFonts w:ascii="Cambria Math" w:hAnsi="Cambria Math"/>
                <w:i/>
                <w:lang w:bidi="zh-CN"/>
              </w:rPr>
            </m:ctrlPr>
          </m:sSubPr>
          <m:e>
            <m:r>
              <w:rPr>
                <w:rFonts w:ascii="Cambria Math" w:hAnsi="Cambria Math"/>
                <w:lang w:bidi="zh-CN"/>
              </w:rPr>
              <m:t>f</m:t>
            </m:r>
          </m:e>
          <m:sub>
            <m:r>
              <w:rPr>
                <w:rFonts w:ascii="Cambria Math" w:hAnsi="Cambria Math"/>
                <w:lang w:bidi="zh-CN"/>
              </w:rPr>
              <m:t>ce</m:t>
            </m:r>
          </m:sub>
        </m:sSub>
      </m:oMath>
      <w:r>
        <w:rPr>
          <w:lang w:bidi="zh-CN"/>
        </w:rPr>
        <w:t xml:space="preserve">                                            </w:t>
      </w:r>
      <w:r>
        <w:rPr>
          <w:lang w:bidi="zh-CN"/>
        </w:rPr>
        <w:t>（</w:t>
      </w:r>
      <w:r w:rsidR="00EF3930">
        <w:rPr>
          <w:rFonts w:hint="eastAsia"/>
          <w:lang w:bidi="zh-CN"/>
        </w:rPr>
        <w:t>5.2.10</w:t>
      </w:r>
      <w:r>
        <w:rPr>
          <w:lang w:bidi="zh-CN"/>
        </w:rPr>
        <w:t>）</w:t>
      </w:r>
    </w:p>
    <w:p w14:paraId="5448CF48" w14:textId="77777777" w:rsidR="00275325" w:rsidRDefault="00000000">
      <w:pPr>
        <w:pStyle w:val="af7"/>
        <w:rPr>
          <w:lang w:bidi="zh-CN"/>
        </w:rPr>
      </w:pPr>
      <w:r>
        <w:rPr>
          <w:lang w:bidi="zh-CN"/>
        </w:rPr>
        <w:t>式中：</w:t>
      </w:r>
      <m:oMath>
        <m:sSub>
          <m:sSubPr>
            <m:ctrlPr>
              <w:rPr>
                <w:rFonts w:ascii="Cambria Math" w:hAnsi="Cambria Math"/>
                <w:i/>
                <w:lang w:bidi="zh-CN"/>
              </w:rPr>
            </m:ctrlPr>
          </m:sSubPr>
          <m:e>
            <m:r>
              <w:rPr>
                <w:rFonts w:ascii="Cambria Math" w:hAnsi="Cambria Math"/>
                <w:lang w:bidi="zh-CN"/>
              </w:rPr>
              <m:t>γ</m:t>
            </m:r>
          </m:e>
          <m:sub>
            <m:r>
              <w:rPr>
                <w:rFonts w:ascii="Cambria Math" w:hAnsi="Cambria Math"/>
                <w:lang w:bidi="zh-CN"/>
              </w:rPr>
              <m:t>f</m:t>
            </m:r>
          </m:sub>
        </m:sSub>
        <m:r>
          <w:rPr>
            <w:rFonts w:ascii="Cambria Math" w:hAnsi="Cambria Math"/>
            <w:lang w:bidi="zh-CN"/>
          </w:rPr>
          <m:t>、</m:t>
        </m:r>
        <m:sSub>
          <m:sSubPr>
            <m:ctrlPr>
              <w:rPr>
                <w:rFonts w:ascii="Cambria Math" w:hAnsi="Cambria Math"/>
                <w:i/>
                <w:lang w:bidi="zh-CN"/>
              </w:rPr>
            </m:ctrlPr>
          </m:sSubPr>
          <m:e>
            <m:r>
              <w:rPr>
                <w:rFonts w:ascii="Cambria Math" w:hAnsi="Cambria Math"/>
                <w:lang w:bidi="zh-CN"/>
              </w:rPr>
              <m:t>γ</m:t>
            </m:r>
          </m:e>
          <m:sub>
            <m:r>
              <w:rPr>
                <w:rFonts w:ascii="Cambria Math" w:hAnsi="Cambria Math"/>
                <w:lang w:bidi="zh-CN"/>
              </w:rPr>
              <m:t>L</m:t>
            </m:r>
          </m:sub>
        </m:sSub>
        <m:r>
          <w:rPr>
            <w:rFonts w:ascii="Cambria Math" w:hAnsi="Cambria Math"/>
            <w:lang w:bidi="zh-CN"/>
          </w:rPr>
          <m:t>、</m:t>
        </m:r>
        <m:sSub>
          <m:sSubPr>
            <m:ctrlPr>
              <w:rPr>
                <w:rFonts w:ascii="Cambria Math" w:hAnsi="Cambria Math"/>
                <w:i/>
                <w:lang w:bidi="zh-CN"/>
              </w:rPr>
            </m:ctrlPr>
          </m:sSubPr>
          <m:e>
            <m:r>
              <w:rPr>
                <w:rFonts w:ascii="Cambria Math" w:hAnsi="Cambria Math"/>
                <w:lang w:bidi="zh-CN"/>
              </w:rPr>
              <m:t>γ</m:t>
            </m:r>
          </m:e>
          <m:sub>
            <m:r>
              <w:rPr>
                <w:rFonts w:ascii="Cambria Math" w:hAnsi="Cambria Math"/>
                <w:lang w:bidi="zh-CN"/>
              </w:rPr>
              <m:t>s</m:t>
            </m:r>
          </m:sub>
        </m:sSub>
      </m:oMath>
      <w:r>
        <w:rPr>
          <w:lang w:bidi="zh-CN"/>
        </w:rPr>
        <w:t>——</w:t>
      </w:r>
      <w:r>
        <w:rPr>
          <w:lang w:bidi="zh-CN"/>
        </w:rPr>
        <w:t>粉煤灰影响系数、石灰石粉</w:t>
      </w:r>
      <w:proofErr w:type="gramStart"/>
      <w:r>
        <w:rPr>
          <w:lang w:bidi="zh-CN"/>
        </w:rPr>
        <w:t>影响系数和粒化</w:t>
      </w:r>
      <w:proofErr w:type="gramEnd"/>
      <w:r>
        <w:rPr>
          <w:lang w:bidi="zh-CN"/>
        </w:rPr>
        <w:t>高炉矿渣粉影响系数，可按</w:t>
      </w:r>
      <w:r>
        <w:rPr>
          <w:rFonts w:hint="eastAsia"/>
          <w:lang w:bidi="zh-CN"/>
        </w:rPr>
        <w:t>表</w:t>
      </w:r>
      <w:r>
        <w:rPr>
          <w:rFonts w:hint="eastAsia"/>
          <w:lang w:bidi="zh-CN"/>
        </w:rPr>
        <w:t>5.2.10</w:t>
      </w:r>
      <w:r>
        <w:rPr>
          <w:lang w:bidi="zh-CN"/>
        </w:rPr>
        <w:t>选用；</w:t>
      </w:r>
    </w:p>
    <w:p w14:paraId="0844D713" w14:textId="77777777" w:rsidR="00275325" w:rsidRDefault="00000000">
      <w:pPr>
        <w:pStyle w:val="af7"/>
        <w:rPr>
          <w:lang w:bidi="zh-CN"/>
        </w:rPr>
      </w:pPr>
      <m:oMath>
        <m:sSub>
          <m:sSubPr>
            <m:ctrlPr>
              <w:rPr>
                <w:rFonts w:ascii="Cambria Math" w:hAnsi="Cambria Math"/>
                <w:i/>
                <w:lang w:bidi="zh-CN"/>
              </w:rPr>
            </m:ctrlPr>
          </m:sSubPr>
          <m:e>
            <m:r>
              <w:rPr>
                <w:rFonts w:ascii="Cambria Math" w:hAnsi="Cambria Math"/>
                <w:lang w:bidi="zh-CN"/>
              </w:rPr>
              <m:t>f</m:t>
            </m:r>
          </m:e>
          <m:sub>
            <m:r>
              <w:rPr>
                <w:rFonts w:ascii="Cambria Math" w:hAnsi="Cambria Math"/>
                <w:lang w:bidi="zh-CN"/>
              </w:rPr>
              <m:t>ce</m:t>
            </m:r>
          </m:sub>
        </m:sSub>
      </m:oMath>
      <w:r>
        <w:rPr>
          <w:lang w:bidi="zh-CN"/>
        </w:rPr>
        <w:t>——</w:t>
      </w:r>
      <w:r>
        <w:rPr>
          <w:lang w:bidi="zh-CN"/>
        </w:rPr>
        <w:t>水泥实测</w:t>
      </w:r>
      <w:r>
        <w:rPr>
          <w:lang w:bidi="en-US"/>
        </w:rPr>
        <w:t>28</w:t>
      </w:r>
      <w:r>
        <w:rPr>
          <w:rFonts w:hint="eastAsia"/>
          <w:lang w:bidi="en-US"/>
        </w:rPr>
        <w:t xml:space="preserve"> </w:t>
      </w:r>
      <w:r>
        <w:rPr>
          <w:lang w:bidi="en-US"/>
        </w:rPr>
        <w:t>d</w:t>
      </w:r>
      <w:proofErr w:type="gramStart"/>
      <w:r>
        <w:rPr>
          <w:lang w:bidi="zh-CN"/>
        </w:rPr>
        <w:t>胶砂抗压强度</w:t>
      </w:r>
      <w:proofErr w:type="gramEnd"/>
      <w:r>
        <w:rPr>
          <w:lang w:bidi="zh-CN"/>
        </w:rPr>
        <w:t>等值（</w:t>
      </w:r>
      <w:r>
        <w:rPr>
          <w:lang w:bidi="en-US"/>
        </w:rPr>
        <w:t>MPa</w:t>
      </w:r>
      <w:r>
        <w:rPr>
          <w:lang w:bidi="zh-CN"/>
        </w:rPr>
        <w:t>）</w:t>
      </w:r>
      <w:r>
        <w:rPr>
          <w:rFonts w:hint="eastAsia"/>
          <w:lang w:bidi="en-US"/>
        </w:rPr>
        <w:t>，</w:t>
      </w:r>
      <w:r>
        <w:rPr>
          <w:lang w:bidi="zh-CN"/>
        </w:rPr>
        <w:t>精确至</w:t>
      </w:r>
      <w:r>
        <w:rPr>
          <w:lang w:bidi="zh-CN"/>
        </w:rPr>
        <w:t xml:space="preserve">0.1 </w:t>
      </w:r>
      <w:r>
        <w:rPr>
          <w:lang w:bidi="en-US"/>
        </w:rPr>
        <w:t>MPa</w:t>
      </w:r>
      <w:r>
        <w:rPr>
          <w:lang w:bidi="zh-CN"/>
        </w:rPr>
        <w:t>。</w:t>
      </w:r>
    </w:p>
    <w:p w14:paraId="53FBB1A4" w14:textId="77777777" w:rsidR="00275325" w:rsidRDefault="00000000">
      <w:pPr>
        <w:pStyle w:val="a3"/>
        <w:rPr>
          <w:lang w:bidi="zh-CN"/>
        </w:rPr>
      </w:pPr>
      <w:r>
        <w:rPr>
          <w:rFonts w:hint="eastAsia"/>
          <w:lang w:bidi="zh-CN"/>
        </w:rPr>
        <w:t>表</w:t>
      </w:r>
      <w:r>
        <w:rPr>
          <w:rFonts w:hint="eastAsia"/>
          <w:lang w:bidi="zh-CN"/>
        </w:rPr>
        <w:t>5.2.10</w:t>
      </w:r>
      <w:r>
        <w:t xml:space="preserve"> </w:t>
      </w:r>
      <w:r>
        <w:rPr>
          <w:lang w:bidi="zh-CN"/>
        </w:rPr>
        <w:t>粉煤灰影响系数、石灰石粉</w:t>
      </w:r>
      <w:proofErr w:type="gramStart"/>
      <w:r>
        <w:rPr>
          <w:lang w:bidi="zh-CN"/>
        </w:rPr>
        <w:t>影响系数和粒化</w:t>
      </w:r>
      <w:proofErr w:type="gramEnd"/>
      <w:r>
        <w:rPr>
          <w:lang w:bidi="zh-CN"/>
        </w:rPr>
        <w:t>高炉矿渣粉影响系数</w:t>
      </w:r>
    </w:p>
    <w:tbl>
      <w:tblPr>
        <w:tblW w:w="8485" w:type="dxa"/>
        <w:jc w:val="center"/>
        <w:shd w:val="clear" w:color="auto" w:fill="FFFFFF" w:themeFill="background1"/>
        <w:tblLayout w:type="fixed"/>
        <w:tblCellMar>
          <w:left w:w="10" w:type="dxa"/>
          <w:right w:w="10" w:type="dxa"/>
        </w:tblCellMar>
        <w:tblLook w:val="04A0" w:firstRow="1" w:lastRow="0" w:firstColumn="1" w:lastColumn="0" w:noHBand="0" w:noVBand="1"/>
      </w:tblPr>
      <w:tblGrid>
        <w:gridCol w:w="1232"/>
        <w:gridCol w:w="1995"/>
        <w:gridCol w:w="2175"/>
        <w:gridCol w:w="3083"/>
      </w:tblGrid>
      <w:tr w:rsidR="00275325" w14:paraId="6C75C7C4" w14:textId="77777777" w:rsidTr="0029209B">
        <w:trPr>
          <w:trHeight w:val="340"/>
          <w:jc w:val="center"/>
        </w:trPr>
        <w:tc>
          <w:tcPr>
            <w:tcW w:w="1232" w:type="dxa"/>
            <w:tcBorders>
              <w:top w:val="single" w:sz="4" w:space="0" w:color="auto"/>
              <w:left w:val="single" w:sz="4" w:space="0" w:color="auto"/>
            </w:tcBorders>
            <w:shd w:val="clear" w:color="auto" w:fill="FFFFFF" w:themeFill="background1"/>
            <w:vAlign w:val="center"/>
          </w:tcPr>
          <w:p w14:paraId="79DAD430" w14:textId="77777777" w:rsidR="00275325" w:rsidRDefault="00000000" w:rsidP="00C96C4E">
            <w:pPr>
              <w:pStyle w:val="afe"/>
              <w:framePr w:wrap="around"/>
              <w:rPr>
                <w:lang w:eastAsia="zh-CN"/>
              </w:rPr>
            </w:pPr>
            <w:r>
              <w:rPr>
                <w:rFonts w:hint="eastAsia"/>
                <w:lang w:eastAsia="zh-CN"/>
              </w:rPr>
              <w:t>掺</w:t>
            </w:r>
            <w:r>
              <w:t>量</w:t>
            </w:r>
            <w:r>
              <w:t>(%)</w:t>
            </w:r>
          </w:p>
        </w:tc>
        <w:tc>
          <w:tcPr>
            <w:tcW w:w="1995" w:type="dxa"/>
            <w:tcBorders>
              <w:top w:val="single" w:sz="4" w:space="0" w:color="auto"/>
              <w:left w:val="single" w:sz="4" w:space="0" w:color="auto"/>
            </w:tcBorders>
            <w:shd w:val="clear" w:color="auto" w:fill="FFFFFF" w:themeFill="background1"/>
            <w:vAlign w:val="center"/>
          </w:tcPr>
          <w:p w14:paraId="5B0B400E" w14:textId="77777777" w:rsidR="00275325" w:rsidRDefault="00000000" w:rsidP="00C96C4E">
            <w:pPr>
              <w:pStyle w:val="afe"/>
              <w:framePr w:wrap="around"/>
            </w:pPr>
            <w:proofErr w:type="spellStart"/>
            <w:r>
              <w:t>粉煤灰影响系数</w:t>
            </w:r>
            <w:proofErr w:type="spellEnd"/>
            <m:oMath>
              <m:sSub>
                <m:sSubPr>
                  <m:ctrlPr>
                    <w:rPr>
                      <w:rFonts w:ascii="Cambria Math" w:hAnsi="Cambria Math"/>
                    </w:rPr>
                  </m:ctrlPr>
                </m:sSubPr>
                <m:e>
                  <m:r>
                    <w:rPr>
                      <w:rFonts w:ascii="Cambria Math" w:hAnsi="Cambria Math"/>
                    </w:rPr>
                    <m:t>γ</m:t>
                  </m:r>
                </m:e>
                <m:sub>
                  <m:r>
                    <w:rPr>
                      <w:rFonts w:ascii="Cambria Math" w:hAnsi="Cambria Math"/>
                    </w:rPr>
                    <m:t>f</m:t>
                  </m:r>
                </m:sub>
              </m:sSub>
            </m:oMath>
          </w:p>
        </w:tc>
        <w:tc>
          <w:tcPr>
            <w:tcW w:w="2175" w:type="dxa"/>
            <w:tcBorders>
              <w:top w:val="single" w:sz="4" w:space="0" w:color="auto"/>
              <w:left w:val="single" w:sz="4" w:space="0" w:color="auto"/>
            </w:tcBorders>
            <w:shd w:val="clear" w:color="auto" w:fill="FFFFFF" w:themeFill="background1"/>
            <w:vAlign w:val="center"/>
          </w:tcPr>
          <w:p w14:paraId="59A5346C" w14:textId="77777777" w:rsidR="00275325" w:rsidRDefault="00000000" w:rsidP="00C96C4E">
            <w:pPr>
              <w:pStyle w:val="afe"/>
              <w:framePr w:wrap="around"/>
              <w:rPr>
                <w:lang w:eastAsia="zh-CN"/>
              </w:rPr>
            </w:pPr>
            <w:r>
              <w:rPr>
                <w:lang w:eastAsia="zh-CN"/>
              </w:rPr>
              <w:t>石灰石粉影响系数</w:t>
            </w:r>
            <m:oMath>
              <m:sSub>
                <m:sSubPr>
                  <m:ctrlPr>
                    <w:rPr>
                      <w:rFonts w:ascii="Cambria Math" w:hAnsi="Cambria Math"/>
                    </w:rPr>
                  </m:ctrlPr>
                </m:sSubPr>
                <m:e>
                  <m:r>
                    <w:rPr>
                      <w:rFonts w:ascii="Cambria Math" w:hAnsi="Cambria Math"/>
                      <w:lang w:eastAsia="zh-CN"/>
                    </w:rPr>
                    <m:t>γ</m:t>
                  </m:r>
                </m:e>
                <m:sub>
                  <m:r>
                    <w:rPr>
                      <w:rFonts w:ascii="Cambria Math" w:hAnsi="Cambria Math"/>
                      <w:lang w:eastAsia="zh-CN"/>
                    </w:rPr>
                    <m:t>L</m:t>
                  </m:r>
                </m:sub>
              </m:sSub>
            </m:oMath>
          </w:p>
        </w:tc>
        <w:tc>
          <w:tcPr>
            <w:tcW w:w="3083" w:type="dxa"/>
            <w:tcBorders>
              <w:top w:val="single" w:sz="4" w:space="0" w:color="auto"/>
              <w:left w:val="single" w:sz="4" w:space="0" w:color="auto"/>
              <w:right w:val="single" w:sz="4" w:space="0" w:color="auto"/>
            </w:tcBorders>
            <w:shd w:val="clear" w:color="auto" w:fill="FFFFFF" w:themeFill="background1"/>
            <w:vAlign w:val="center"/>
          </w:tcPr>
          <w:p w14:paraId="31D8FD2F" w14:textId="77777777" w:rsidR="00275325" w:rsidRDefault="00000000" w:rsidP="00C96C4E">
            <w:pPr>
              <w:pStyle w:val="afe"/>
              <w:framePr w:wrap="around"/>
              <w:rPr>
                <w:lang w:eastAsia="zh-CN"/>
              </w:rPr>
            </w:pPr>
            <w:r>
              <w:rPr>
                <w:lang w:eastAsia="zh-CN"/>
              </w:rPr>
              <w:t>粒化高炉矿渣粉影响系数</w:t>
            </w:r>
            <m:oMath>
              <m:sSub>
                <m:sSubPr>
                  <m:ctrlPr>
                    <w:rPr>
                      <w:rFonts w:ascii="Cambria Math" w:hAnsi="Cambria Math"/>
                    </w:rPr>
                  </m:ctrlPr>
                </m:sSubPr>
                <m:e>
                  <m:r>
                    <w:rPr>
                      <w:rFonts w:ascii="Cambria Math" w:hAnsi="Cambria Math"/>
                      <w:lang w:eastAsia="zh-CN"/>
                    </w:rPr>
                    <m:t>γ</m:t>
                  </m:r>
                </m:e>
                <m:sub>
                  <m:r>
                    <w:rPr>
                      <w:rFonts w:ascii="Cambria Math" w:hAnsi="Cambria Math"/>
                      <w:lang w:eastAsia="zh-CN"/>
                    </w:rPr>
                    <m:t>s</m:t>
                  </m:r>
                </m:sub>
              </m:sSub>
            </m:oMath>
          </w:p>
        </w:tc>
      </w:tr>
      <w:tr w:rsidR="00275325" w14:paraId="66346A33" w14:textId="77777777" w:rsidTr="0029209B">
        <w:trPr>
          <w:trHeight w:val="340"/>
          <w:jc w:val="center"/>
        </w:trPr>
        <w:tc>
          <w:tcPr>
            <w:tcW w:w="1232" w:type="dxa"/>
            <w:tcBorders>
              <w:top w:val="single" w:sz="4" w:space="0" w:color="auto"/>
              <w:left w:val="single" w:sz="4" w:space="0" w:color="auto"/>
            </w:tcBorders>
            <w:shd w:val="clear" w:color="auto" w:fill="FFFFFF" w:themeFill="background1"/>
            <w:vAlign w:val="center"/>
          </w:tcPr>
          <w:p w14:paraId="7D7DA648" w14:textId="77777777" w:rsidR="00275325" w:rsidRDefault="00000000" w:rsidP="00C96C4E">
            <w:pPr>
              <w:pStyle w:val="afe"/>
              <w:framePr w:wrap="around"/>
            </w:pPr>
            <w:r>
              <w:t>0</w:t>
            </w:r>
          </w:p>
        </w:tc>
        <w:tc>
          <w:tcPr>
            <w:tcW w:w="1995" w:type="dxa"/>
            <w:tcBorders>
              <w:top w:val="single" w:sz="4" w:space="0" w:color="auto"/>
              <w:left w:val="single" w:sz="4" w:space="0" w:color="auto"/>
            </w:tcBorders>
            <w:shd w:val="clear" w:color="auto" w:fill="FFFFFF" w:themeFill="background1"/>
            <w:vAlign w:val="center"/>
          </w:tcPr>
          <w:p w14:paraId="58611091" w14:textId="77777777" w:rsidR="00275325" w:rsidRDefault="00000000" w:rsidP="00C96C4E">
            <w:pPr>
              <w:pStyle w:val="afe"/>
              <w:framePr w:wrap="around"/>
            </w:pPr>
            <w:r>
              <w:t>1.00</w:t>
            </w:r>
          </w:p>
        </w:tc>
        <w:tc>
          <w:tcPr>
            <w:tcW w:w="2175" w:type="dxa"/>
            <w:tcBorders>
              <w:top w:val="single" w:sz="4" w:space="0" w:color="auto"/>
              <w:left w:val="single" w:sz="4" w:space="0" w:color="auto"/>
            </w:tcBorders>
            <w:shd w:val="clear" w:color="auto" w:fill="FFFFFF" w:themeFill="background1"/>
            <w:vAlign w:val="center"/>
          </w:tcPr>
          <w:p w14:paraId="1EC5609F" w14:textId="77777777" w:rsidR="00275325" w:rsidRDefault="00000000" w:rsidP="00C96C4E">
            <w:pPr>
              <w:pStyle w:val="afe"/>
              <w:framePr w:wrap="around"/>
            </w:pPr>
            <w:r>
              <w:t>1.00</w:t>
            </w:r>
          </w:p>
        </w:tc>
        <w:tc>
          <w:tcPr>
            <w:tcW w:w="3083" w:type="dxa"/>
            <w:tcBorders>
              <w:top w:val="single" w:sz="4" w:space="0" w:color="auto"/>
              <w:left w:val="single" w:sz="4" w:space="0" w:color="auto"/>
              <w:right w:val="single" w:sz="4" w:space="0" w:color="auto"/>
            </w:tcBorders>
            <w:shd w:val="clear" w:color="auto" w:fill="FFFFFF" w:themeFill="background1"/>
            <w:vAlign w:val="center"/>
          </w:tcPr>
          <w:p w14:paraId="1518745A" w14:textId="77777777" w:rsidR="00275325" w:rsidRDefault="00000000" w:rsidP="00C96C4E">
            <w:pPr>
              <w:pStyle w:val="afe"/>
              <w:framePr w:wrap="around"/>
            </w:pPr>
            <w:r>
              <w:t>1.00</w:t>
            </w:r>
          </w:p>
        </w:tc>
      </w:tr>
      <w:tr w:rsidR="00275325" w14:paraId="70F7084E" w14:textId="77777777" w:rsidTr="0029209B">
        <w:trPr>
          <w:trHeight w:val="340"/>
          <w:jc w:val="center"/>
        </w:trPr>
        <w:tc>
          <w:tcPr>
            <w:tcW w:w="1232" w:type="dxa"/>
            <w:tcBorders>
              <w:top w:val="single" w:sz="4" w:space="0" w:color="auto"/>
              <w:left w:val="single" w:sz="4" w:space="0" w:color="auto"/>
            </w:tcBorders>
            <w:shd w:val="clear" w:color="auto" w:fill="FFFFFF" w:themeFill="background1"/>
            <w:vAlign w:val="center"/>
          </w:tcPr>
          <w:p w14:paraId="03DB07A3" w14:textId="77777777" w:rsidR="00275325" w:rsidRDefault="00000000" w:rsidP="00C96C4E">
            <w:pPr>
              <w:pStyle w:val="afe"/>
              <w:framePr w:wrap="around"/>
            </w:pPr>
            <w:r>
              <w:t>10</w:t>
            </w:r>
          </w:p>
        </w:tc>
        <w:tc>
          <w:tcPr>
            <w:tcW w:w="1995" w:type="dxa"/>
            <w:tcBorders>
              <w:top w:val="single" w:sz="4" w:space="0" w:color="auto"/>
              <w:left w:val="single" w:sz="4" w:space="0" w:color="auto"/>
            </w:tcBorders>
            <w:shd w:val="clear" w:color="auto" w:fill="FFFFFF" w:themeFill="background1"/>
            <w:vAlign w:val="center"/>
          </w:tcPr>
          <w:p w14:paraId="04C0BB48" w14:textId="77777777" w:rsidR="00275325" w:rsidRDefault="00000000" w:rsidP="00C96C4E">
            <w:pPr>
              <w:pStyle w:val="afe"/>
              <w:framePr w:wrap="around"/>
            </w:pPr>
            <w:r>
              <w:t>0.90-0.95</w:t>
            </w:r>
          </w:p>
        </w:tc>
        <w:tc>
          <w:tcPr>
            <w:tcW w:w="2175" w:type="dxa"/>
            <w:tcBorders>
              <w:top w:val="single" w:sz="4" w:space="0" w:color="auto"/>
              <w:left w:val="single" w:sz="4" w:space="0" w:color="auto"/>
            </w:tcBorders>
            <w:shd w:val="clear" w:color="auto" w:fill="FFFFFF" w:themeFill="background1"/>
            <w:vAlign w:val="center"/>
          </w:tcPr>
          <w:p w14:paraId="70DD5C12" w14:textId="77777777" w:rsidR="00275325" w:rsidRDefault="00000000" w:rsidP="00C96C4E">
            <w:pPr>
              <w:pStyle w:val="afe"/>
              <w:framePr w:wrap="around"/>
            </w:pPr>
            <w:r>
              <w:rPr>
                <w:lang w:val="en-US" w:bidi="en-US"/>
              </w:rPr>
              <w:t>0.</w:t>
            </w:r>
            <w:r>
              <w:t>90</w:t>
            </w:r>
          </w:p>
        </w:tc>
        <w:tc>
          <w:tcPr>
            <w:tcW w:w="3083" w:type="dxa"/>
            <w:tcBorders>
              <w:top w:val="single" w:sz="4" w:space="0" w:color="auto"/>
              <w:left w:val="single" w:sz="4" w:space="0" w:color="auto"/>
              <w:right w:val="single" w:sz="4" w:space="0" w:color="auto"/>
            </w:tcBorders>
            <w:shd w:val="clear" w:color="auto" w:fill="FFFFFF" w:themeFill="background1"/>
            <w:vAlign w:val="center"/>
          </w:tcPr>
          <w:p w14:paraId="7722111A" w14:textId="77777777" w:rsidR="00275325" w:rsidRDefault="00000000" w:rsidP="00C96C4E">
            <w:pPr>
              <w:pStyle w:val="afe"/>
              <w:framePr w:wrap="around"/>
            </w:pPr>
            <w:r>
              <w:t>1.00</w:t>
            </w:r>
          </w:p>
        </w:tc>
      </w:tr>
      <w:tr w:rsidR="00275325" w14:paraId="396B372B" w14:textId="77777777" w:rsidTr="0029209B">
        <w:trPr>
          <w:trHeight w:val="340"/>
          <w:jc w:val="center"/>
        </w:trPr>
        <w:tc>
          <w:tcPr>
            <w:tcW w:w="1232" w:type="dxa"/>
            <w:tcBorders>
              <w:top w:val="single" w:sz="4" w:space="0" w:color="auto"/>
              <w:left w:val="single" w:sz="4" w:space="0" w:color="auto"/>
            </w:tcBorders>
            <w:shd w:val="clear" w:color="auto" w:fill="FFFFFF" w:themeFill="background1"/>
            <w:vAlign w:val="center"/>
          </w:tcPr>
          <w:p w14:paraId="50068DE6" w14:textId="77777777" w:rsidR="00275325" w:rsidRDefault="00000000" w:rsidP="00C96C4E">
            <w:pPr>
              <w:pStyle w:val="afe"/>
              <w:framePr w:wrap="around"/>
            </w:pPr>
            <w:r>
              <w:t>20</w:t>
            </w:r>
          </w:p>
        </w:tc>
        <w:tc>
          <w:tcPr>
            <w:tcW w:w="1995" w:type="dxa"/>
            <w:tcBorders>
              <w:top w:val="single" w:sz="4" w:space="0" w:color="auto"/>
              <w:left w:val="single" w:sz="4" w:space="0" w:color="auto"/>
            </w:tcBorders>
            <w:shd w:val="clear" w:color="auto" w:fill="FFFFFF" w:themeFill="background1"/>
            <w:vAlign w:val="center"/>
          </w:tcPr>
          <w:p w14:paraId="267E8A3F" w14:textId="77777777" w:rsidR="00275325" w:rsidRDefault="00000000" w:rsidP="00C96C4E">
            <w:pPr>
              <w:pStyle w:val="afe"/>
              <w:framePr w:wrap="around"/>
            </w:pPr>
            <w:r>
              <w:t>0.80-0.85</w:t>
            </w:r>
          </w:p>
        </w:tc>
        <w:tc>
          <w:tcPr>
            <w:tcW w:w="2175" w:type="dxa"/>
            <w:tcBorders>
              <w:top w:val="single" w:sz="4" w:space="0" w:color="auto"/>
              <w:left w:val="single" w:sz="4" w:space="0" w:color="auto"/>
            </w:tcBorders>
            <w:shd w:val="clear" w:color="auto" w:fill="FFFFFF" w:themeFill="background1"/>
            <w:vAlign w:val="center"/>
          </w:tcPr>
          <w:p w14:paraId="5F8A569F" w14:textId="77777777" w:rsidR="00275325" w:rsidRDefault="00000000" w:rsidP="00C96C4E">
            <w:pPr>
              <w:pStyle w:val="afe"/>
              <w:framePr w:wrap="around"/>
            </w:pPr>
            <w:r>
              <w:rPr>
                <w:lang w:val="en-US" w:bidi="en-US"/>
              </w:rPr>
              <w:t>0.</w:t>
            </w:r>
            <w:r>
              <w:t>85</w:t>
            </w:r>
          </w:p>
        </w:tc>
        <w:tc>
          <w:tcPr>
            <w:tcW w:w="3083" w:type="dxa"/>
            <w:tcBorders>
              <w:top w:val="single" w:sz="4" w:space="0" w:color="auto"/>
              <w:left w:val="single" w:sz="4" w:space="0" w:color="auto"/>
              <w:right w:val="single" w:sz="4" w:space="0" w:color="auto"/>
            </w:tcBorders>
            <w:shd w:val="clear" w:color="auto" w:fill="FFFFFF" w:themeFill="background1"/>
            <w:vAlign w:val="center"/>
          </w:tcPr>
          <w:p w14:paraId="5929F364" w14:textId="77777777" w:rsidR="00275325" w:rsidRDefault="00000000" w:rsidP="00C96C4E">
            <w:pPr>
              <w:pStyle w:val="afe"/>
              <w:framePr w:wrap="around"/>
            </w:pPr>
            <w:r>
              <w:t>0.95~1.00</w:t>
            </w:r>
          </w:p>
        </w:tc>
      </w:tr>
      <w:tr w:rsidR="00275325" w14:paraId="0FC83A5A" w14:textId="77777777" w:rsidTr="0029209B">
        <w:trPr>
          <w:trHeight w:val="340"/>
          <w:jc w:val="center"/>
        </w:trPr>
        <w:tc>
          <w:tcPr>
            <w:tcW w:w="1232" w:type="dxa"/>
            <w:tcBorders>
              <w:top w:val="single" w:sz="4" w:space="0" w:color="auto"/>
              <w:left w:val="single" w:sz="4" w:space="0" w:color="auto"/>
            </w:tcBorders>
            <w:shd w:val="clear" w:color="auto" w:fill="FFFFFF" w:themeFill="background1"/>
            <w:vAlign w:val="center"/>
          </w:tcPr>
          <w:p w14:paraId="61303F6A" w14:textId="77777777" w:rsidR="00275325" w:rsidRDefault="00000000" w:rsidP="00C96C4E">
            <w:pPr>
              <w:pStyle w:val="afe"/>
              <w:framePr w:wrap="around"/>
            </w:pPr>
            <w:r>
              <w:t>30</w:t>
            </w:r>
          </w:p>
        </w:tc>
        <w:tc>
          <w:tcPr>
            <w:tcW w:w="1995" w:type="dxa"/>
            <w:tcBorders>
              <w:top w:val="single" w:sz="4" w:space="0" w:color="auto"/>
              <w:left w:val="single" w:sz="4" w:space="0" w:color="auto"/>
            </w:tcBorders>
            <w:shd w:val="clear" w:color="auto" w:fill="FFFFFF" w:themeFill="background1"/>
            <w:vAlign w:val="center"/>
          </w:tcPr>
          <w:p w14:paraId="12FDBAB3" w14:textId="77777777" w:rsidR="00275325" w:rsidRDefault="00000000" w:rsidP="00C96C4E">
            <w:pPr>
              <w:pStyle w:val="afe"/>
              <w:framePr w:wrap="around"/>
            </w:pPr>
            <w:r>
              <w:t>0.70-0.75</w:t>
            </w:r>
          </w:p>
        </w:tc>
        <w:tc>
          <w:tcPr>
            <w:tcW w:w="2175" w:type="dxa"/>
            <w:tcBorders>
              <w:top w:val="single" w:sz="4" w:space="0" w:color="auto"/>
              <w:left w:val="single" w:sz="4" w:space="0" w:color="auto"/>
            </w:tcBorders>
            <w:shd w:val="clear" w:color="auto" w:fill="FFFFFF" w:themeFill="background1"/>
            <w:vAlign w:val="center"/>
          </w:tcPr>
          <w:p w14:paraId="2AF01BCD" w14:textId="77777777" w:rsidR="00275325" w:rsidRDefault="00000000" w:rsidP="00C96C4E">
            <w:pPr>
              <w:pStyle w:val="afe"/>
              <w:framePr w:wrap="around"/>
            </w:pPr>
            <w:r>
              <w:rPr>
                <w:lang w:val="en-US" w:bidi="en-US"/>
              </w:rPr>
              <w:t>0.</w:t>
            </w:r>
            <w:r>
              <w:t>80</w:t>
            </w:r>
          </w:p>
        </w:tc>
        <w:tc>
          <w:tcPr>
            <w:tcW w:w="3083" w:type="dxa"/>
            <w:tcBorders>
              <w:top w:val="single" w:sz="4" w:space="0" w:color="auto"/>
              <w:left w:val="single" w:sz="4" w:space="0" w:color="auto"/>
              <w:right w:val="single" w:sz="4" w:space="0" w:color="auto"/>
            </w:tcBorders>
            <w:shd w:val="clear" w:color="auto" w:fill="FFFFFF" w:themeFill="background1"/>
            <w:vAlign w:val="center"/>
          </w:tcPr>
          <w:p w14:paraId="586758D8" w14:textId="77777777" w:rsidR="00275325" w:rsidRDefault="00000000" w:rsidP="00C96C4E">
            <w:pPr>
              <w:pStyle w:val="afe"/>
              <w:framePr w:wrap="around"/>
            </w:pPr>
            <w:r>
              <w:t>0.90~1.00</w:t>
            </w:r>
          </w:p>
        </w:tc>
      </w:tr>
      <w:tr w:rsidR="00275325" w14:paraId="4763B79B" w14:textId="77777777" w:rsidTr="0029209B">
        <w:trPr>
          <w:trHeight w:val="340"/>
          <w:jc w:val="center"/>
        </w:trPr>
        <w:tc>
          <w:tcPr>
            <w:tcW w:w="1232" w:type="dxa"/>
            <w:tcBorders>
              <w:top w:val="single" w:sz="4" w:space="0" w:color="auto"/>
              <w:left w:val="single" w:sz="4" w:space="0" w:color="auto"/>
            </w:tcBorders>
            <w:shd w:val="clear" w:color="auto" w:fill="FFFFFF" w:themeFill="background1"/>
            <w:vAlign w:val="center"/>
          </w:tcPr>
          <w:p w14:paraId="0F73470B" w14:textId="77777777" w:rsidR="00275325" w:rsidRDefault="00000000" w:rsidP="00C96C4E">
            <w:pPr>
              <w:pStyle w:val="afe"/>
              <w:framePr w:wrap="around"/>
            </w:pPr>
            <w:r>
              <w:t>40</w:t>
            </w:r>
          </w:p>
        </w:tc>
        <w:tc>
          <w:tcPr>
            <w:tcW w:w="1995" w:type="dxa"/>
            <w:tcBorders>
              <w:top w:val="single" w:sz="4" w:space="0" w:color="auto"/>
              <w:left w:val="single" w:sz="4" w:space="0" w:color="auto"/>
            </w:tcBorders>
            <w:shd w:val="clear" w:color="auto" w:fill="FFFFFF" w:themeFill="background1"/>
            <w:vAlign w:val="center"/>
          </w:tcPr>
          <w:p w14:paraId="54793B40" w14:textId="77777777" w:rsidR="00275325" w:rsidRDefault="00000000" w:rsidP="00C96C4E">
            <w:pPr>
              <w:pStyle w:val="afe"/>
              <w:framePr w:wrap="around"/>
            </w:pPr>
            <w:r>
              <w:t>0.60-0.65</w:t>
            </w:r>
          </w:p>
        </w:tc>
        <w:tc>
          <w:tcPr>
            <w:tcW w:w="2175" w:type="dxa"/>
            <w:tcBorders>
              <w:top w:val="single" w:sz="4" w:space="0" w:color="auto"/>
              <w:left w:val="single" w:sz="4" w:space="0" w:color="auto"/>
            </w:tcBorders>
            <w:shd w:val="clear" w:color="auto" w:fill="FFFFFF" w:themeFill="background1"/>
            <w:vAlign w:val="center"/>
          </w:tcPr>
          <w:p w14:paraId="49E2E050" w14:textId="77777777" w:rsidR="00275325" w:rsidRDefault="00000000" w:rsidP="00C96C4E">
            <w:pPr>
              <w:pStyle w:val="afe"/>
              <w:framePr w:wrap="around"/>
            </w:pPr>
            <w:r>
              <w:rPr>
                <w:lang w:val="en-US" w:bidi="en-US"/>
              </w:rPr>
              <w:t>0.</w:t>
            </w:r>
            <w:r>
              <w:t>75</w:t>
            </w:r>
          </w:p>
        </w:tc>
        <w:tc>
          <w:tcPr>
            <w:tcW w:w="3083" w:type="dxa"/>
            <w:tcBorders>
              <w:top w:val="single" w:sz="4" w:space="0" w:color="auto"/>
              <w:left w:val="single" w:sz="4" w:space="0" w:color="auto"/>
              <w:right w:val="single" w:sz="4" w:space="0" w:color="auto"/>
            </w:tcBorders>
            <w:shd w:val="clear" w:color="auto" w:fill="FFFFFF" w:themeFill="background1"/>
            <w:vAlign w:val="center"/>
          </w:tcPr>
          <w:p w14:paraId="1FC443A4" w14:textId="77777777" w:rsidR="00275325" w:rsidRDefault="00000000" w:rsidP="00C96C4E">
            <w:pPr>
              <w:pStyle w:val="afe"/>
              <w:framePr w:wrap="around"/>
            </w:pPr>
            <w:r>
              <w:rPr>
                <w:lang w:val="en-US" w:bidi="en-US"/>
              </w:rPr>
              <w:t>0.</w:t>
            </w:r>
            <w:r>
              <w:t>80~</w:t>
            </w:r>
            <w:r>
              <w:rPr>
                <w:lang w:val="en-US" w:bidi="en-US"/>
              </w:rPr>
              <w:t>0.</w:t>
            </w:r>
            <w:r>
              <w:t>90</w:t>
            </w:r>
          </w:p>
        </w:tc>
      </w:tr>
      <w:tr w:rsidR="00275325" w14:paraId="0862AF11" w14:textId="77777777" w:rsidTr="0029209B">
        <w:trPr>
          <w:trHeight w:val="340"/>
          <w:jc w:val="center"/>
        </w:trPr>
        <w:tc>
          <w:tcPr>
            <w:tcW w:w="1232" w:type="dxa"/>
            <w:tcBorders>
              <w:top w:val="single" w:sz="4" w:space="0" w:color="auto"/>
              <w:left w:val="single" w:sz="4" w:space="0" w:color="auto"/>
              <w:bottom w:val="single" w:sz="4" w:space="0" w:color="auto"/>
            </w:tcBorders>
            <w:shd w:val="clear" w:color="auto" w:fill="FFFFFF" w:themeFill="background1"/>
            <w:vAlign w:val="center"/>
          </w:tcPr>
          <w:p w14:paraId="578784A8" w14:textId="77777777" w:rsidR="00275325" w:rsidRDefault="00000000" w:rsidP="00C96C4E">
            <w:pPr>
              <w:pStyle w:val="afe"/>
              <w:framePr w:wrap="around"/>
            </w:pPr>
            <w:r>
              <w:t>50</w:t>
            </w:r>
          </w:p>
        </w:tc>
        <w:tc>
          <w:tcPr>
            <w:tcW w:w="1995" w:type="dxa"/>
            <w:tcBorders>
              <w:top w:val="single" w:sz="4" w:space="0" w:color="auto"/>
              <w:left w:val="single" w:sz="4" w:space="0" w:color="auto"/>
              <w:bottom w:val="single" w:sz="4" w:space="0" w:color="auto"/>
            </w:tcBorders>
            <w:shd w:val="clear" w:color="auto" w:fill="FFFFFF" w:themeFill="background1"/>
            <w:vAlign w:val="center"/>
          </w:tcPr>
          <w:p w14:paraId="04F90896" w14:textId="77777777" w:rsidR="00275325" w:rsidRDefault="00000000" w:rsidP="00C96C4E">
            <w:pPr>
              <w:pStyle w:val="afe"/>
              <w:framePr w:wrap="around"/>
            </w:pPr>
            <w:r>
              <w:t>—</w:t>
            </w:r>
          </w:p>
        </w:tc>
        <w:tc>
          <w:tcPr>
            <w:tcW w:w="2175" w:type="dxa"/>
            <w:tcBorders>
              <w:top w:val="single" w:sz="4" w:space="0" w:color="auto"/>
              <w:left w:val="single" w:sz="4" w:space="0" w:color="auto"/>
              <w:bottom w:val="single" w:sz="4" w:space="0" w:color="auto"/>
            </w:tcBorders>
            <w:shd w:val="clear" w:color="auto" w:fill="FFFFFF" w:themeFill="background1"/>
            <w:vAlign w:val="center"/>
          </w:tcPr>
          <w:p w14:paraId="60CB1704" w14:textId="77777777" w:rsidR="00275325" w:rsidRDefault="00000000" w:rsidP="00C96C4E">
            <w:pPr>
              <w:pStyle w:val="afe"/>
              <w:framePr w:wrap="around"/>
            </w:pPr>
            <w:r>
              <w:t>—</w:t>
            </w:r>
          </w:p>
        </w:tc>
        <w:tc>
          <w:tcPr>
            <w:tcW w:w="30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EDAF4" w14:textId="77777777" w:rsidR="00275325" w:rsidRDefault="00000000" w:rsidP="00C96C4E">
            <w:pPr>
              <w:pStyle w:val="afe"/>
              <w:framePr w:wrap="around"/>
            </w:pPr>
            <w:r>
              <w:t>0.70~0.85</w:t>
            </w:r>
          </w:p>
        </w:tc>
      </w:tr>
    </w:tbl>
    <w:p w14:paraId="4CE2CC48" w14:textId="77777777" w:rsidR="00275325" w:rsidRDefault="00000000" w:rsidP="005946BB">
      <w:pPr>
        <w:pStyle w:val="af7"/>
        <w:ind w:left="284" w:firstLine="0"/>
        <w:rPr>
          <w:lang w:bidi="zh-CN"/>
        </w:rPr>
      </w:pPr>
      <w:r>
        <w:rPr>
          <w:lang w:bidi="zh-CN"/>
        </w:rPr>
        <w:t>注：</w:t>
      </w:r>
      <w:r>
        <w:rPr>
          <w:b/>
          <w:lang w:bidi="zh-CN"/>
        </w:rPr>
        <w:t>1</w:t>
      </w:r>
      <w:r>
        <w:rPr>
          <w:lang w:bidi="zh-CN"/>
        </w:rPr>
        <w:t>本表应以</w:t>
      </w:r>
      <w:r>
        <w:rPr>
          <w:lang w:bidi="en-US"/>
        </w:rPr>
        <w:t>P.O 42.5</w:t>
      </w:r>
      <w:r>
        <w:rPr>
          <w:lang w:bidi="zh-CN"/>
        </w:rPr>
        <w:t>水泥为准；如采用普通硅酸盐水泥以外的通用硅酸盐水泥，可将水泥混合材掺量</w:t>
      </w:r>
      <w:r>
        <w:rPr>
          <w:lang w:bidi="zh-CN"/>
        </w:rPr>
        <w:t>20%</w:t>
      </w:r>
      <w:r>
        <w:rPr>
          <w:lang w:bidi="zh-CN"/>
        </w:rPr>
        <w:t>以上部分计入矿物掺合料；</w:t>
      </w:r>
    </w:p>
    <w:p w14:paraId="33C3CD55" w14:textId="77777777" w:rsidR="00275325" w:rsidRDefault="00000000" w:rsidP="005946BB">
      <w:pPr>
        <w:pStyle w:val="af7"/>
        <w:ind w:left="284" w:firstLine="0"/>
        <w:rPr>
          <w:lang w:bidi="zh-CN"/>
        </w:rPr>
      </w:pPr>
      <w:r>
        <w:rPr>
          <w:b/>
          <w:lang w:bidi="zh-CN"/>
        </w:rPr>
        <w:t>2</w:t>
      </w:r>
      <w:r>
        <w:rPr>
          <w:lang w:bidi="zh-CN"/>
        </w:rPr>
        <w:t>宜采用</w:t>
      </w:r>
      <w:r>
        <w:rPr>
          <w:lang w:bidi="zh-CN"/>
        </w:rPr>
        <w:t>I</w:t>
      </w:r>
      <w:r>
        <w:rPr>
          <w:lang w:bidi="zh-CN"/>
        </w:rPr>
        <w:t>级或</w:t>
      </w:r>
      <w:r>
        <w:rPr>
          <w:lang w:bidi="zh-CN"/>
        </w:rPr>
        <w:t>II</w:t>
      </w:r>
      <w:r>
        <w:rPr>
          <w:lang w:bidi="zh-CN"/>
        </w:rPr>
        <w:t>级粉煤灰；采用</w:t>
      </w:r>
      <w:r>
        <w:rPr>
          <w:lang w:bidi="zh-CN"/>
        </w:rPr>
        <w:t>I</w:t>
      </w:r>
      <w:r>
        <w:rPr>
          <w:lang w:bidi="zh-CN"/>
        </w:rPr>
        <w:t>级或</w:t>
      </w:r>
      <w:r>
        <w:rPr>
          <w:lang w:bidi="zh-CN"/>
        </w:rPr>
        <w:t>II</w:t>
      </w:r>
      <w:r>
        <w:rPr>
          <w:lang w:bidi="zh-CN"/>
        </w:rPr>
        <w:t>级粉煤灰可取上限值；</w:t>
      </w:r>
    </w:p>
    <w:p w14:paraId="79A91449" w14:textId="77777777" w:rsidR="00275325" w:rsidRDefault="00000000" w:rsidP="005946BB">
      <w:pPr>
        <w:pStyle w:val="af7"/>
        <w:ind w:left="284" w:firstLine="142"/>
        <w:rPr>
          <w:lang w:bidi="zh-CN"/>
        </w:rPr>
      </w:pPr>
      <w:r>
        <w:rPr>
          <w:b/>
          <w:lang w:bidi="zh-CN"/>
        </w:rPr>
        <w:lastRenderedPageBreak/>
        <w:t>3</w:t>
      </w:r>
      <w:r>
        <w:rPr>
          <w:lang w:bidi="zh-CN"/>
        </w:rPr>
        <w:t>采用</w:t>
      </w:r>
      <w:r>
        <w:rPr>
          <w:lang w:bidi="en-US"/>
        </w:rPr>
        <w:t>S75</w:t>
      </w:r>
      <w:r>
        <w:rPr>
          <w:lang w:bidi="zh-CN"/>
        </w:rPr>
        <w:t>级粒化高炉矿渣粉可取下限值；采用</w:t>
      </w:r>
      <w:r>
        <w:rPr>
          <w:lang w:bidi="en-US"/>
        </w:rPr>
        <w:t>S95</w:t>
      </w:r>
      <w:r>
        <w:rPr>
          <w:lang w:bidi="zh-CN"/>
        </w:rPr>
        <w:t>级粒化高炉矿渣粉可取上限值；采用</w:t>
      </w:r>
      <w:r>
        <w:rPr>
          <w:lang w:bidi="en-US"/>
        </w:rPr>
        <w:t>S105</w:t>
      </w:r>
      <w:r>
        <w:rPr>
          <w:lang w:bidi="zh-CN"/>
        </w:rPr>
        <w:t>级粒化高炉矿渣粉可取上限值加</w:t>
      </w:r>
      <w:r>
        <w:rPr>
          <w:lang w:bidi="en-US"/>
        </w:rPr>
        <w:t>0.</w:t>
      </w:r>
      <w:r>
        <w:rPr>
          <w:lang w:bidi="zh-CN"/>
        </w:rPr>
        <w:t>05</w:t>
      </w:r>
      <w:r>
        <w:rPr>
          <w:lang w:bidi="zh-CN"/>
        </w:rPr>
        <w:t>；</w:t>
      </w:r>
    </w:p>
    <w:p w14:paraId="667C2FA0" w14:textId="77777777" w:rsidR="00275325" w:rsidRDefault="00000000" w:rsidP="005946BB">
      <w:pPr>
        <w:pStyle w:val="af7"/>
        <w:ind w:left="284" w:firstLine="142"/>
        <w:rPr>
          <w:lang w:bidi="zh-CN"/>
        </w:rPr>
      </w:pPr>
      <w:r>
        <w:rPr>
          <w:b/>
          <w:lang w:bidi="zh-CN"/>
        </w:rPr>
        <w:t>4</w:t>
      </w:r>
      <w:r>
        <w:rPr>
          <w:lang w:bidi="zh-CN"/>
        </w:rPr>
        <w:t>当超出表中的掺量时，粉煤灰、石灰石</w:t>
      </w:r>
      <w:proofErr w:type="gramStart"/>
      <w:r>
        <w:rPr>
          <w:lang w:bidi="zh-CN"/>
        </w:rPr>
        <w:t>粉和粒化</w:t>
      </w:r>
      <w:proofErr w:type="gramEnd"/>
      <w:r>
        <w:rPr>
          <w:lang w:bidi="zh-CN"/>
        </w:rPr>
        <w:t>高炉矿渣粉影响系数应经实验确定。</w:t>
      </w:r>
    </w:p>
    <w:p w14:paraId="453BF7BF" w14:textId="77777777" w:rsidR="00275325" w:rsidRDefault="00000000">
      <w:pPr>
        <w:pStyle w:val="3"/>
        <w:numPr>
          <w:ilvl w:val="2"/>
          <w:numId w:val="7"/>
        </w:numPr>
        <w:rPr>
          <w:lang w:bidi="zh-CN"/>
        </w:rPr>
      </w:pPr>
      <w:bookmarkStart w:id="113" w:name="_Toc164250924"/>
      <w:r>
        <w:rPr>
          <w:lang w:bidi="zh-CN"/>
        </w:rPr>
        <w:t>当水泥</w:t>
      </w:r>
      <w:r>
        <w:rPr>
          <w:lang w:bidi="en-US"/>
        </w:rPr>
        <w:t>28d</w:t>
      </w:r>
      <w:proofErr w:type="gramStart"/>
      <w:r>
        <w:rPr>
          <w:lang w:bidi="zh-CN"/>
        </w:rPr>
        <w:t>胶砂抗压强度</w:t>
      </w:r>
      <w:proofErr w:type="gramEnd"/>
      <w:r>
        <w:rPr>
          <w:lang w:bidi="zh-CN"/>
        </w:rPr>
        <w:t>值</w:t>
      </w:r>
      <m:oMath>
        <m:sSub>
          <m:sSubPr>
            <m:ctrlPr>
              <w:rPr>
                <w:rFonts w:ascii="Cambria Math" w:hAnsi="Cambria Math"/>
                <w:i/>
                <w:lang w:bidi="zh-CN"/>
              </w:rPr>
            </m:ctrlPr>
          </m:sSubPr>
          <m:e>
            <m:r>
              <w:rPr>
                <w:rFonts w:ascii="Cambria Math" w:hAnsi="Cambria Math"/>
                <w:lang w:bidi="zh-CN"/>
              </w:rPr>
              <m:t>f</m:t>
            </m:r>
          </m:e>
          <m:sub>
            <m:r>
              <w:rPr>
                <w:rFonts w:ascii="Cambria Math" w:hAnsi="Cambria Math"/>
                <w:lang w:bidi="zh-CN"/>
              </w:rPr>
              <m:t>ce</m:t>
            </m:r>
          </m:sub>
        </m:sSub>
      </m:oMath>
      <w:r>
        <w:rPr>
          <w:lang w:bidi="zh-CN"/>
        </w:rPr>
        <w:t>无实测值时，可按下式计算：</w:t>
      </w:r>
      <w:bookmarkEnd w:id="113"/>
    </w:p>
    <w:p w14:paraId="289C466F" w14:textId="5761CD94" w:rsidR="00275325" w:rsidRDefault="00000000" w:rsidP="00EF3930">
      <w:pPr>
        <w:pStyle w:val="af3"/>
        <w:numPr>
          <w:ilvl w:val="1"/>
          <w:numId w:val="22"/>
        </w:numPr>
        <w:spacing w:before="156" w:after="156"/>
        <w:rPr>
          <w:lang w:bidi="en-US"/>
        </w:rPr>
      </w:pPr>
      <m:oMath>
        <m:sSub>
          <m:sSubPr>
            <m:ctrlPr>
              <w:rPr>
                <w:rFonts w:ascii="Cambria Math" w:hAnsi="Cambria Math"/>
                <w:lang w:bidi="zh-CN"/>
              </w:rPr>
            </m:ctrlPr>
          </m:sSubPr>
          <m:e>
            <m:r>
              <w:rPr>
                <w:rFonts w:ascii="Cambria Math" w:hAnsi="Cambria Math"/>
                <w:lang w:bidi="zh-CN"/>
              </w:rPr>
              <m:t>f</m:t>
            </m:r>
          </m:e>
          <m:sub>
            <m:r>
              <w:rPr>
                <w:rFonts w:ascii="Cambria Math" w:hAnsi="Cambria Math"/>
                <w:lang w:bidi="zh-CN"/>
              </w:rPr>
              <m:t>ce</m:t>
            </m:r>
          </m:sub>
        </m:sSub>
        <m:r>
          <m:rPr>
            <m:sty m:val="p"/>
          </m:rPr>
          <w:rPr>
            <w:rFonts w:ascii="Cambria Math" w:hAnsi="Cambria Math"/>
            <w:lang w:bidi="zh-CN"/>
          </w:rPr>
          <m:t>=</m:t>
        </m:r>
        <m:sSub>
          <m:sSubPr>
            <m:ctrlPr>
              <w:rPr>
                <w:rFonts w:ascii="Cambria Math" w:hAnsi="Cambria Math"/>
                <w:lang w:bidi="zh-CN"/>
              </w:rPr>
            </m:ctrlPr>
          </m:sSubPr>
          <m:e>
            <m:r>
              <w:rPr>
                <w:rFonts w:ascii="Cambria Math" w:hAnsi="Cambria Math"/>
                <w:lang w:bidi="zh-CN"/>
              </w:rPr>
              <m:t>γ</m:t>
            </m:r>
          </m:e>
          <m:sub>
            <m:r>
              <w:rPr>
                <w:rFonts w:ascii="Cambria Math" w:hAnsi="Cambria Math"/>
                <w:lang w:bidi="zh-CN"/>
              </w:rPr>
              <m:t>c</m:t>
            </m:r>
          </m:sub>
        </m:sSub>
        <m:sSub>
          <m:sSubPr>
            <m:ctrlPr>
              <w:rPr>
                <w:rFonts w:ascii="Cambria Math" w:hAnsi="Cambria Math"/>
                <w:lang w:bidi="zh-CN"/>
              </w:rPr>
            </m:ctrlPr>
          </m:sSubPr>
          <m:e>
            <m:r>
              <w:rPr>
                <w:rFonts w:ascii="Cambria Math" w:hAnsi="Cambria Math"/>
                <w:lang w:bidi="zh-CN"/>
              </w:rPr>
              <m:t>f</m:t>
            </m:r>
          </m:e>
          <m:sub>
            <m:r>
              <w:rPr>
                <w:rFonts w:ascii="Cambria Math" w:hAnsi="Cambria Math"/>
                <w:lang w:bidi="zh-CN"/>
              </w:rPr>
              <m:t>ce</m:t>
            </m:r>
            <m:r>
              <m:rPr>
                <m:sty m:val="p"/>
              </m:rPr>
              <w:rPr>
                <w:rFonts w:ascii="Cambria Math" w:hAnsi="Cambria Math"/>
                <w:lang w:bidi="zh-CN"/>
              </w:rPr>
              <m:t>,</m:t>
            </m:r>
            <m:r>
              <w:rPr>
                <w:rFonts w:ascii="Cambria Math" w:hAnsi="Cambria Math"/>
                <w:lang w:bidi="zh-CN"/>
              </w:rPr>
              <m:t>g</m:t>
            </m:r>
          </m:sub>
        </m:sSub>
      </m:oMath>
      <w:r>
        <w:rPr>
          <w:lang w:bidi="zh-CN"/>
        </w:rPr>
        <w:t xml:space="preserve">                                                    (</w:t>
      </w:r>
      <w:r w:rsidR="005946BB">
        <w:rPr>
          <w:rFonts w:hint="eastAsia"/>
          <w:lang w:bidi="zh-CN"/>
        </w:rPr>
        <w:t>5.2.11</w:t>
      </w:r>
      <w:r>
        <w:rPr>
          <w:lang w:bidi="zh-CN"/>
        </w:rPr>
        <w:t>)</w:t>
      </w:r>
    </w:p>
    <w:p w14:paraId="0E46E752" w14:textId="77777777" w:rsidR="00275325" w:rsidRDefault="00000000">
      <w:pPr>
        <w:pStyle w:val="af7"/>
        <w:rPr>
          <w:lang w:bidi="zh-CN"/>
        </w:rPr>
      </w:pPr>
      <w:r>
        <w:rPr>
          <w:lang w:bidi="zh-CN"/>
        </w:rPr>
        <w:t>式中：</w:t>
      </w:r>
      <m:oMath>
        <m:sSub>
          <m:sSubPr>
            <m:ctrlPr>
              <w:rPr>
                <w:rFonts w:ascii="Cambria Math" w:hAnsi="Cambria Math"/>
                <w:i/>
                <w:lang w:bidi="zh-CN"/>
              </w:rPr>
            </m:ctrlPr>
          </m:sSubPr>
          <m:e>
            <m:r>
              <w:rPr>
                <w:rFonts w:ascii="Cambria Math" w:hAnsi="Cambria Math"/>
                <w:lang w:bidi="zh-CN"/>
              </w:rPr>
              <m:t>f</m:t>
            </m:r>
          </m:e>
          <m:sub>
            <m:r>
              <w:rPr>
                <w:rFonts w:ascii="Cambria Math" w:hAnsi="Cambria Math"/>
                <w:lang w:bidi="zh-CN"/>
              </w:rPr>
              <m:t>ce,g</m:t>
            </m:r>
          </m:sub>
        </m:sSub>
      </m:oMath>
      <w:r>
        <w:rPr>
          <w:lang w:bidi="zh-CN"/>
        </w:rPr>
        <w:t>——</w:t>
      </w:r>
      <w:r>
        <w:rPr>
          <w:lang w:bidi="zh-CN"/>
        </w:rPr>
        <w:t>水泥强度等级标准值（</w:t>
      </w:r>
      <w:r>
        <w:rPr>
          <w:lang w:bidi="en-US"/>
        </w:rPr>
        <w:t>MPa</w:t>
      </w:r>
      <w:r>
        <w:rPr>
          <w:lang w:bidi="zh-CN"/>
        </w:rPr>
        <w:t>）</w:t>
      </w:r>
      <w:r>
        <w:rPr>
          <w:lang w:bidi="en-US"/>
        </w:rPr>
        <w:t>；</w:t>
      </w:r>
    </w:p>
    <w:p w14:paraId="5124E3D8" w14:textId="77777777" w:rsidR="00275325" w:rsidRDefault="00000000">
      <w:pPr>
        <w:rPr>
          <w:lang w:bidi="zh-CN"/>
        </w:rPr>
      </w:pPr>
      <m:oMath>
        <m:sSub>
          <m:sSubPr>
            <m:ctrlPr>
              <w:rPr>
                <w:rFonts w:ascii="Cambria Math" w:hAnsi="Cambria Math"/>
                <w:i/>
                <w:lang w:bidi="zh-CN"/>
              </w:rPr>
            </m:ctrlPr>
          </m:sSubPr>
          <m:e>
            <m:r>
              <w:rPr>
                <w:rFonts w:ascii="Cambria Math" w:hAnsi="Cambria Math"/>
                <w:lang w:bidi="zh-CN"/>
              </w:rPr>
              <m:t>γ</m:t>
            </m:r>
          </m:e>
          <m:sub>
            <m:r>
              <w:rPr>
                <w:rFonts w:ascii="Cambria Math" w:hAnsi="Cambria Math"/>
                <w:lang w:bidi="zh-CN"/>
              </w:rPr>
              <m:t>c</m:t>
            </m:r>
          </m:sub>
        </m:sSub>
      </m:oMath>
      <w:r>
        <w:rPr>
          <w:lang w:bidi="zh-CN"/>
        </w:rPr>
        <w:t>——</w:t>
      </w:r>
      <w:r>
        <w:rPr>
          <w:lang w:bidi="zh-CN"/>
        </w:rPr>
        <w:t>水泥强度富余系数，可按实际统计资料确定。当缺乏实际统计资料时，也可按</w:t>
      </w:r>
      <w:r>
        <w:rPr>
          <w:rFonts w:hint="eastAsia"/>
          <w:lang w:bidi="zh-CN"/>
        </w:rPr>
        <w:t>表</w:t>
      </w:r>
      <w:r>
        <w:rPr>
          <w:rFonts w:hint="eastAsia"/>
          <w:lang w:bidi="zh-CN"/>
        </w:rPr>
        <w:t>5.2.11</w:t>
      </w:r>
      <w:r>
        <w:rPr>
          <w:lang w:bidi="zh-CN"/>
        </w:rPr>
        <w:t>选用。</w:t>
      </w:r>
    </w:p>
    <w:p w14:paraId="0F45B202" w14:textId="77777777" w:rsidR="00275325" w:rsidRDefault="00000000">
      <w:pPr>
        <w:pStyle w:val="a3"/>
        <w:rPr>
          <w:lang w:bidi="zh-CN"/>
        </w:rPr>
      </w:pPr>
      <w:r>
        <w:rPr>
          <w:rFonts w:hint="eastAsia"/>
          <w:lang w:bidi="zh-CN"/>
        </w:rPr>
        <w:t>表</w:t>
      </w:r>
      <w:r>
        <w:rPr>
          <w:rFonts w:hint="eastAsia"/>
          <w:lang w:bidi="zh-CN"/>
        </w:rPr>
        <w:t>5.2.11</w:t>
      </w:r>
      <w:r>
        <w:t xml:space="preserve"> </w:t>
      </w:r>
      <w:r>
        <w:rPr>
          <w:lang w:bidi="zh-CN"/>
        </w:rPr>
        <w:t>水泥强度的富余系数</w:t>
      </w:r>
    </w:p>
    <w:tbl>
      <w:tblPr>
        <w:tblW w:w="8164" w:type="dxa"/>
        <w:jc w:val="center"/>
        <w:tblLayout w:type="fixed"/>
        <w:tblCellMar>
          <w:left w:w="10" w:type="dxa"/>
          <w:right w:w="10" w:type="dxa"/>
        </w:tblCellMar>
        <w:tblLook w:val="04A0" w:firstRow="1" w:lastRow="0" w:firstColumn="1" w:lastColumn="0" w:noHBand="0" w:noVBand="1"/>
      </w:tblPr>
      <w:tblGrid>
        <w:gridCol w:w="2041"/>
        <w:gridCol w:w="2041"/>
        <w:gridCol w:w="2041"/>
        <w:gridCol w:w="2041"/>
      </w:tblGrid>
      <w:tr w:rsidR="00275325" w14:paraId="00F717AB" w14:textId="77777777" w:rsidTr="0029209B">
        <w:trPr>
          <w:trHeight w:val="340"/>
          <w:jc w:val="center"/>
        </w:trPr>
        <w:tc>
          <w:tcPr>
            <w:tcW w:w="2041" w:type="dxa"/>
            <w:tcBorders>
              <w:top w:val="single" w:sz="4" w:space="0" w:color="auto"/>
              <w:left w:val="single" w:sz="4" w:space="0" w:color="auto"/>
            </w:tcBorders>
            <w:shd w:val="clear" w:color="auto" w:fill="FFFFFF" w:themeFill="background1"/>
            <w:vAlign w:val="center"/>
          </w:tcPr>
          <w:p w14:paraId="7FCAB6B6" w14:textId="77777777" w:rsidR="00275325" w:rsidRDefault="00000000" w:rsidP="00C96C4E">
            <w:pPr>
              <w:pStyle w:val="afe"/>
              <w:framePr w:wrap="around"/>
            </w:pPr>
            <w:proofErr w:type="spellStart"/>
            <w:r>
              <w:t>水泥强度等级值</w:t>
            </w:r>
            <w:proofErr w:type="spellEnd"/>
          </w:p>
        </w:tc>
        <w:tc>
          <w:tcPr>
            <w:tcW w:w="2041" w:type="dxa"/>
            <w:tcBorders>
              <w:top w:val="single" w:sz="4" w:space="0" w:color="auto"/>
              <w:left w:val="single" w:sz="4" w:space="0" w:color="auto"/>
            </w:tcBorders>
            <w:shd w:val="clear" w:color="auto" w:fill="FFFFFF" w:themeFill="background1"/>
            <w:vAlign w:val="center"/>
          </w:tcPr>
          <w:p w14:paraId="1ED068F8" w14:textId="77777777" w:rsidR="00275325" w:rsidRDefault="00000000" w:rsidP="00C96C4E">
            <w:pPr>
              <w:pStyle w:val="afe"/>
              <w:framePr w:wrap="around"/>
            </w:pPr>
            <w:r>
              <w:t>32.5</w:t>
            </w:r>
          </w:p>
        </w:tc>
        <w:tc>
          <w:tcPr>
            <w:tcW w:w="2041" w:type="dxa"/>
            <w:tcBorders>
              <w:top w:val="single" w:sz="4" w:space="0" w:color="auto"/>
              <w:left w:val="single" w:sz="4" w:space="0" w:color="auto"/>
            </w:tcBorders>
            <w:shd w:val="clear" w:color="auto" w:fill="FFFFFF" w:themeFill="background1"/>
            <w:vAlign w:val="center"/>
          </w:tcPr>
          <w:p w14:paraId="3C57A785" w14:textId="77777777" w:rsidR="00275325" w:rsidRDefault="00000000" w:rsidP="00C96C4E">
            <w:pPr>
              <w:pStyle w:val="afe"/>
              <w:framePr w:wrap="around"/>
            </w:pPr>
            <w:r>
              <w:t>42.5</w:t>
            </w:r>
          </w:p>
        </w:tc>
        <w:tc>
          <w:tcPr>
            <w:tcW w:w="2041" w:type="dxa"/>
            <w:tcBorders>
              <w:top w:val="single" w:sz="4" w:space="0" w:color="auto"/>
              <w:left w:val="single" w:sz="4" w:space="0" w:color="auto"/>
              <w:right w:val="single" w:sz="4" w:space="0" w:color="auto"/>
            </w:tcBorders>
            <w:shd w:val="clear" w:color="auto" w:fill="FFFFFF" w:themeFill="background1"/>
            <w:vAlign w:val="center"/>
          </w:tcPr>
          <w:p w14:paraId="09C2605A" w14:textId="77777777" w:rsidR="00275325" w:rsidRDefault="00000000" w:rsidP="00C96C4E">
            <w:pPr>
              <w:pStyle w:val="afe"/>
              <w:framePr w:wrap="around"/>
            </w:pPr>
            <w:r>
              <w:t>52.5</w:t>
            </w:r>
          </w:p>
        </w:tc>
      </w:tr>
      <w:tr w:rsidR="00275325" w14:paraId="430A4E89" w14:textId="77777777" w:rsidTr="0029209B">
        <w:trPr>
          <w:trHeight w:val="340"/>
          <w:jc w:val="center"/>
        </w:trPr>
        <w:tc>
          <w:tcPr>
            <w:tcW w:w="2041" w:type="dxa"/>
            <w:tcBorders>
              <w:top w:val="single" w:sz="4" w:space="0" w:color="auto"/>
              <w:left w:val="single" w:sz="4" w:space="0" w:color="auto"/>
              <w:bottom w:val="single" w:sz="4" w:space="0" w:color="auto"/>
            </w:tcBorders>
            <w:shd w:val="clear" w:color="auto" w:fill="FFFFFF" w:themeFill="background1"/>
            <w:vAlign w:val="center"/>
          </w:tcPr>
          <w:p w14:paraId="2253ACBA" w14:textId="77777777" w:rsidR="00275325" w:rsidRDefault="00000000" w:rsidP="00C96C4E">
            <w:pPr>
              <w:pStyle w:val="afe"/>
              <w:framePr w:wrap="around"/>
            </w:pPr>
            <w:proofErr w:type="spellStart"/>
            <w:r>
              <w:t>富余系数</w:t>
            </w:r>
            <w:proofErr w:type="spellEnd"/>
          </w:p>
        </w:tc>
        <w:tc>
          <w:tcPr>
            <w:tcW w:w="2041" w:type="dxa"/>
            <w:tcBorders>
              <w:top w:val="single" w:sz="4" w:space="0" w:color="auto"/>
              <w:left w:val="single" w:sz="4" w:space="0" w:color="auto"/>
              <w:bottom w:val="single" w:sz="4" w:space="0" w:color="auto"/>
            </w:tcBorders>
            <w:shd w:val="clear" w:color="auto" w:fill="FFFFFF" w:themeFill="background1"/>
            <w:vAlign w:val="center"/>
          </w:tcPr>
          <w:p w14:paraId="7F16187C" w14:textId="77777777" w:rsidR="00275325" w:rsidRDefault="00000000" w:rsidP="00C96C4E">
            <w:pPr>
              <w:pStyle w:val="afe"/>
              <w:framePr w:wrap="around"/>
            </w:pPr>
            <w:r>
              <w:rPr>
                <w:lang w:val="en-US" w:bidi="en-US"/>
              </w:rPr>
              <w:t>1.</w:t>
            </w:r>
            <w:r>
              <w:t>12</w:t>
            </w:r>
          </w:p>
        </w:tc>
        <w:tc>
          <w:tcPr>
            <w:tcW w:w="2041" w:type="dxa"/>
            <w:tcBorders>
              <w:top w:val="single" w:sz="4" w:space="0" w:color="auto"/>
              <w:left w:val="single" w:sz="4" w:space="0" w:color="auto"/>
              <w:bottom w:val="single" w:sz="4" w:space="0" w:color="auto"/>
            </w:tcBorders>
            <w:shd w:val="clear" w:color="auto" w:fill="FFFFFF" w:themeFill="background1"/>
            <w:vAlign w:val="center"/>
          </w:tcPr>
          <w:p w14:paraId="0DB64C3E" w14:textId="77777777" w:rsidR="00275325" w:rsidRDefault="00000000" w:rsidP="00C96C4E">
            <w:pPr>
              <w:pStyle w:val="afe"/>
              <w:framePr w:wrap="around"/>
            </w:pPr>
            <w:r>
              <w:rPr>
                <w:lang w:val="en-US" w:bidi="en-US"/>
              </w:rPr>
              <w:t>1.</w:t>
            </w:r>
            <w:r>
              <w:t>16</w:t>
            </w:r>
          </w:p>
        </w:tc>
        <w:tc>
          <w:tcPr>
            <w:tcW w:w="20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793B5" w14:textId="77777777" w:rsidR="00275325" w:rsidRDefault="00000000" w:rsidP="00C96C4E">
            <w:pPr>
              <w:pStyle w:val="afe"/>
              <w:framePr w:wrap="around"/>
            </w:pPr>
            <w:r>
              <w:rPr>
                <w:lang w:val="en-US" w:bidi="en-US"/>
              </w:rPr>
              <w:t>1.</w:t>
            </w:r>
            <w:r>
              <w:t>10</w:t>
            </w:r>
          </w:p>
        </w:tc>
      </w:tr>
    </w:tbl>
    <w:p w14:paraId="7D73B80E" w14:textId="77777777" w:rsidR="00275325" w:rsidRDefault="00000000">
      <w:pPr>
        <w:pStyle w:val="3"/>
        <w:numPr>
          <w:ilvl w:val="2"/>
          <w:numId w:val="7"/>
        </w:numPr>
        <w:rPr>
          <w:lang w:bidi="zh-CN"/>
        </w:rPr>
      </w:pPr>
      <w:bookmarkStart w:id="114" w:name="_Toc164250925"/>
      <w:r>
        <w:rPr>
          <w:lang w:bidi="zh-CN"/>
        </w:rPr>
        <w:t>水泥和矿物掺合料用量计算应符合下列规定</w:t>
      </w:r>
      <w:r>
        <w:rPr>
          <w:lang w:bidi="zh-CN"/>
        </w:rPr>
        <w:t>:</w:t>
      </w:r>
      <w:bookmarkEnd w:id="114"/>
    </w:p>
    <w:p w14:paraId="5B68EC91" w14:textId="77777777" w:rsidR="00275325" w:rsidRDefault="00000000">
      <w:pPr>
        <w:rPr>
          <w:b/>
          <w:lang w:bidi="en-US"/>
        </w:rPr>
      </w:pPr>
      <w:r>
        <w:rPr>
          <w:b/>
          <w:lang w:bidi="zh-CN"/>
        </w:rPr>
        <w:t>1</w:t>
      </w:r>
      <w:r>
        <w:rPr>
          <w:lang w:bidi="zh-CN"/>
        </w:rPr>
        <w:t>每立方米砂浆的矿物掺合料用量（</w:t>
      </w: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a</m:t>
            </m:r>
          </m:sub>
        </m:sSub>
      </m:oMath>
      <w:r>
        <w:rPr>
          <w:lang w:bidi="en-US"/>
        </w:rPr>
        <w:t>）</w:t>
      </w:r>
      <w:r>
        <w:rPr>
          <w:lang w:bidi="zh-CN"/>
        </w:rPr>
        <w:t>应按下式计算：</w:t>
      </w:r>
    </w:p>
    <w:p w14:paraId="63485DB3" w14:textId="74848313" w:rsidR="00275325" w:rsidRDefault="00000000">
      <w:pPr>
        <w:pStyle w:val="af3"/>
        <w:spacing w:before="156" w:after="156"/>
        <w:rPr>
          <w:lang w:bidi="zh-CN"/>
        </w:rPr>
      </w:pP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a</m:t>
            </m:r>
          </m:sub>
        </m:sSub>
        <m:r>
          <w:rPr>
            <w:rFonts w:ascii="Cambria Math" w:hAnsi="Cambria Math"/>
            <w:lang w:bidi="en-US"/>
          </w:rPr>
          <m:t>=</m:t>
        </m:r>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b</m:t>
            </m:r>
          </m:sub>
        </m:sSub>
        <m:sSub>
          <m:sSubPr>
            <m:ctrlPr>
              <w:rPr>
                <w:rFonts w:ascii="Cambria Math" w:hAnsi="Cambria Math"/>
                <w:i/>
                <w:lang w:bidi="en-US"/>
              </w:rPr>
            </m:ctrlPr>
          </m:sSubPr>
          <m:e>
            <m:r>
              <w:rPr>
                <w:rFonts w:ascii="Cambria Math" w:hAnsi="Cambria Math"/>
                <w:lang w:bidi="en-US"/>
              </w:rPr>
              <m:t>β</m:t>
            </m:r>
          </m:e>
          <m:sub>
            <m:r>
              <w:rPr>
                <w:rFonts w:ascii="Cambria Math" w:hAnsi="Cambria Math"/>
                <w:lang w:bidi="en-US"/>
              </w:rPr>
              <m:t>f</m:t>
            </m:r>
          </m:sub>
        </m:sSub>
      </m:oMath>
      <w:r>
        <w:rPr>
          <w:lang w:bidi="en-US"/>
        </w:rPr>
        <w:t xml:space="preserve">                                         </w:t>
      </w:r>
      <w:r>
        <w:rPr>
          <w:lang w:bidi="en-US"/>
        </w:rPr>
        <w:t>（</w:t>
      </w:r>
      <w:r w:rsidR="005946BB">
        <w:rPr>
          <w:rFonts w:hint="eastAsia"/>
          <w:lang w:bidi="en-US"/>
        </w:rPr>
        <w:t>5.2.12-1</w:t>
      </w:r>
      <w:r>
        <w:rPr>
          <w:lang w:bidi="en-US"/>
        </w:rPr>
        <w:t>）</w:t>
      </w:r>
    </w:p>
    <w:p w14:paraId="6A3F92DD" w14:textId="77777777" w:rsidR="00275325" w:rsidRDefault="00000000">
      <w:pPr>
        <w:rPr>
          <w:lang w:bidi="zh-CN"/>
        </w:rPr>
      </w:pPr>
      <w:r>
        <w:rPr>
          <w:lang w:bidi="zh-CN"/>
        </w:rPr>
        <w:t>式中：</w:t>
      </w: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a</m:t>
            </m:r>
          </m:sub>
        </m:sSub>
      </m:oMath>
      <w:r>
        <w:rPr>
          <w:lang w:bidi="zh-CN"/>
        </w:rPr>
        <w:t>——</w:t>
      </w:r>
      <w:r>
        <w:rPr>
          <w:lang w:bidi="zh-CN"/>
        </w:rPr>
        <w:t>每立方米砂浆中矿物掺合料用量（</w:t>
      </w:r>
      <w:r>
        <w:rPr>
          <w:lang w:bidi="en-US"/>
        </w:rPr>
        <w:t>kg/m</w:t>
      </w:r>
      <w:r>
        <w:rPr>
          <w:vertAlign w:val="superscript"/>
          <w:lang w:bidi="en-US"/>
        </w:rPr>
        <w:t>3</w:t>
      </w:r>
      <w:r>
        <w:rPr>
          <w:lang w:bidi="zh-CN"/>
        </w:rPr>
        <w:t>）</w:t>
      </w:r>
      <w:r>
        <w:rPr>
          <w:lang w:bidi="en-US"/>
        </w:rPr>
        <w:t>；</w:t>
      </w:r>
    </w:p>
    <w:p w14:paraId="23F20546" w14:textId="77777777" w:rsidR="00275325" w:rsidRDefault="00000000">
      <w:pPr>
        <w:rPr>
          <w:lang w:bidi="zh-CN"/>
        </w:rPr>
      </w:pPr>
      <m:oMath>
        <m:sSub>
          <m:sSubPr>
            <m:ctrlPr>
              <w:rPr>
                <w:rFonts w:ascii="Cambria Math" w:hAnsi="Cambria Math"/>
                <w:lang w:bidi="en-US"/>
              </w:rPr>
            </m:ctrlPr>
          </m:sSubPr>
          <m:e>
            <m:r>
              <w:rPr>
                <w:rFonts w:ascii="Cambria Math" w:hAnsi="Cambria Math"/>
                <w:lang w:bidi="en-US"/>
              </w:rPr>
              <m:t>Q</m:t>
            </m:r>
          </m:e>
          <m:sub>
            <m:r>
              <w:rPr>
                <w:rFonts w:ascii="Cambria Math" w:hAnsi="Cambria Math"/>
                <w:lang w:bidi="en-US"/>
              </w:rPr>
              <m:t>b</m:t>
            </m:r>
          </m:sub>
        </m:sSub>
      </m:oMath>
      <w:r>
        <w:rPr>
          <w:lang w:bidi="zh-CN"/>
        </w:rPr>
        <w:t>——</w:t>
      </w:r>
      <w:r>
        <w:rPr>
          <w:lang w:bidi="zh-CN"/>
        </w:rPr>
        <w:t>每立方米砂浆中胶凝材料用址（</w:t>
      </w:r>
      <w:r>
        <w:rPr>
          <w:lang w:bidi="en-US"/>
        </w:rPr>
        <w:t>kg/m</w:t>
      </w:r>
      <w:r>
        <w:rPr>
          <w:vertAlign w:val="superscript"/>
          <w:lang w:bidi="en-US"/>
        </w:rPr>
        <w:t>3</w:t>
      </w:r>
      <w:r>
        <w:rPr>
          <w:lang w:bidi="zh-CN"/>
        </w:rPr>
        <w:t>）</w:t>
      </w:r>
      <w:r>
        <w:rPr>
          <w:lang w:bidi="en-US"/>
        </w:rPr>
        <w:t>；</w:t>
      </w:r>
    </w:p>
    <w:p w14:paraId="16C111DE" w14:textId="77777777" w:rsidR="00275325" w:rsidRDefault="00000000">
      <w:pPr>
        <w:rPr>
          <w:lang w:bidi="zh-CN"/>
        </w:rPr>
      </w:pPr>
      <m:oMath>
        <m:sSub>
          <m:sSubPr>
            <m:ctrlPr>
              <w:rPr>
                <w:rFonts w:ascii="Cambria Math" w:hAnsi="Cambria Math"/>
                <w:i/>
                <w:lang w:bidi="en-US"/>
              </w:rPr>
            </m:ctrlPr>
          </m:sSubPr>
          <m:e>
            <m:r>
              <w:rPr>
                <w:rFonts w:ascii="Cambria Math" w:hAnsi="Cambria Math"/>
                <w:lang w:bidi="en-US"/>
              </w:rPr>
              <m:t>β</m:t>
            </m:r>
          </m:e>
          <m:sub>
            <m:r>
              <w:rPr>
                <w:rFonts w:ascii="Cambria Math" w:hAnsi="Cambria Math"/>
                <w:lang w:bidi="en-US"/>
              </w:rPr>
              <m:t>f</m:t>
            </m:r>
          </m:sub>
        </m:sSub>
      </m:oMath>
      <w:r>
        <w:rPr>
          <w:lang w:bidi="zh-CN"/>
        </w:rPr>
        <w:t>——</w:t>
      </w:r>
      <w:r>
        <w:rPr>
          <w:lang w:bidi="zh-CN"/>
        </w:rPr>
        <w:t>计算胶凝材料确定的矿物掺合料掺量（</w:t>
      </w:r>
      <w:r>
        <w:rPr>
          <w:lang w:bidi="zh-CN"/>
        </w:rPr>
        <w:t>%</w:t>
      </w:r>
      <w:r>
        <w:rPr>
          <w:lang w:bidi="zh-CN"/>
        </w:rPr>
        <w:t>）。</w:t>
      </w:r>
    </w:p>
    <w:p w14:paraId="07D73769" w14:textId="77777777" w:rsidR="00275325" w:rsidRDefault="00000000">
      <w:pPr>
        <w:rPr>
          <w:lang w:bidi="zh-CN"/>
        </w:rPr>
      </w:pPr>
      <w:r>
        <w:rPr>
          <w:b/>
          <w:lang w:bidi="zh-CN"/>
        </w:rPr>
        <w:t>2</w:t>
      </w:r>
      <w:r>
        <w:rPr>
          <w:lang w:bidi="zh-CN"/>
        </w:rPr>
        <w:t>每立方米砂浆的水泥用量</w:t>
      </w:r>
      <w:r>
        <w:rPr>
          <w:b/>
          <w:lang w:bidi="en-US"/>
        </w:rPr>
        <w:t>（</w:t>
      </w: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c</m:t>
            </m:r>
          </m:sub>
        </m:sSub>
      </m:oMath>
      <w:r>
        <w:rPr>
          <w:b/>
          <w:lang w:bidi="en-US"/>
        </w:rPr>
        <w:t>）</w:t>
      </w:r>
      <w:r>
        <w:rPr>
          <w:lang w:bidi="zh-CN"/>
        </w:rPr>
        <w:t>应按下式计算：</w:t>
      </w:r>
    </w:p>
    <w:p w14:paraId="66756EBD" w14:textId="514CA0B0" w:rsidR="00275325" w:rsidRDefault="00000000">
      <w:pPr>
        <w:pStyle w:val="af3"/>
        <w:spacing w:before="156" w:after="156"/>
        <w:rPr>
          <w:lang w:bidi="zh-CN"/>
        </w:rPr>
      </w:pP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c</m:t>
            </m:r>
          </m:sub>
        </m:sSub>
        <m:r>
          <w:rPr>
            <w:rFonts w:ascii="Cambria Math" w:hAnsi="Cambria Math"/>
            <w:lang w:bidi="en-US"/>
          </w:rPr>
          <m:t>=</m:t>
        </m:r>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b</m:t>
            </m:r>
          </m:sub>
        </m:sSub>
        <m:r>
          <w:rPr>
            <w:rFonts w:ascii="Cambria Math" w:hAnsi="Cambria Math"/>
            <w:lang w:bidi="en-US"/>
          </w:rPr>
          <m:t>-</m:t>
        </m:r>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a</m:t>
            </m:r>
          </m:sub>
        </m:sSub>
      </m:oMath>
      <w:r>
        <w:rPr>
          <w:lang w:bidi="en-US"/>
        </w:rPr>
        <w:t xml:space="preserve">                                   </w:t>
      </w:r>
      <w:r>
        <w:rPr>
          <w:lang w:bidi="en-US"/>
        </w:rPr>
        <w:t>（</w:t>
      </w:r>
      <w:r w:rsidR="005946BB">
        <w:rPr>
          <w:rFonts w:hint="eastAsia"/>
          <w:lang w:bidi="en-US"/>
        </w:rPr>
        <w:t>5.2.12-2</w:t>
      </w:r>
      <w:r>
        <w:rPr>
          <w:lang w:bidi="en-US"/>
        </w:rPr>
        <w:t>）</w:t>
      </w:r>
    </w:p>
    <w:p w14:paraId="42264052" w14:textId="77777777" w:rsidR="00275325" w:rsidRDefault="00000000">
      <w:pPr>
        <w:rPr>
          <w:lang w:bidi="zh-CN"/>
        </w:rPr>
      </w:pPr>
      <w:r>
        <w:rPr>
          <w:lang w:bidi="zh-CN"/>
        </w:rPr>
        <w:t>式中：</w:t>
      </w: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c</m:t>
            </m:r>
          </m:sub>
        </m:sSub>
      </m:oMath>
      <w:r>
        <w:rPr>
          <w:b/>
          <w:lang w:bidi="zh-CN"/>
        </w:rPr>
        <w:t>——</w:t>
      </w:r>
      <w:r>
        <w:rPr>
          <w:lang w:bidi="zh-CN"/>
        </w:rPr>
        <w:t>每立方米砂浆中水泥用量（</w:t>
      </w:r>
      <w:r>
        <w:rPr>
          <w:lang w:bidi="en-US"/>
        </w:rPr>
        <w:t>kg/m</w:t>
      </w:r>
      <w:r>
        <w:rPr>
          <w:vertAlign w:val="superscript"/>
          <w:lang w:bidi="en-US"/>
        </w:rPr>
        <w:t>3</w:t>
      </w:r>
      <w:r>
        <w:rPr>
          <w:lang w:bidi="zh-CN"/>
        </w:rPr>
        <w:t>）</w:t>
      </w:r>
      <w:r>
        <w:rPr>
          <w:rFonts w:hint="eastAsia"/>
          <w:lang w:bidi="zh-CN"/>
        </w:rPr>
        <w:t>。</w:t>
      </w:r>
    </w:p>
    <w:p w14:paraId="507E66B3" w14:textId="77777777" w:rsidR="00275325" w:rsidRDefault="00000000">
      <w:pPr>
        <w:pStyle w:val="3"/>
        <w:numPr>
          <w:ilvl w:val="2"/>
          <w:numId w:val="7"/>
        </w:numPr>
        <w:rPr>
          <w:lang w:bidi="zh-CN"/>
        </w:rPr>
      </w:pPr>
      <w:bookmarkStart w:id="115" w:name="_Toc164250926"/>
      <w:r>
        <w:rPr>
          <w:lang w:bidi="zh-CN"/>
        </w:rPr>
        <w:t>每立方米砂浆中的砂用</w:t>
      </w:r>
      <w:r>
        <w:rPr>
          <w:rFonts w:hint="eastAsia"/>
          <w:lang w:bidi="zh-CN"/>
        </w:rPr>
        <w:t>量（</w:t>
      </w: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s</m:t>
            </m:r>
          </m:sub>
        </m:sSub>
      </m:oMath>
      <w:r>
        <w:rPr>
          <w:rFonts w:hint="eastAsia"/>
          <w:lang w:bidi="zh-CN"/>
        </w:rPr>
        <w:t>）</w:t>
      </w:r>
      <w:r>
        <w:rPr>
          <w:lang w:bidi="zh-CN"/>
        </w:rPr>
        <w:t>应按含水率小于</w:t>
      </w:r>
      <w:r>
        <w:rPr>
          <w:lang w:bidi="zh-CN"/>
        </w:rPr>
        <w:t>0.5%</w:t>
      </w:r>
      <w:r>
        <w:rPr>
          <w:lang w:bidi="zh-CN"/>
        </w:rPr>
        <w:t>状态时的堆积密度作为计算值</w:t>
      </w:r>
      <w:r>
        <w:rPr>
          <w:rFonts w:hint="eastAsia"/>
          <w:lang w:bidi="zh-CN"/>
        </w:rPr>
        <w:t>（</w:t>
      </w:r>
      <w:r>
        <w:rPr>
          <w:lang w:bidi="en-US"/>
        </w:rPr>
        <w:t>kg/m</w:t>
      </w:r>
      <w:r>
        <w:rPr>
          <w:vertAlign w:val="superscript"/>
          <w:lang w:bidi="en-US"/>
        </w:rPr>
        <w:t>3</w:t>
      </w:r>
      <w:r>
        <w:rPr>
          <w:rFonts w:hint="eastAsia"/>
          <w:lang w:bidi="zh-CN"/>
        </w:rPr>
        <w:t>）</w:t>
      </w:r>
      <w:r>
        <w:rPr>
          <w:lang w:bidi="en-US"/>
        </w:rPr>
        <w:t>。</w:t>
      </w:r>
      <w:bookmarkEnd w:id="115"/>
    </w:p>
    <w:p w14:paraId="1C36C3DC" w14:textId="77777777" w:rsidR="00275325" w:rsidRDefault="00000000">
      <w:pPr>
        <w:pStyle w:val="3"/>
        <w:numPr>
          <w:ilvl w:val="2"/>
          <w:numId w:val="7"/>
        </w:numPr>
        <w:rPr>
          <w:lang w:bidi="zh-CN"/>
        </w:rPr>
      </w:pPr>
      <w:bookmarkStart w:id="116" w:name="_Toc164250927"/>
      <w:r>
        <w:rPr>
          <w:lang w:bidi="zh-CN"/>
        </w:rPr>
        <w:t>外加剂和用水量计算应符合下列规定：</w:t>
      </w:r>
      <w:bookmarkEnd w:id="116"/>
    </w:p>
    <w:p w14:paraId="7C0498CC" w14:textId="77777777" w:rsidR="00275325" w:rsidRDefault="00000000">
      <w:pPr>
        <w:rPr>
          <w:lang w:bidi="zh-CN"/>
        </w:rPr>
      </w:pPr>
      <w:r>
        <w:rPr>
          <w:b/>
          <w:lang w:bidi="zh-CN"/>
        </w:rPr>
        <w:t xml:space="preserve">1 </w:t>
      </w:r>
      <w:r>
        <w:rPr>
          <w:lang w:bidi="zh-CN"/>
        </w:rPr>
        <w:t>外加剂的品种和掺量应根据试验确定。每立方米砂浆中外加剂用量应按下式计算：</w:t>
      </w:r>
    </w:p>
    <w:p w14:paraId="5766CE0F" w14:textId="5CF4E1CE" w:rsidR="00275325" w:rsidRDefault="00000000">
      <w:pPr>
        <w:pStyle w:val="af3"/>
        <w:spacing w:before="156" w:after="156"/>
        <w:rPr>
          <w:lang w:bidi="en-US"/>
        </w:rPr>
      </w:pP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a0</m:t>
            </m:r>
          </m:sub>
        </m:sSub>
        <m:r>
          <w:rPr>
            <w:rFonts w:ascii="Cambria Math" w:hAnsi="Cambria Math"/>
            <w:lang w:bidi="en-US"/>
          </w:rPr>
          <m:t>=</m:t>
        </m:r>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b</m:t>
            </m:r>
          </m:sub>
        </m:sSub>
        <m:sSub>
          <m:sSubPr>
            <m:ctrlPr>
              <w:rPr>
                <w:rFonts w:ascii="Cambria Math" w:hAnsi="Cambria Math"/>
                <w:i/>
                <w:lang w:bidi="en-US"/>
              </w:rPr>
            </m:ctrlPr>
          </m:sSubPr>
          <m:e>
            <m:r>
              <w:rPr>
                <w:rFonts w:ascii="Cambria Math" w:hAnsi="Cambria Math"/>
                <w:lang w:bidi="en-US"/>
              </w:rPr>
              <m:t>β</m:t>
            </m:r>
          </m:e>
          <m:sub>
            <m:r>
              <w:rPr>
                <w:rFonts w:ascii="Cambria Math" w:hAnsi="Cambria Math"/>
                <w:lang w:bidi="en-US"/>
              </w:rPr>
              <m:t>a</m:t>
            </m:r>
          </m:sub>
        </m:sSub>
      </m:oMath>
      <w:r>
        <w:rPr>
          <w:lang w:bidi="en-US"/>
        </w:rPr>
        <w:t xml:space="preserve">                                                         </w:t>
      </w:r>
      <w:r>
        <w:rPr>
          <w:lang w:bidi="en-US"/>
        </w:rPr>
        <w:t>（</w:t>
      </w:r>
      <w:r w:rsidR="005946BB">
        <w:rPr>
          <w:rFonts w:hint="eastAsia"/>
          <w:lang w:bidi="en-US"/>
        </w:rPr>
        <w:t>5.2.14-1</w:t>
      </w:r>
      <w:r>
        <w:rPr>
          <w:lang w:bidi="en-US"/>
        </w:rPr>
        <w:t>）</w:t>
      </w:r>
    </w:p>
    <w:p w14:paraId="1DFBEA58" w14:textId="77777777" w:rsidR="00275325" w:rsidRDefault="00000000">
      <w:pPr>
        <w:rPr>
          <w:lang w:bidi="zh-CN"/>
        </w:rPr>
      </w:pPr>
      <w:r>
        <w:rPr>
          <w:lang w:bidi="zh-CN"/>
        </w:rPr>
        <w:t>式中：</w:t>
      </w: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a0</m:t>
            </m:r>
          </m:sub>
        </m:sSub>
      </m:oMath>
      <w:r>
        <w:rPr>
          <w:lang w:bidi="zh-CN"/>
        </w:rPr>
        <w:t>—</w:t>
      </w:r>
      <w:r>
        <w:rPr>
          <w:lang w:bidi="zh-CN"/>
        </w:rPr>
        <w:t>每立方米混凝土中外加剂用量（</w:t>
      </w:r>
      <w:r>
        <w:rPr>
          <w:lang w:bidi="en-US"/>
        </w:rPr>
        <w:t>kg/m</w:t>
      </w:r>
      <w:r>
        <w:rPr>
          <w:vertAlign w:val="superscript"/>
          <w:lang w:bidi="en-US"/>
        </w:rPr>
        <w:t>3</w:t>
      </w:r>
      <w:r>
        <w:rPr>
          <w:lang w:bidi="zh-CN"/>
        </w:rPr>
        <w:t>）</w:t>
      </w:r>
      <w:r>
        <w:rPr>
          <w:lang w:bidi="en-US"/>
        </w:rPr>
        <w:t>；</w:t>
      </w:r>
    </w:p>
    <w:p w14:paraId="645A0417" w14:textId="77777777" w:rsidR="00275325" w:rsidRDefault="00000000">
      <w:pPr>
        <w:rPr>
          <w:lang w:bidi="zh-CN"/>
        </w:rPr>
      </w:pP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b</m:t>
            </m:r>
          </m:sub>
        </m:sSub>
      </m:oMath>
      <w:r>
        <w:rPr>
          <w:lang w:bidi="zh-CN"/>
        </w:rPr>
        <w:t>——</w:t>
      </w:r>
      <w:r>
        <w:rPr>
          <w:lang w:bidi="zh-CN"/>
        </w:rPr>
        <w:t>每立方米砂浆中胶凝材料用量（</w:t>
      </w:r>
      <w:r>
        <w:rPr>
          <w:lang w:bidi="en-US"/>
        </w:rPr>
        <w:t>kg/m</w:t>
      </w:r>
      <w:r>
        <w:rPr>
          <w:vertAlign w:val="superscript"/>
          <w:lang w:bidi="en-US"/>
        </w:rPr>
        <w:t>3</w:t>
      </w:r>
      <w:r>
        <w:rPr>
          <w:lang w:bidi="zh-CN"/>
        </w:rPr>
        <w:t>）</w:t>
      </w:r>
      <w:r>
        <w:rPr>
          <w:lang w:bidi="en-US"/>
        </w:rPr>
        <w:t>；</w:t>
      </w:r>
    </w:p>
    <w:p w14:paraId="6C5BC330" w14:textId="77777777" w:rsidR="00275325" w:rsidRDefault="00000000">
      <w:pPr>
        <w:rPr>
          <w:lang w:bidi="zh-CN"/>
        </w:rPr>
      </w:pPr>
      <m:oMath>
        <m:sSub>
          <m:sSubPr>
            <m:ctrlPr>
              <w:rPr>
                <w:rFonts w:ascii="Cambria Math" w:hAnsi="Cambria Math"/>
                <w:i/>
                <w:lang w:bidi="en-US"/>
              </w:rPr>
            </m:ctrlPr>
          </m:sSubPr>
          <m:e>
            <m:r>
              <w:rPr>
                <w:rFonts w:ascii="Cambria Math" w:hAnsi="Cambria Math"/>
                <w:lang w:bidi="zh-CN"/>
              </w:rPr>
              <m:t>β</m:t>
            </m:r>
          </m:e>
          <m:sub>
            <m:r>
              <w:rPr>
                <w:rFonts w:ascii="Cambria Math" w:hAnsi="Cambria Math"/>
                <w:lang w:bidi="zh-CN"/>
              </w:rPr>
              <m:t>a</m:t>
            </m:r>
          </m:sub>
        </m:sSub>
      </m:oMath>
      <w:r>
        <w:rPr>
          <w:lang w:bidi="zh-CN"/>
        </w:rPr>
        <w:t>——</w:t>
      </w:r>
      <w:r>
        <w:rPr>
          <w:lang w:bidi="zh-CN"/>
        </w:rPr>
        <w:t>外加剂掺量（</w:t>
      </w:r>
      <w:r>
        <w:rPr>
          <w:lang w:bidi="zh-CN"/>
        </w:rPr>
        <w:t>%</w:t>
      </w:r>
      <w:r>
        <w:rPr>
          <w:lang w:bidi="zh-CN"/>
        </w:rPr>
        <w:t>），应在生产厂的推荐范围内，并经试验确定。</w:t>
      </w:r>
    </w:p>
    <w:p w14:paraId="175C0AAA" w14:textId="77777777" w:rsidR="00275325" w:rsidRDefault="00000000">
      <w:pPr>
        <w:rPr>
          <w:lang w:bidi="zh-CN"/>
        </w:rPr>
      </w:pPr>
      <w:r>
        <w:rPr>
          <w:rFonts w:hint="eastAsia"/>
          <w:lang w:bidi="zh-CN"/>
        </w:rPr>
        <w:t xml:space="preserve">2 </w:t>
      </w:r>
      <w:r>
        <w:rPr>
          <w:lang w:bidi="zh-CN"/>
        </w:rPr>
        <w:t>用水球应根据施工要求的砂浆稠度，砂品种、细度模数、颗粒级配和外加剂性能确定每立方米砂浆的用水量</w:t>
      </w:r>
      <w:r>
        <w:rPr>
          <w:rFonts w:hint="eastAsia"/>
          <w:lang w:bidi="zh-CN"/>
        </w:rPr>
        <w:t>（</w:t>
      </w: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ω</m:t>
            </m:r>
          </m:sub>
        </m:sSub>
      </m:oMath>
      <w:r>
        <w:rPr>
          <w:rFonts w:hint="eastAsia"/>
          <w:lang w:bidi="zh-CN"/>
        </w:rPr>
        <w:t>）</w:t>
      </w:r>
      <w:r>
        <w:rPr>
          <w:lang w:bidi="zh-CN"/>
        </w:rPr>
        <w:t>。用水量一般根据</w:t>
      </w:r>
      <w:r>
        <w:rPr>
          <w:lang w:bidi="en-US"/>
        </w:rPr>
        <w:t>工</w:t>
      </w:r>
      <w:r>
        <w:rPr>
          <w:lang w:bidi="zh-CN"/>
        </w:rPr>
        <w:t>程用材料按经验选用，如无使用经验时，可按下式计算：</w:t>
      </w:r>
    </w:p>
    <w:p w14:paraId="4111E9E9" w14:textId="5009C43F" w:rsidR="00275325" w:rsidRDefault="00000000">
      <w:pPr>
        <w:pStyle w:val="af3"/>
        <w:spacing w:before="156" w:after="156"/>
        <w:rPr>
          <w:lang w:bidi="en-US"/>
        </w:rPr>
      </w:pPr>
      <m:oMath>
        <m:sSub>
          <m:sSubPr>
            <m:ctrlPr>
              <w:rPr>
                <w:rFonts w:ascii="Cambria Math" w:hAnsi="Cambria Math"/>
                <w:lang w:bidi="en-US"/>
              </w:rPr>
            </m:ctrlPr>
          </m:sSubPr>
          <m:e>
            <m:r>
              <w:rPr>
                <w:rFonts w:ascii="Cambria Math" w:hAnsi="Cambria Math"/>
                <w:lang w:bidi="en-US"/>
              </w:rPr>
              <m:t>Q</m:t>
            </m:r>
          </m:e>
          <m:sub>
            <m:r>
              <w:rPr>
                <w:rFonts w:ascii="Cambria Math" w:hAnsi="Cambria Math"/>
                <w:lang w:bidi="en-US"/>
              </w:rPr>
              <m:t>ω</m:t>
            </m:r>
          </m:sub>
        </m:sSub>
        <m:r>
          <m:rPr>
            <m:sty m:val="p"/>
          </m:rPr>
          <w:rPr>
            <w:rFonts w:ascii="Cambria Math" w:hAnsi="Cambria Math"/>
            <w:lang w:bidi="en-US"/>
          </w:rPr>
          <m:t>=</m:t>
        </m:r>
        <m:sSub>
          <m:sSubPr>
            <m:ctrlPr>
              <w:rPr>
                <w:rFonts w:ascii="Cambria Math" w:hAnsi="Cambria Math"/>
                <w:lang w:bidi="en-US"/>
              </w:rPr>
            </m:ctrlPr>
          </m:sSubPr>
          <m:e>
            <m:r>
              <w:rPr>
                <w:rFonts w:ascii="Cambria Math" w:hAnsi="Cambria Math"/>
                <w:lang w:bidi="en-US"/>
              </w:rPr>
              <m:t>Q</m:t>
            </m:r>
          </m:e>
          <m:sub>
            <m:r>
              <w:rPr>
                <w:rFonts w:ascii="Cambria Math" w:hAnsi="Cambria Math"/>
                <w:lang w:bidi="en-US"/>
              </w:rPr>
              <m:t>ω</m:t>
            </m:r>
            <m:r>
              <m:rPr>
                <m:sty m:val="p"/>
              </m:rPr>
              <w:rPr>
                <w:rFonts w:ascii="Cambria Math" w:hAnsi="Cambria Math"/>
                <w:lang w:bidi="en-US"/>
              </w:rPr>
              <m:t>0</m:t>
            </m:r>
          </m:sub>
        </m:sSub>
        <m:r>
          <m:rPr>
            <m:sty m:val="p"/>
          </m:rPr>
          <w:rPr>
            <w:rFonts w:ascii="Cambria Math" w:hAnsi="Cambria Math" w:hint="eastAsia"/>
            <w:lang w:bidi="en-US"/>
          </w:rPr>
          <m:t>（</m:t>
        </m:r>
        <m:r>
          <m:rPr>
            <m:sty m:val="p"/>
          </m:rPr>
          <w:rPr>
            <w:rFonts w:ascii="Cambria Math" w:hAnsi="Cambria Math"/>
            <w:lang w:bidi="en-US"/>
          </w:rPr>
          <m:t>1-</m:t>
        </m:r>
        <m:r>
          <w:rPr>
            <w:rFonts w:ascii="Cambria Math" w:hAnsi="Cambria Math"/>
            <w:lang w:bidi="en-US"/>
          </w:rPr>
          <m:t>β</m:t>
        </m:r>
        <m:r>
          <m:rPr>
            <m:sty m:val="p"/>
          </m:rPr>
          <w:rPr>
            <w:rFonts w:ascii="Cambria Math" w:hAnsi="Cambria Math" w:hint="eastAsia"/>
            <w:lang w:bidi="en-US"/>
          </w:rPr>
          <m:t>）</m:t>
        </m:r>
      </m:oMath>
      <w:r>
        <w:rPr>
          <w:lang w:bidi="en-US"/>
        </w:rPr>
        <w:t xml:space="preserve">                                    </w:t>
      </w:r>
      <w:r>
        <w:rPr>
          <w:lang w:bidi="en-US"/>
        </w:rPr>
        <w:t>（</w:t>
      </w:r>
      <w:r w:rsidR="005946BB">
        <w:rPr>
          <w:rFonts w:hint="eastAsia"/>
          <w:lang w:bidi="en-US"/>
        </w:rPr>
        <w:t>5.2.14-2</w:t>
      </w:r>
      <w:r>
        <w:rPr>
          <w:lang w:bidi="en-US"/>
        </w:rPr>
        <w:t>）</w:t>
      </w:r>
    </w:p>
    <w:p w14:paraId="6747546D" w14:textId="77777777" w:rsidR="00275325" w:rsidRDefault="00000000">
      <w:pPr>
        <w:rPr>
          <w:lang w:bidi="zh-CN"/>
        </w:rPr>
      </w:pPr>
      <w:r>
        <w:rPr>
          <w:lang w:bidi="zh-CN"/>
        </w:rPr>
        <w:t>式中：</w:t>
      </w:r>
      <m:oMath>
        <m:sSub>
          <m:sSubPr>
            <m:ctrlPr>
              <w:rPr>
                <w:rFonts w:ascii="Cambria Math" w:hAnsi="Cambria Math"/>
                <w:lang w:bidi="en-US"/>
              </w:rPr>
            </m:ctrlPr>
          </m:sSubPr>
          <m:e>
            <m:r>
              <w:rPr>
                <w:rFonts w:ascii="Cambria Math" w:hAnsi="Cambria Math"/>
                <w:lang w:bidi="en-US"/>
              </w:rPr>
              <m:t>Q</m:t>
            </m:r>
          </m:e>
          <m:sub>
            <m:r>
              <w:rPr>
                <w:rFonts w:ascii="Cambria Math" w:hAnsi="Cambria Math"/>
                <w:lang w:bidi="en-US"/>
              </w:rPr>
              <m:t>w</m:t>
            </m:r>
          </m:sub>
        </m:sSub>
      </m:oMath>
      <w:r>
        <w:rPr>
          <w:lang w:bidi="zh-CN"/>
        </w:rPr>
        <w:t>——</w:t>
      </w:r>
      <w:r>
        <w:rPr>
          <w:lang w:bidi="zh-CN"/>
        </w:rPr>
        <w:t>每立方米砂浆用水量（</w:t>
      </w:r>
      <m:oMath>
        <m:r>
          <m:rPr>
            <m:sty m:val="p"/>
          </m:rPr>
          <w:rPr>
            <w:rFonts w:ascii="Cambria Math" w:hAnsi="Cambria Math"/>
            <w:lang w:bidi="en-US"/>
          </w:rPr>
          <m:t>kg/</m:t>
        </m:r>
        <m:sSup>
          <m:sSupPr>
            <m:ctrlPr>
              <w:rPr>
                <w:rFonts w:ascii="Cambria Math" w:hAnsi="Cambria Math"/>
                <w:lang w:bidi="en-US"/>
              </w:rPr>
            </m:ctrlPr>
          </m:sSupPr>
          <m:e>
            <m:r>
              <m:rPr>
                <m:sty m:val="p"/>
              </m:rPr>
              <w:rPr>
                <w:rFonts w:ascii="Cambria Math" w:hAnsi="Cambria Math"/>
                <w:lang w:bidi="en-US"/>
              </w:rPr>
              <m:t>m</m:t>
            </m:r>
          </m:e>
          <m:sup>
            <m:r>
              <m:rPr>
                <m:sty m:val="p"/>
              </m:rPr>
              <w:rPr>
                <w:rFonts w:ascii="Cambria Math" w:hAnsi="Cambria Math"/>
                <w:lang w:bidi="en-US"/>
              </w:rPr>
              <m:t>3</m:t>
            </m:r>
          </m:sup>
        </m:sSup>
      </m:oMath>
      <w:r>
        <w:rPr>
          <w:lang w:bidi="zh-CN"/>
        </w:rPr>
        <w:t>）</w:t>
      </w:r>
      <w:r>
        <w:rPr>
          <w:lang w:bidi="en-US"/>
        </w:rPr>
        <w:t>；</w:t>
      </w:r>
    </w:p>
    <w:p w14:paraId="367ED00F" w14:textId="77777777" w:rsidR="00275325" w:rsidRDefault="00000000">
      <w:pPr>
        <w:rPr>
          <w:lang w:bidi="zh-CN"/>
        </w:rPr>
      </w:pP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w0</m:t>
            </m:r>
          </m:sub>
        </m:sSub>
      </m:oMath>
      <w:r>
        <w:rPr>
          <w:lang w:bidi="zh-CN"/>
        </w:rPr>
        <w:t>——</w:t>
      </w:r>
      <w:r>
        <w:rPr>
          <w:lang w:bidi="zh-CN"/>
        </w:rPr>
        <w:t>每立方米砂浆经验用水量（</w:t>
      </w:r>
      <m:oMath>
        <m:r>
          <m:rPr>
            <m:sty m:val="p"/>
          </m:rPr>
          <w:rPr>
            <w:rFonts w:ascii="Cambria Math" w:hAnsi="Cambria Math"/>
            <w:lang w:bidi="en-US"/>
          </w:rPr>
          <m:t>kg/</m:t>
        </m:r>
        <m:sSup>
          <m:sSupPr>
            <m:ctrlPr>
              <w:rPr>
                <w:rFonts w:ascii="Cambria Math" w:hAnsi="Cambria Math"/>
                <w:iCs/>
                <w:lang w:bidi="en-US"/>
              </w:rPr>
            </m:ctrlPr>
          </m:sSupPr>
          <m:e>
            <m:r>
              <m:rPr>
                <m:sty m:val="p"/>
              </m:rPr>
              <w:rPr>
                <w:rFonts w:ascii="Cambria Math" w:hAnsi="Cambria Math"/>
                <w:lang w:bidi="en-US"/>
              </w:rPr>
              <m:t>m</m:t>
            </m:r>
          </m:e>
          <m:sup>
            <m:r>
              <m:rPr>
                <m:sty m:val="p"/>
              </m:rPr>
              <w:rPr>
                <w:rFonts w:ascii="Cambria Math" w:hAnsi="Cambria Math"/>
                <w:lang w:bidi="en-US"/>
              </w:rPr>
              <m:t>3</m:t>
            </m:r>
          </m:sup>
        </m:sSup>
      </m:oMath>
      <w:r>
        <w:rPr>
          <w:lang w:bidi="zh-CN"/>
        </w:rPr>
        <w:t>）</w:t>
      </w:r>
      <w:r>
        <w:rPr>
          <w:lang w:bidi="en-US"/>
        </w:rPr>
        <w:t>，按</w:t>
      </w:r>
      <w:r>
        <w:rPr>
          <w:rFonts w:hint="eastAsia"/>
          <w:lang w:bidi="zh-CN"/>
        </w:rPr>
        <w:t>表</w:t>
      </w:r>
      <w:r>
        <w:rPr>
          <w:rFonts w:hint="eastAsia"/>
          <w:lang w:bidi="zh-CN"/>
        </w:rPr>
        <w:t>4.2.14</w:t>
      </w:r>
      <w:r>
        <w:rPr>
          <w:lang w:bidi="zh-CN"/>
        </w:rPr>
        <w:t>中选取；</w:t>
      </w:r>
    </w:p>
    <w:p w14:paraId="3A00AFF5" w14:textId="77777777" w:rsidR="00275325" w:rsidRDefault="00000000">
      <w:pPr>
        <w:rPr>
          <w:lang w:bidi="zh-CN"/>
        </w:rPr>
      </w:pPr>
      <m:oMath>
        <m:r>
          <w:rPr>
            <w:rFonts w:ascii="Cambria Math" w:hAnsi="Cambria Math"/>
            <w:lang w:bidi="en-US"/>
          </w:rPr>
          <m:t>β</m:t>
        </m:r>
      </m:oMath>
      <w:r>
        <w:rPr>
          <w:lang w:bidi="zh-CN"/>
        </w:rPr>
        <w:t>——</w:t>
      </w:r>
      <w:r>
        <w:rPr>
          <w:lang w:bidi="zh-CN"/>
        </w:rPr>
        <w:t>外加剂减水率（％）。</w:t>
      </w:r>
    </w:p>
    <w:p w14:paraId="035EE81D" w14:textId="0B9F2B9B" w:rsidR="00275325" w:rsidRDefault="00000000">
      <w:pPr>
        <w:pStyle w:val="a3"/>
        <w:rPr>
          <w:lang w:bidi="zh-CN"/>
        </w:rPr>
      </w:pPr>
      <w:r>
        <w:rPr>
          <w:rFonts w:hint="eastAsia"/>
          <w:lang w:bidi="zh-CN"/>
        </w:rPr>
        <w:t>表</w:t>
      </w:r>
      <w:r w:rsidR="005946BB">
        <w:rPr>
          <w:rFonts w:hint="eastAsia"/>
          <w:lang w:bidi="zh-CN"/>
        </w:rPr>
        <w:t>5</w:t>
      </w:r>
      <w:r>
        <w:rPr>
          <w:rFonts w:hint="eastAsia"/>
          <w:lang w:bidi="zh-CN"/>
        </w:rPr>
        <w:t>.2.14</w:t>
      </w:r>
      <w:r>
        <w:t xml:space="preserve"> </w:t>
      </w:r>
      <w:r>
        <w:rPr>
          <w:lang w:bidi="zh-CN"/>
        </w:rPr>
        <w:t>砂浆经验用水</w:t>
      </w:r>
      <m:oMath>
        <m:sSub>
          <m:sSubPr>
            <m:ctrlPr>
              <w:rPr>
                <w:rFonts w:ascii="Cambria Math" w:hAnsi="Cambria Math"/>
                <w:i/>
                <w:lang w:bidi="en-US"/>
              </w:rPr>
            </m:ctrlPr>
          </m:sSubPr>
          <m:e>
            <m:r>
              <w:rPr>
                <w:rFonts w:ascii="Cambria Math" w:hAnsi="Cambria Math"/>
                <w:lang w:bidi="en-US"/>
              </w:rPr>
              <m:t>Q</m:t>
            </m:r>
          </m:e>
          <m:sub>
            <m:r>
              <w:rPr>
                <w:rFonts w:ascii="Cambria Math" w:hAnsi="Cambria Math"/>
                <w:lang w:bidi="en-US"/>
              </w:rPr>
              <m:t>w0</m:t>
            </m:r>
          </m:sub>
        </m:sSub>
      </m:oMath>
    </w:p>
    <w:tbl>
      <w:tblPr>
        <w:tblW w:w="8491" w:type="dxa"/>
        <w:jc w:val="center"/>
        <w:tblLayout w:type="fixed"/>
        <w:tblCellMar>
          <w:left w:w="10" w:type="dxa"/>
          <w:right w:w="10" w:type="dxa"/>
        </w:tblCellMar>
        <w:tblLook w:val="04A0" w:firstRow="1" w:lastRow="0" w:firstColumn="1" w:lastColumn="0" w:noHBand="0" w:noVBand="1"/>
      </w:tblPr>
      <w:tblGrid>
        <w:gridCol w:w="4422"/>
        <w:gridCol w:w="4069"/>
      </w:tblGrid>
      <w:tr w:rsidR="00275325" w14:paraId="5C73471A" w14:textId="77777777" w:rsidTr="0029209B">
        <w:trPr>
          <w:trHeight w:val="340"/>
          <w:jc w:val="center"/>
        </w:trPr>
        <w:tc>
          <w:tcPr>
            <w:tcW w:w="4422" w:type="dxa"/>
            <w:tcBorders>
              <w:top w:val="single" w:sz="4" w:space="0" w:color="auto"/>
              <w:left w:val="single" w:sz="4" w:space="0" w:color="auto"/>
            </w:tcBorders>
            <w:shd w:val="clear" w:color="auto" w:fill="auto"/>
            <w:vAlign w:val="center"/>
          </w:tcPr>
          <w:p w14:paraId="6AFB54D5" w14:textId="77777777" w:rsidR="00275325" w:rsidRDefault="00000000" w:rsidP="00C96C4E">
            <w:pPr>
              <w:pStyle w:val="afe"/>
              <w:framePr w:wrap="around"/>
            </w:pPr>
            <w:proofErr w:type="spellStart"/>
            <w:r>
              <w:t>砂细度模数</w:t>
            </w:r>
            <w:proofErr w:type="spellEnd"/>
          </w:p>
        </w:tc>
        <w:tc>
          <w:tcPr>
            <w:tcW w:w="4069" w:type="dxa"/>
            <w:tcBorders>
              <w:top w:val="single" w:sz="4" w:space="0" w:color="auto"/>
              <w:left w:val="single" w:sz="4" w:space="0" w:color="auto"/>
              <w:right w:val="single" w:sz="4" w:space="0" w:color="auto"/>
            </w:tcBorders>
            <w:shd w:val="clear" w:color="auto" w:fill="auto"/>
            <w:vAlign w:val="center"/>
          </w:tcPr>
          <w:p w14:paraId="46F26757" w14:textId="77777777" w:rsidR="00275325" w:rsidRDefault="00000000" w:rsidP="00C96C4E">
            <w:pPr>
              <w:pStyle w:val="afe"/>
              <w:framePr w:wrap="around"/>
              <w:rPr>
                <w:lang w:eastAsia="zh-CN"/>
              </w:rPr>
            </w:pPr>
            <w:r>
              <w:rPr>
                <w:lang w:eastAsia="zh-CN"/>
              </w:rPr>
              <w:t>经验用水量</w:t>
            </w:r>
            <m:oMath>
              <m:sSub>
                <m:sSubPr>
                  <m:ctrlPr>
                    <w:rPr>
                      <w:rFonts w:ascii="Cambria Math" w:hAnsi="Cambria Math"/>
                    </w:rPr>
                  </m:ctrlPr>
                </m:sSubPr>
                <m:e>
                  <m:r>
                    <w:rPr>
                      <w:rFonts w:ascii="Cambria Math" w:hAnsi="Cambria Math"/>
                      <w:lang w:eastAsia="zh-CN"/>
                    </w:rPr>
                    <m:t>Q</m:t>
                  </m:r>
                </m:e>
                <m:sub>
                  <m:r>
                    <w:rPr>
                      <w:rFonts w:ascii="Cambria Math" w:hAnsi="Cambria Math"/>
                      <w:lang w:eastAsia="zh-CN"/>
                    </w:rPr>
                    <m:t>ω</m:t>
                  </m:r>
                  <m:r>
                    <m:rPr>
                      <m:sty m:val="p"/>
                    </m:rPr>
                    <w:rPr>
                      <w:rFonts w:ascii="Cambria Math" w:hAnsi="Cambria Math"/>
                      <w:lang w:eastAsia="zh-CN"/>
                    </w:rPr>
                    <m:t>0</m:t>
                  </m:r>
                </m:sub>
              </m:sSub>
              <m:r>
                <m:rPr>
                  <m:sty m:val="p"/>
                </m:rPr>
                <w:rPr>
                  <w:rFonts w:ascii="Cambria Math" w:hAnsi="Cambria Math" w:hint="eastAsia"/>
                  <w:lang w:eastAsia="zh-CN"/>
                </w:rPr>
                <m:t>（</m:t>
              </m:r>
              <m:r>
                <m:rPr>
                  <m:sty m:val="p"/>
                </m:rPr>
                <w:rPr>
                  <w:rFonts w:ascii="Cambria Math" w:hAnsi="Cambria Math"/>
                  <w:lang w:eastAsia="zh-CN" w:bidi="en-US"/>
                </w:rPr>
                <m:t>kg/</m:t>
              </m:r>
              <m:sSup>
                <m:sSupPr>
                  <m:ctrlPr>
                    <w:rPr>
                      <w:rFonts w:ascii="Cambria Math" w:hAnsi="Cambria Math"/>
                      <w:lang w:val="en-US" w:bidi="en-US"/>
                    </w:rPr>
                  </m:ctrlPr>
                </m:sSupPr>
                <m:e>
                  <m:r>
                    <m:rPr>
                      <m:sty m:val="p"/>
                    </m:rPr>
                    <w:rPr>
                      <w:rFonts w:ascii="Cambria Math" w:hAnsi="Cambria Math"/>
                      <w:lang w:eastAsia="zh-CN" w:bidi="en-US"/>
                    </w:rPr>
                    <m:t>m</m:t>
                  </m:r>
                </m:e>
                <m:sup>
                  <m:r>
                    <m:rPr>
                      <m:sty m:val="p"/>
                    </m:rPr>
                    <w:rPr>
                      <w:rFonts w:ascii="Cambria Math" w:hAnsi="Cambria Math"/>
                      <w:lang w:eastAsia="zh-CN" w:bidi="en-US"/>
                    </w:rPr>
                    <m:t>3</m:t>
                  </m:r>
                </m:sup>
              </m:sSup>
              <m:r>
                <m:rPr>
                  <m:sty m:val="p"/>
                </m:rPr>
                <w:rPr>
                  <w:rFonts w:ascii="Cambria Math" w:hAnsi="Cambria Math" w:hint="eastAsia"/>
                  <w:lang w:eastAsia="zh-CN"/>
                </w:rPr>
                <m:t>）</m:t>
              </m:r>
            </m:oMath>
          </w:p>
        </w:tc>
      </w:tr>
      <w:tr w:rsidR="00275325" w14:paraId="76761FF4" w14:textId="77777777" w:rsidTr="0029209B">
        <w:trPr>
          <w:trHeight w:val="340"/>
          <w:jc w:val="center"/>
        </w:trPr>
        <w:tc>
          <w:tcPr>
            <w:tcW w:w="4422" w:type="dxa"/>
            <w:tcBorders>
              <w:top w:val="single" w:sz="4" w:space="0" w:color="auto"/>
              <w:left w:val="single" w:sz="4" w:space="0" w:color="auto"/>
            </w:tcBorders>
            <w:shd w:val="clear" w:color="auto" w:fill="auto"/>
            <w:vAlign w:val="center"/>
          </w:tcPr>
          <w:p w14:paraId="4D7B89C2" w14:textId="77777777" w:rsidR="00275325" w:rsidRDefault="00000000" w:rsidP="00C96C4E">
            <w:pPr>
              <w:pStyle w:val="afe"/>
              <w:framePr w:wrap="around"/>
            </w:pPr>
            <w:r>
              <w:t>1.6~2.2</w:t>
            </w:r>
          </w:p>
        </w:tc>
        <w:tc>
          <w:tcPr>
            <w:tcW w:w="4069" w:type="dxa"/>
            <w:tcBorders>
              <w:top w:val="single" w:sz="4" w:space="0" w:color="auto"/>
              <w:left w:val="single" w:sz="4" w:space="0" w:color="auto"/>
              <w:right w:val="single" w:sz="4" w:space="0" w:color="auto"/>
            </w:tcBorders>
            <w:shd w:val="clear" w:color="auto" w:fill="auto"/>
            <w:vAlign w:val="center"/>
          </w:tcPr>
          <w:p w14:paraId="1760C519" w14:textId="77777777" w:rsidR="00275325" w:rsidRDefault="00000000" w:rsidP="00C96C4E">
            <w:pPr>
              <w:pStyle w:val="afe"/>
              <w:framePr w:wrap="around"/>
            </w:pPr>
            <w:r>
              <w:t>300~330</w:t>
            </w:r>
          </w:p>
        </w:tc>
      </w:tr>
      <w:tr w:rsidR="00275325" w14:paraId="5E1DA21C" w14:textId="77777777" w:rsidTr="0029209B">
        <w:trPr>
          <w:trHeight w:val="340"/>
          <w:jc w:val="center"/>
        </w:trPr>
        <w:tc>
          <w:tcPr>
            <w:tcW w:w="4422" w:type="dxa"/>
            <w:tcBorders>
              <w:top w:val="single" w:sz="4" w:space="0" w:color="auto"/>
              <w:left w:val="single" w:sz="4" w:space="0" w:color="auto"/>
            </w:tcBorders>
            <w:shd w:val="clear" w:color="auto" w:fill="auto"/>
            <w:vAlign w:val="center"/>
          </w:tcPr>
          <w:p w14:paraId="2CB4C59C" w14:textId="77777777" w:rsidR="00275325" w:rsidRDefault="00000000" w:rsidP="00C96C4E">
            <w:pPr>
              <w:pStyle w:val="afe"/>
              <w:framePr w:wrap="around"/>
            </w:pPr>
            <w:r>
              <w:t>2.3~3.0</w:t>
            </w:r>
          </w:p>
        </w:tc>
        <w:tc>
          <w:tcPr>
            <w:tcW w:w="4069" w:type="dxa"/>
            <w:tcBorders>
              <w:top w:val="single" w:sz="4" w:space="0" w:color="auto"/>
              <w:left w:val="single" w:sz="4" w:space="0" w:color="auto"/>
              <w:right w:val="single" w:sz="4" w:space="0" w:color="auto"/>
            </w:tcBorders>
            <w:shd w:val="clear" w:color="auto" w:fill="auto"/>
            <w:vAlign w:val="center"/>
          </w:tcPr>
          <w:p w14:paraId="2E0DAFCA" w14:textId="77777777" w:rsidR="00275325" w:rsidRDefault="00000000" w:rsidP="00C96C4E">
            <w:pPr>
              <w:pStyle w:val="afe"/>
              <w:framePr w:wrap="around"/>
            </w:pPr>
            <w:r>
              <w:t>280~310</w:t>
            </w:r>
          </w:p>
        </w:tc>
      </w:tr>
      <w:tr w:rsidR="00275325" w14:paraId="2BE1E31F" w14:textId="77777777" w:rsidTr="0029209B">
        <w:trPr>
          <w:trHeight w:val="340"/>
          <w:jc w:val="center"/>
        </w:trPr>
        <w:tc>
          <w:tcPr>
            <w:tcW w:w="4422" w:type="dxa"/>
            <w:tcBorders>
              <w:top w:val="single" w:sz="4" w:space="0" w:color="auto"/>
              <w:left w:val="single" w:sz="4" w:space="0" w:color="auto"/>
              <w:bottom w:val="single" w:sz="4" w:space="0" w:color="auto"/>
            </w:tcBorders>
            <w:shd w:val="clear" w:color="auto" w:fill="auto"/>
            <w:vAlign w:val="center"/>
          </w:tcPr>
          <w:p w14:paraId="31E1022F" w14:textId="77777777" w:rsidR="00275325" w:rsidRDefault="00000000" w:rsidP="00C96C4E">
            <w:pPr>
              <w:pStyle w:val="afe"/>
              <w:framePr w:wrap="around"/>
            </w:pPr>
            <w:r>
              <w:t>3.1~3.7</w:t>
            </w:r>
          </w:p>
        </w:tc>
        <w:tc>
          <w:tcPr>
            <w:tcW w:w="4069" w:type="dxa"/>
            <w:tcBorders>
              <w:top w:val="single" w:sz="4" w:space="0" w:color="auto"/>
              <w:left w:val="single" w:sz="4" w:space="0" w:color="auto"/>
              <w:bottom w:val="single" w:sz="4" w:space="0" w:color="auto"/>
              <w:right w:val="single" w:sz="4" w:space="0" w:color="auto"/>
            </w:tcBorders>
            <w:shd w:val="clear" w:color="auto" w:fill="auto"/>
            <w:vAlign w:val="center"/>
          </w:tcPr>
          <w:p w14:paraId="201DA223" w14:textId="77777777" w:rsidR="00275325" w:rsidRDefault="00000000" w:rsidP="00C96C4E">
            <w:pPr>
              <w:pStyle w:val="afe"/>
              <w:framePr w:wrap="around"/>
            </w:pPr>
            <w:r>
              <w:t>260~290</w:t>
            </w:r>
          </w:p>
        </w:tc>
      </w:tr>
    </w:tbl>
    <w:p w14:paraId="13D2DDE7" w14:textId="77777777" w:rsidR="00275325" w:rsidRDefault="00000000">
      <w:pPr>
        <w:rPr>
          <w:lang w:bidi="zh-CN"/>
        </w:rPr>
      </w:pPr>
      <w:r>
        <w:rPr>
          <w:lang w:bidi="zh-CN"/>
        </w:rPr>
        <w:t>注：</w:t>
      </w:r>
      <w:r>
        <w:rPr>
          <w:b/>
          <w:lang w:bidi="zh-CN"/>
        </w:rPr>
        <w:t>1</w:t>
      </w:r>
      <w:r>
        <w:rPr>
          <w:lang w:bidi="zh-CN"/>
        </w:rPr>
        <w:t>当砂细度模数在上限或下限时，用水量分别取下限或上限；</w:t>
      </w:r>
    </w:p>
    <w:p w14:paraId="1B979EE4" w14:textId="77777777" w:rsidR="00275325" w:rsidRDefault="00000000">
      <w:pPr>
        <w:rPr>
          <w:lang w:bidi="zh-CN"/>
        </w:rPr>
      </w:pPr>
      <w:r>
        <w:rPr>
          <w:b/>
          <w:lang w:bidi="zh-CN"/>
        </w:rPr>
        <w:t>2</w:t>
      </w:r>
      <w:r>
        <w:rPr>
          <w:lang w:bidi="zh-CN"/>
        </w:rPr>
        <w:t>稠度小于</w:t>
      </w:r>
      <w:r>
        <w:rPr>
          <w:lang w:bidi="en-US"/>
        </w:rPr>
        <w:t>90mm</w:t>
      </w:r>
      <w:r>
        <w:rPr>
          <w:lang w:bidi="zh-CN"/>
        </w:rPr>
        <w:t>时，用水量可小于下限；</w:t>
      </w:r>
    </w:p>
    <w:p w14:paraId="22B75E9B" w14:textId="77777777" w:rsidR="00275325" w:rsidRDefault="00000000">
      <w:pPr>
        <w:rPr>
          <w:lang w:bidi="zh-CN"/>
        </w:rPr>
      </w:pPr>
      <w:r>
        <w:rPr>
          <w:b/>
          <w:lang w:bidi="zh-CN"/>
        </w:rPr>
        <w:t>3</w:t>
      </w:r>
      <w:r>
        <w:rPr>
          <w:lang w:bidi="zh-CN"/>
        </w:rPr>
        <w:t>气候炎热或干燥季节，试配时可酌量增加用水量。</w:t>
      </w:r>
    </w:p>
    <w:p w14:paraId="13E3F3BE" w14:textId="77777777" w:rsidR="00275325" w:rsidRDefault="00000000" w:rsidP="007A5428">
      <w:pPr>
        <w:pStyle w:val="2"/>
        <w:numPr>
          <w:ilvl w:val="1"/>
          <w:numId w:val="21"/>
        </w:numPr>
        <w:spacing w:beforeLines="100" w:before="312" w:afterLines="50" w:after="156"/>
        <w:ind w:left="442" w:hanging="442"/>
        <w:jc w:val="center"/>
        <w:rPr>
          <w:lang w:bidi="zh-CN"/>
        </w:rPr>
      </w:pPr>
      <w:bookmarkStart w:id="117" w:name="_Toc182388101"/>
      <w:r>
        <w:rPr>
          <w:lang w:bidi="zh-CN"/>
        </w:rPr>
        <w:t>湿拌砂浆</w:t>
      </w:r>
      <w:bookmarkEnd w:id="117"/>
    </w:p>
    <w:p w14:paraId="2B0A784C" w14:textId="77777777" w:rsidR="00275325" w:rsidRDefault="00000000">
      <w:pPr>
        <w:pStyle w:val="3"/>
        <w:numPr>
          <w:ilvl w:val="2"/>
          <w:numId w:val="8"/>
        </w:numPr>
        <w:rPr>
          <w:lang w:bidi="zh-CN"/>
        </w:rPr>
      </w:pPr>
      <w:bookmarkStart w:id="118" w:name="_Toc164250929"/>
      <w:r>
        <w:rPr>
          <w:lang w:bidi="zh-CN"/>
        </w:rPr>
        <w:t>湿拌砂浆的生产应采用独立生产线。</w:t>
      </w:r>
      <w:bookmarkEnd w:id="118"/>
    </w:p>
    <w:p w14:paraId="4BB5BEE5" w14:textId="77777777" w:rsidR="00275325" w:rsidRDefault="00000000">
      <w:pPr>
        <w:pStyle w:val="3"/>
        <w:numPr>
          <w:ilvl w:val="2"/>
          <w:numId w:val="8"/>
        </w:numPr>
        <w:rPr>
          <w:lang w:bidi="zh-CN"/>
        </w:rPr>
      </w:pPr>
      <w:bookmarkStart w:id="119" w:name="_Toc164250930"/>
      <w:r>
        <w:rPr>
          <w:lang w:bidi="zh-CN"/>
        </w:rPr>
        <w:t>配料时水泥温度应低于</w:t>
      </w:r>
      <w:r>
        <w:rPr>
          <w:lang w:bidi="zh-CN"/>
        </w:rPr>
        <w:t>60℃</w:t>
      </w:r>
      <w:r>
        <w:rPr>
          <w:lang w:bidi="zh-CN"/>
        </w:rPr>
        <w:t>。</w:t>
      </w:r>
      <w:bookmarkEnd w:id="119"/>
    </w:p>
    <w:p w14:paraId="16693561" w14:textId="77777777" w:rsidR="00275325" w:rsidRDefault="00000000">
      <w:pPr>
        <w:pStyle w:val="3"/>
        <w:numPr>
          <w:ilvl w:val="2"/>
          <w:numId w:val="8"/>
        </w:numPr>
        <w:rPr>
          <w:lang w:bidi="zh-CN"/>
        </w:rPr>
      </w:pPr>
      <w:bookmarkStart w:id="120" w:name="_Toc164250931"/>
      <w:r>
        <w:rPr>
          <w:lang w:bidi="zh-CN"/>
        </w:rPr>
        <w:t>原材料计量的允许偏差应满足</w:t>
      </w:r>
      <w:r>
        <w:rPr>
          <w:rFonts w:hint="eastAsia"/>
          <w:lang w:bidi="zh-CN"/>
        </w:rPr>
        <w:t>表</w:t>
      </w:r>
      <w:r>
        <w:rPr>
          <w:rFonts w:hint="eastAsia"/>
          <w:lang w:bidi="zh-CN"/>
        </w:rPr>
        <w:t>5.3.3</w:t>
      </w:r>
      <w:r>
        <w:rPr>
          <w:lang w:bidi="zh-CN"/>
        </w:rPr>
        <w:t>的规定。</w:t>
      </w:r>
      <w:bookmarkEnd w:id="120"/>
    </w:p>
    <w:p w14:paraId="5D318A13" w14:textId="77777777" w:rsidR="00275325" w:rsidRDefault="00000000">
      <w:pPr>
        <w:pStyle w:val="a3"/>
        <w:rPr>
          <w:lang w:bidi="zh-CN"/>
        </w:rPr>
      </w:pPr>
      <w:r>
        <w:rPr>
          <w:rFonts w:hint="eastAsia"/>
          <w:lang w:bidi="zh-CN"/>
        </w:rPr>
        <w:t>表</w:t>
      </w:r>
      <w:r>
        <w:rPr>
          <w:rFonts w:hint="eastAsia"/>
          <w:lang w:bidi="zh-CN"/>
        </w:rPr>
        <w:t>5.3.3</w:t>
      </w:r>
      <w:r>
        <w:t xml:space="preserve"> </w:t>
      </w:r>
      <w:r>
        <w:rPr>
          <w:lang w:bidi="zh-CN"/>
        </w:rPr>
        <w:t>原材料计</w:t>
      </w:r>
      <w:r>
        <w:rPr>
          <w:rFonts w:hint="eastAsia"/>
          <w:lang w:bidi="zh-CN"/>
        </w:rPr>
        <w:t>量</w:t>
      </w:r>
      <w:r>
        <w:rPr>
          <w:lang w:bidi="zh-CN"/>
        </w:rPr>
        <w:t>允许偏差</w:t>
      </w:r>
    </w:p>
    <w:tbl>
      <w:tblPr>
        <w:tblW w:w="8585" w:type="dxa"/>
        <w:jc w:val="center"/>
        <w:tblLayout w:type="fixed"/>
        <w:tblCellMar>
          <w:left w:w="10" w:type="dxa"/>
          <w:right w:w="10" w:type="dxa"/>
        </w:tblCellMar>
        <w:tblLook w:val="04A0" w:firstRow="1" w:lastRow="0" w:firstColumn="1" w:lastColumn="0" w:noHBand="0" w:noVBand="1"/>
      </w:tblPr>
      <w:tblGrid>
        <w:gridCol w:w="3333"/>
        <w:gridCol w:w="1043"/>
        <w:gridCol w:w="1043"/>
        <w:gridCol w:w="1043"/>
        <w:gridCol w:w="1050"/>
        <w:gridCol w:w="1073"/>
      </w:tblGrid>
      <w:tr w:rsidR="00275325" w14:paraId="53B1BAEE" w14:textId="77777777" w:rsidTr="0029209B">
        <w:trPr>
          <w:trHeight w:val="340"/>
          <w:jc w:val="center"/>
        </w:trPr>
        <w:tc>
          <w:tcPr>
            <w:tcW w:w="3333" w:type="dxa"/>
            <w:tcBorders>
              <w:top w:val="single" w:sz="4" w:space="0" w:color="auto"/>
              <w:left w:val="single" w:sz="4" w:space="0" w:color="auto"/>
            </w:tcBorders>
            <w:shd w:val="clear" w:color="auto" w:fill="auto"/>
            <w:vAlign w:val="center"/>
          </w:tcPr>
          <w:p w14:paraId="508AF1D0" w14:textId="77777777" w:rsidR="00275325" w:rsidRDefault="00000000" w:rsidP="00C96C4E">
            <w:pPr>
              <w:pStyle w:val="afe"/>
              <w:framePr w:wrap="around"/>
            </w:pPr>
            <w:proofErr w:type="spellStart"/>
            <w:r>
              <w:t>原材料</w:t>
            </w:r>
            <w:proofErr w:type="spellEnd"/>
          </w:p>
        </w:tc>
        <w:tc>
          <w:tcPr>
            <w:tcW w:w="1043" w:type="dxa"/>
            <w:tcBorders>
              <w:top w:val="single" w:sz="4" w:space="0" w:color="auto"/>
              <w:left w:val="single" w:sz="4" w:space="0" w:color="auto"/>
            </w:tcBorders>
            <w:shd w:val="clear" w:color="auto" w:fill="auto"/>
            <w:vAlign w:val="center"/>
          </w:tcPr>
          <w:p w14:paraId="7D6B9C83" w14:textId="77777777" w:rsidR="00275325" w:rsidRDefault="00000000" w:rsidP="00C96C4E">
            <w:pPr>
              <w:pStyle w:val="afe"/>
              <w:framePr w:wrap="around"/>
            </w:pPr>
            <w:proofErr w:type="spellStart"/>
            <w:r>
              <w:t>水泥</w:t>
            </w:r>
            <w:proofErr w:type="spellEnd"/>
          </w:p>
        </w:tc>
        <w:tc>
          <w:tcPr>
            <w:tcW w:w="1043" w:type="dxa"/>
            <w:tcBorders>
              <w:top w:val="single" w:sz="4" w:space="0" w:color="auto"/>
              <w:left w:val="single" w:sz="4" w:space="0" w:color="auto"/>
            </w:tcBorders>
            <w:shd w:val="clear" w:color="auto" w:fill="auto"/>
            <w:vAlign w:val="center"/>
          </w:tcPr>
          <w:p w14:paraId="246059A2" w14:textId="77777777" w:rsidR="00275325" w:rsidRDefault="00000000" w:rsidP="00C96C4E">
            <w:pPr>
              <w:pStyle w:val="afe"/>
              <w:framePr w:wrap="around"/>
            </w:pPr>
            <w:proofErr w:type="spellStart"/>
            <w:r>
              <w:t>细骨料</w:t>
            </w:r>
            <w:proofErr w:type="spellEnd"/>
          </w:p>
        </w:tc>
        <w:tc>
          <w:tcPr>
            <w:tcW w:w="1043" w:type="dxa"/>
            <w:tcBorders>
              <w:top w:val="single" w:sz="4" w:space="0" w:color="auto"/>
              <w:left w:val="single" w:sz="4" w:space="0" w:color="auto"/>
            </w:tcBorders>
            <w:shd w:val="clear" w:color="auto" w:fill="auto"/>
            <w:vAlign w:val="center"/>
          </w:tcPr>
          <w:p w14:paraId="1F5B6210" w14:textId="77777777" w:rsidR="00275325" w:rsidRDefault="00000000" w:rsidP="00C96C4E">
            <w:pPr>
              <w:pStyle w:val="afe"/>
              <w:framePr w:wrap="around"/>
            </w:pPr>
            <w:proofErr w:type="spellStart"/>
            <w:r>
              <w:t>掺合料</w:t>
            </w:r>
            <w:proofErr w:type="spellEnd"/>
          </w:p>
        </w:tc>
        <w:tc>
          <w:tcPr>
            <w:tcW w:w="1050" w:type="dxa"/>
            <w:tcBorders>
              <w:top w:val="single" w:sz="4" w:space="0" w:color="auto"/>
              <w:left w:val="single" w:sz="4" w:space="0" w:color="auto"/>
            </w:tcBorders>
            <w:shd w:val="clear" w:color="auto" w:fill="auto"/>
            <w:vAlign w:val="center"/>
          </w:tcPr>
          <w:p w14:paraId="0FCDBADC" w14:textId="77777777" w:rsidR="00275325" w:rsidRDefault="00000000" w:rsidP="00C96C4E">
            <w:pPr>
              <w:pStyle w:val="afe"/>
              <w:framePr w:wrap="around"/>
            </w:pPr>
            <w:proofErr w:type="spellStart"/>
            <w:r>
              <w:t>外加剂</w:t>
            </w:r>
            <w:proofErr w:type="spellEnd"/>
          </w:p>
        </w:tc>
        <w:tc>
          <w:tcPr>
            <w:tcW w:w="1073" w:type="dxa"/>
            <w:tcBorders>
              <w:top w:val="single" w:sz="4" w:space="0" w:color="auto"/>
              <w:left w:val="single" w:sz="4" w:space="0" w:color="auto"/>
              <w:right w:val="single" w:sz="4" w:space="0" w:color="auto"/>
            </w:tcBorders>
            <w:shd w:val="clear" w:color="auto" w:fill="auto"/>
            <w:vAlign w:val="center"/>
          </w:tcPr>
          <w:p w14:paraId="6286427E" w14:textId="77777777" w:rsidR="00275325" w:rsidRDefault="00000000" w:rsidP="00C96C4E">
            <w:pPr>
              <w:pStyle w:val="afe"/>
              <w:framePr w:wrap="around"/>
            </w:pPr>
            <w:r>
              <w:t>水</w:t>
            </w:r>
          </w:p>
        </w:tc>
      </w:tr>
      <w:tr w:rsidR="00275325" w14:paraId="53687BD3" w14:textId="77777777" w:rsidTr="0029209B">
        <w:trPr>
          <w:trHeight w:val="340"/>
          <w:jc w:val="center"/>
        </w:trPr>
        <w:tc>
          <w:tcPr>
            <w:tcW w:w="3333" w:type="dxa"/>
            <w:tcBorders>
              <w:top w:val="single" w:sz="4" w:space="0" w:color="auto"/>
              <w:left w:val="single" w:sz="4" w:space="0" w:color="auto"/>
            </w:tcBorders>
            <w:shd w:val="clear" w:color="auto" w:fill="auto"/>
            <w:vAlign w:val="center"/>
          </w:tcPr>
          <w:p w14:paraId="645D3086" w14:textId="77777777" w:rsidR="00275325" w:rsidRDefault="00000000" w:rsidP="00C96C4E">
            <w:pPr>
              <w:pStyle w:val="afe"/>
              <w:framePr w:wrap="around"/>
              <w:rPr>
                <w:lang w:eastAsia="zh-CN"/>
              </w:rPr>
            </w:pPr>
            <w:r>
              <w:rPr>
                <w:lang w:eastAsia="zh-CN"/>
              </w:rPr>
              <w:t>每盘计</w:t>
            </w:r>
            <w:r>
              <w:rPr>
                <w:rFonts w:hint="eastAsia"/>
                <w:lang w:eastAsia="zh-CN"/>
              </w:rPr>
              <w:t>量</w:t>
            </w:r>
            <w:r>
              <w:rPr>
                <w:lang w:eastAsia="zh-CN"/>
              </w:rPr>
              <w:t>允许偏差（％）</w:t>
            </w:r>
          </w:p>
        </w:tc>
        <w:tc>
          <w:tcPr>
            <w:tcW w:w="1043" w:type="dxa"/>
            <w:tcBorders>
              <w:top w:val="single" w:sz="4" w:space="0" w:color="auto"/>
              <w:left w:val="single" w:sz="4" w:space="0" w:color="auto"/>
            </w:tcBorders>
            <w:shd w:val="clear" w:color="auto" w:fill="auto"/>
            <w:vAlign w:val="center"/>
          </w:tcPr>
          <w:p w14:paraId="661B6C61" w14:textId="77777777" w:rsidR="00275325" w:rsidRDefault="00000000" w:rsidP="00C96C4E">
            <w:pPr>
              <w:pStyle w:val="afe"/>
              <w:framePr w:wrap="around"/>
            </w:pPr>
            <w:r>
              <w:t>±2.0</w:t>
            </w:r>
          </w:p>
        </w:tc>
        <w:tc>
          <w:tcPr>
            <w:tcW w:w="1043" w:type="dxa"/>
            <w:tcBorders>
              <w:top w:val="single" w:sz="4" w:space="0" w:color="auto"/>
              <w:left w:val="single" w:sz="4" w:space="0" w:color="auto"/>
            </w:tcBorders>
            <w:shd w:val="clear" w:color="auto" w:fill="auto"/>
            <w:vAlign w:val="center"/>
          </w:tcPr>
          <w:p w14:paraId="4519AE10" w14:textId="77777777" w:rsidR="00275325" w:rsidRDefault="00000000" w:rsidP="00C96C4E">
            <w:pPr>
              <w:pStyle w:val="afe"/>
              <w:framePr w:wrap="around"/>
            </w:pPr>
            <w:r>
              <w:t>±3.0</w:t>
            </w:r>
          </w:p>
        </w:tc>
        <w:tc>
          <w:tcPr>
            <w:tcW w:w="1043" w:type="dxa"/>
            <w:tcBorders>
              <w:top w:val="single" w:sz="4" w:space="0" w:color="auto"/>
              <w:left w:val="single" w:sz="4" w:space="0" w:color="auto"/>
            </w:tcBorders>
            <w:shd w:val="clear" w:color="auto" w:fill="auto"/>
            <w:vAlign w:val="center"/>
          </w:tcPr>
          <w:p w14:paraId="05377A14" w14:textId="77777777" w:rsidR="00275325" w:rsidRDefault="00000000" w:rsidP="00C96C4E">
            <w:pPr>
              <w:pStyle w:val="afe"/>
              <w:framePr w:wrap="around"/>
            </w:pPr>
            <w:r>
              <w:t>±2.0</w:t>
            </w:r>
          </w:p>
        </w:tc>
        <w:tc>
          <w:tcPr>
            <w:tcW w:w="1050" w:type="dxa"/>
            <w:tcBorders>
              <w:top w:val="single" w:sz="4" w:space="0" w:color="auto"/>
              <w:left w:val="single" w:sz="4" w:space="0" w:color="auto"/>
            </w:tcBorders>
            <w:shd w:val="clear" w:color="auto" w:fill="auto"/>
            <w:vAlign w:val="center"/>
          </w:tcPr>
          <w:p w14:paraId="3C52F1B6" w14:textId="77777777" w:rsidR="00275325" w:rsidRDefault="00000000" w:rsidP="00C96C4E">
            <w:pPr>
              <w:pStyle w:val="afe"/>
              <w:framePr w:wrap="around"/>
            </w:pPr>
            <w:r>
              <w:t>±2.0</w:t>
            </w:r>
          </w:p>
        </w:tc>
        <w:tc>
          <w:tcPr>
            <w:tcW w:w="1073" w:type="dxa"/>
            <w:tcBorders>
              <w:top w:val="single" w:sz="4" w:space="0" w:color="auto"/>
              <w:left w:val="single" w:sz="4" w:space="0" w:color="auto"/>
              <w:right w:val="single" w:sz="4" w:space="0" w:color="auto"/>
            </w:tcBorders>
            <w:shd w:val="clear" w:color="auto" w:fill="auto"/>
            <w:vAlign w:val="center"/>
          </w:tcPr>
          <w:p w14:paraId="550F9F8B" w14:textId="77777777" w:rsidR="00275325" w:rsidRDefault="00000000" w:rsidP="00C96C4E">
            <w:pPr>
              <w:pStyle w:val="afe"/>
              <w:framePr w:wrap="around"/>
            </w:pPr>
            <w:r>
              <w:t>±2.0</w:t>
            </w:r>
          </w:p>
        </w:tc>
      </w:tr>
      <w:tr w:rsidR="00275325" w14:paraId="6A0D94B1" w14:textId="77777777" w:rsidTr="0029209B">
        <w:trPr>
          <w:trHeight w:val="340"/>
          <w:jc w:val="center"/>
        </w:trPr>
        <w:tc>
          <w:tcPr>
            <w:tcW w:w="3333" w:type="dxa"/>
            <w:tcBorders>
              <w:top w:val="single" w:sz="4" w:space="0" w:color="auto"/>
              <w:left w:val="single" w:sz="4" w:space="0" w:color="auto"/>
              <w:bottom w:val="single" w:sz="4" w:space="0" w:color="auto"/>
            </w:tcBorders>
            <w:shd w:val="clear" w:color="auto" w:fill="auto"/>
            <w:vAlign w:val="center"/>
          </w:tcPr>
          <w:p w14:paraId="6A632FCE" w14:textId="77777777" w:rsidR="00275325" w:rsidRDefault="00000000" w:rsidP="00C96C4E">
            <w:pPr>
              <w:pStyle w:val="afe"/>
              <w:framePr w:wrap="around"/>
              <w:rPr>
                <w:lang w:eastAsia="zh-CN"/>
              </w:rPr>
            </w:pPr>
            <w:r>
              <w:rPr>
                <w:lang w:eastAsia="zh-CN"/>
              </w:rPr>
              <w:t>累计计量允许偏差（％）</w:t>
            </w:r>
          </w:p>
        </w:tc>
        <w:tc>
          <w:tcPr>
            <w:tcW w:w="1043" w:type="dxa"/>
            <w:tcBorders>
              <w:top w:val="single" w:sz="4" w:space="0" w:color="auto"/>
              <w:left w:val="single" w:sz="4" w:space="0" w:color="auto"/>
              <w:bottom w:val="single" w:sz="4" w:space="0" w:color="auto"/>
            </w:tcBorders>
            <w:shd w:val="clear" w:color="auto" w:fill="auto"/>
            <w:vAlign w:val="center"/>
          </w:tcPr>
          <w:p w14:paraId="7A2DF016" w14:textId="77777777" w:rsidR="00275325" w:rsidRDefault="00000000" w:rsidP="00C96C4E">
            <w:pPr>
              <w:pStyle w:val="afe"/>
              <w:framePr w:wrap="around"/>
            </w:pPr>
            <w:r>
              <w:t>±1.0</w:t>
            </w:r>
          </w:p>
        </w:tc>
        <w:tc>
          <w:tcPr>
            <w:tcW w:w="1043" w:type="dxa"/>
            <w:tcBorders>
              <w:top w:val="single" w:sz="4" w:space="0" w:color="auto"/>
              <w:left w:val="single" w:sz="4" w:space="0" w:color="auto"/>
              <w:bottom w:val="single" w:sz="4" w:space="0" w:color="auto"/>
            </w:tcBorders>
            <w:shd w:val="clear" w:color="auto" w:fill="auto"/>
            <w:vAlign w:val="center"/>
          </w:tcPr>
          <w:p w14:paraId="4F607EAB" w14:textId="77777777" w:rsidR="00275325" w:rsidRDefault="00000000" w:rsidP="00C96C4E">
            <w:pPr>
              <w:pStyle w:val="afe"/>
              <w:framePr w:wrap="around"/>
            </w:pPr>
            <w:r>
              <w:t>±2.0</w:t>
            </w:r>
          </w:p>
        </w:tc>
        <w:tc>
          <w:tcPr>
            <w:tcW w:w="1043" w:type="dxa"/>
            <w:tcBorders>
              <w:top w:val="single" w:sz="4" w:space="0" w:color="auto"/>
              <w:left w:val="single" w:sz="4" w:space="0" w:color="auto"/>
              <w:bottom w:val="single" w:sz="4" w:space="0" w:color="auto"/>
            </w:tcBorders>
            <w:shd w:val="clear" w:color="auto" w:fill="auto"/>
            <w:vAlign w:val="center"/>
          </w:tcPr>
          <w:p w14:paraId="43E83791" w14:textId="77777777" w:rsidR="00275325" w:rsidRDefault="00000000" w:rsidP="00C96C4E">
            <w:pPr>
              <w:pStyle w:val="afe"/>
              <w:framePr w:wrap="around"/>
            </w:pPr>
            <w:r>
              <w:t>±1.0</w:t>
            </w:r>
          </w:p>
        </w:tc>
        <w:tc>
          <w:tcPr>
            <w:tcW w:w="1050" w:type="dxa"/>
            <w:tcBorders>
              <w:top w:val="single" w:sz="4" w:space="0" w:color="auto"/>
              <w:left w:val="single" w:sz="4" w:space="0" w:color="auto"/>
              <w:bottom w:val="single" w:sz="4" w:space="0" w:color="auto"/>
            </w:tcBorders>
            <w:shd w:val="clear" w:color="auto" w:fill="auto"/>
            <w:vAlign w:val="center"/>
          </w:tcPr>
          <w:p w14:paraId="3EA8A086" w14:textId="77777777" w:rsidR="00275325" w:rsidRDefault="00000000" w:rsidP="00C96C4E">
            <w:pPr>
              <w:pStyle w:val="afe"/>
              <w:framePr w:wrap="around"/>
            </w:pPr>
            <w:r>
              <w:t>±1.0</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66230F44" w14:textId="77777777" w:rsidR="00275325" w:rsidRDefault="00000000" w:rsidP="00C96C4E">
            <w:pPr>
              <w:pStyle w:val="afe"/>
              <w:framePr w:wrap="around"/>
            </w:pPr>
            <w:r>
              <w:t>±1.0</w:t>
            </w:r>
          </w:p>
        </w:tc>
      </w:tr>
    </w:tbl>
    <w:p w14:paraId="260E4735" w14:textId="77777777" w:rsidR="00275325" w:rsidRDefault="00000000">
      <w:pPr>
        <w:rPr>
          <w:lang w:bidi="zh-CN"/>
        </w:rPr>
      </w:pPr>
      <w:r>
        <w:rPr>
          <w:lang w:bidi="zh-CN"/>
        </w:rPr>
        <w:lastRenderedPageBreak/>
        <w:t>注：累计计量</w:t>
      </w:r>
      <w:r>
        <w:rPr>
          <w:rFonts w:hint="eastAsia"/>
          <w:lang w:bidi="zh-CN"/>
        </w:rPr>
        <w:t>：</w:t>
      </w:r>
      <w:r>
        <w:rPr>
          <w:lang w:bidi="zh-CN"/>
        </w:rPr>
        <w:t>允许偏差是指每一运输车中各盘砂浆的每种原材料计量和的偏差。</w:t>
      </w:r>
    </w:p>
    <w:p w14:paraId="0CCE8E3B" w14:textId="77777777" w:rsidR="00275325" w:rsidRDefault="00000000">
      <w:pPr>
        <w:pStyle w:val="3"/>
        <w:numPr>
          <w:ilvl w:val="2"/>
          <w:numId w:val="8"/>
        </w:numPr>
        <w:rPr>
          <w:lang w:bidi="zh-CN"/>
        </w:rPr>
      </w:pPr>
      <w:bookmarkStart w:id="121" w:name="_Toc164250932"/>
      <w:r>
        <w:rPr>
          <w:lang w:bidi="zh-CN"/>
        </w:rPr>
        <w:t>生产前应测定细骨料的含水率，每一工作班不应少于</w:t>
      </w:r>
      <w:r>
        <w:rPr>
          <w:lang w:bidi="zh-CN"/>
        </w:rPr>
        <w:t>1</w:t>
      </w:r>
      <w:r>
        <w:rPr>
          <w:lang w:bidi="zh-CN"/>
        </w:rPr>
        <w:t>次。含水率波动大时应每</w:t>
      </w:r>
      <w:r>
        <w:rPr>
          <w:lang w:bidi="en-US"/>
        </w:rPr>
        <w:t>2</w:t>
      </w:r>
      <w:r>
        <w:rPr>
          <w:rFonts w:hint="eastAsia"/>
          <w:lang w:bidi="en-US"/>
        </w:rPr>
        <w:t xml:space="preserve"> </w:t>
      </w:r>
      <w:r>
        <w:rPr>
          <w:lang w:bidi="en-US"/>
        </w:rPr>
        <w:t>h</w:t>
      </w:r>
      <w:r>
        <w:rPr>
          <w:lang w:bidi="zh-CN"/>
        </w:rPr>
        <w:t>检测一次含水率。</w:t>
      </w:r>
      <w:bookmarkEnd w:id="121"/>
    </w:p>
    <w:p w14:paraId="6B3315F8" w14:textId="77777777" w:rsidR="00275325" w:rsidRDefault="00000000">
      <w:pPr>
        <w:pStyle w:val="3"/>
        <w:numPr>
          <w:ilvl w:val="2"/>
          <w:numId w:val="8"/>
        </w:numPr>
        <w:rPr>
          <w:lang w:bidi="zh-CN"/>
        </w:rPr>
      </w:pPr>
      <w:bookmarkStart w:id="122" w:name="_Toc164250933"/>
      <w:r>
        <w:rPr>
          <w:lang w:bidi="zh-CN"/>
        </w:rPr>
        <w:t>各种固体材料均应按质量计量</w:t>
      </w:r>
      <w:r>
        <w:rPr>
          <w:rFonts w:hint="eastAsia"/>
          <w:lang w:bidi="zh-CN"/>
        </w:rPr>
        <w:t>，</w:t>
      </w:r>
      <w:r>
        <w:rPr>
          <w:lang w:bidi="zh-CN"/>
        </w:rPr>
        <w:t>水和液体的计量可按体积计量，也可按质量计量。</w:t>
      </w:r>
      <w:bookmarkEnd w:id="122"/>
    </w:p>
    <w:p w14:paraId="21DEAF33" w14:textId="77777777" w:rsidR="00275325" w:rsidRDefault="00000000">
      <w:pPr>
        <w:pStyle w:val="3"/>
        <w:numPr>
          <w:ilvl w:val="2"/>
          <w:numId w:val="8"/>
        </w:numPr>
        <w:rPr>
          <w:lang w:bidi="zh-CN"/>
        </w:rPr>
      </w:pPr>
      <w:bookmarkStart w:id="123" w:name="_Toc164250934"/>
      <w:r>
        <w:rPr>
          <w:lang w:bidi="zh-CN"/>
        </w:rPr>
        <w:t>湿拌砂浆应采用强制式搅拌机，搅拌时间不宜少于</w:t>
      </w:r>
      <w:r>
        <w:rPr>
          <w:lang w:bidi="zh-CN"/>
        </w:rPr>
        <w:t>60</w:t>
      </w:r>
      <w:r>
        <w:rPr>
          <w:rFonts w:hint="eastAsia"/>
          <w:lang w:bidi="zh-CN"/>
        </w:rPr>
        <w:t xml:space="preserve"> </w:t>
      </w:r>
      <w:r>
        <w:rPr>
          <w:lang w:bidi="zh-CN"/>
        </w:rPr>
        <w:t>s</w:t>
      </w:r>
      <w:r>
        <w:rPr>
          <w:lang w:bidi="zh-CN"/>
        </w:rPr>
        <w:t>。</w:t>
      </w:r>
      <w:bookmarkEnd w:id="123"/>
    </w:p>
    <w:p w14:paraId="76F404C6" w14:textId="77777777" w:rsidR="00275325" w:rsidRDefault="00000000">
      <w:pPr>
        <w:pStyle w:val="3"/>
        <w:numPr>
          <w:ilvl w:val="2"/>
          <w:numId w:val="8"/>
        </w:numPr>
        <w:rPr>
          <w:lang w:bidi="zh-CN"/>
        </w:rPr>
      </w:pPr>
      <w:bookmarkStart w:id="124" w:name="_Toc164250935"/>
      <w:r>
        <w:rPr>
          <w:lang w:bidi="zh-CN"/>
        </w:rPr>
        <w:t>出厂前应对首盘砂浆进行检验，确认性能满足配合比设计要求和订货要求后，方可出厂。</w:t>
      </w:r>
      <w:bookmarkEnd w:id="124"/>
    </w:p>
    <w:p w14:paraId="0A682A8D" w14:textId="77777777" w:rsidR="00275325" w:rsidRDefault="00000000" w:rsidP="005946BB">
      <w:pPr>
        <w:pStyle w:val="2"/>
        <w:numPr>
          <w:ilvl w:val="1"/>
          <w:numId w:val="21"/>
        </w:numPr>
        <w:spacing w:beforeLines="100" w:before="312" w:afterLines="50" w:after="156"/>
        <w:jc w:val="center"/>
        <w:rPr>
          <w:lang w:bidi="zh-CN"/>
        </w:rPr>
      </w:pPr>
      <w:bookmarkStart w:id="125" w:name="_Toc182388102"/>
      <w:proofErr w:type="gramStart"/>
      <w:r>
        <w:rPr>
          <w:lang w:bidi="zh-CN"/>
        </w:rPr>
        <w:t>干混砂浆</w:t>
      </w:r>
      <w:bookmarkEnd w:id="125"/>
      <w:proofErr w:type="gramEnd"/>
    </w:p>
    <w:p w14:paraId="59351832" w14:textId="77777777" w:rsidR="00275325" w:rsidRDefault="00000000" w:rsidP="005946BB">
      <w:pPr>
        <w:pStyle w:val="3"/>
        <w:numPr>
          <w:ilvl w:val="2"/>
          <w:numId w:val="23"/>
        </w:numPr>
        <w:rPr>
          <w:lang w:bidi="zh-CN"/>
        </w:rPr>
      </w:pPr>
      <w:bookmarkStart w:id="126" w:name="_Toc164250937"/>
      <w:r>
        <w:rPr>
          <w:lang w:bidi="zh-CN"/>
        </w:rPr>
        <w:t>主要原材料计</w:t>
      </w:r>
      <w:r>
        <w:rPr>
          <w:rFonts w:hint="eastAsia"/>
          <w:lang w:bidi="zh-CN"/>
        </w:rPr>
        <w:t>量</w:t>
      </w:r>
      <w:r>
        <w:rPr>
          <w:lang w:bidi="zh-CN"/>
        </w:rPr>
        <w:t>允许偏差应满足</w:t>
      </w:r>
      <w:r>
        <w:rPr>
          <w:rFonts w:hint="eastAsia"/>
          <w:lang w:bidi="zh-CN"/>
        </w:rPr>
        <w:t>表</w:t>
      </w:r>
      <w:r>
        <w:rPr>
          <w:rFonts w:hint="eastAsia"/>
          <w:lang w:bidi="zh-CN"/>
        </w:rPr>
        <w:t>5.4.1</w:t>
      </w:r>
      <w:r>
        <w:rPr>
          <w:lang w:bidi="zh-CN"/>
        </w:rPr>
        <w:t>的规定。</w:t>
      </w:r>
      <w:bookmarkEnd w:id="126"/>
    </w:p>
    <w:p w14:paraId="64EE201C" w14:textId="77777777" w:rsidR="00275325" w:rsidRDefault="00000000">
      <w:pPr>
        <w:pStyle w:val="a3"/>
        <w:rPr>
          <w:lang w:bidi="zh-CN"/>
        </w:rPr>
      </w:pPr>
      <w:r>
        <w:rPr>
          <w:rFonts w:hint="eastAsia"/>
          <w:lang w:bidi="zh-CN"/>
        </w:rPr>
        <w:t>表</w:t>
      </w:r>
      <w:r>
        <w:rPr>
          <w:rFonts w:hint="eastAsia"/>
          <w:lang w:bidi="zh-CN"/>
        </w:rPr>
        <w:t>5.4.1</w:t>
      </w:r>
      <w:r>
        <w:t xml:space="preserve"> </w:t>
      </w:r>
      <w:r>
        <w:rPr>
          <w:lang w:bidi="zh-CN"/>
        </w:rPr>
        <w:t>主要原材料计量允许偏差</w:t>
      </w:r>
    </w:p>
    <w:tbl>
      <w:tblPr>
        <w:tblW w:w="0" w:type="auto"/>
        <w:jc w:val="center"/>
        <w:tblLayout w:type="fixed"/>
        <w:tblCellMar>
          <w:left w:w="10" w:type="dxa"/>
          <w:right w:w="10" w:type="dxa"/>
        </w:tblCellMar>
        <w:tblLook w:val="04A0" w:firstRow="1" w:lastRow="0" w:firstColumn="1" w:lastColumn="0" w:noHBand="0" w:noVBand="1"/>
      </w:tblPr>
      <w:tblGrid>
        <w:gridCol w:w="2993"/>
        <w:gridCol w:w="2970"/>
        <w:gridCol w:w="3090"/>
      </w:tblGrid>
      <w:tr w:rsidR="00275325" w14:paraId="78D4A6D8" w14:textId="77777777" w:rsidTr="0029209B">
        <w:trPr>
          <w:trHeight w:val="340"/>
          <w:jc w:val="center"/>
        </w:trPr>
        <w:tc>
          <w:tcPr>
            <w:tcW w:w="2993" w:type="dxa"/>
            <w:tcBorders>
              <w:top w:val="single" w:sz="4" w:space="0" w:color="auto"/>
              <w:left w:val="single" w:sz="4" w:space="0" w:color="auto"/>
            </w:tcBorders>
            <w:shd w:val="clear" w:color="auto" w:fill="auto"/>
            <w:vAlign w:val="center"/>
          </w:tcPr>
          <w:p w14:paraId="1E52CC3C" w14:textId="77777777" w:rsidR="00275325" w:rsidRDefault="00000000" w:rsidP="00C96C4E">
            <w:pPr>
              <w:pStyle w:val="afe"/>
              <w:framePr w:wrap="around"/>
            </w:pPr>
            <w:proofErr w:type="spellStart"/>
            <w:r>
              <w:t>原材料</w:t>
            </w:r>
            <w:proofErr w:type="spellEnd"/>
          </w:p>
        </w:tc>
        <w:tc>
          <w:tcPr>
            <w:tcW w:w="2970" w:type="dxa"/>
            <w:tcBorders>
              <w:top w:val="single" w:sz="4" w:space="0" w:color="auto"/>
              <w:left w:val="single" w:sz="4" w:space="0" w:color="auto"/>
            </w:tcBorders>
            <w:shd w:val="clear" w:color="auto" w:fill="auto"/>
            <w:vAlign w:val="center"/>
          </w:tcPr>
          <w:p w14:paraId="6971C926" w14:textId="77777777" w:rsidR="00275325" w:rsidRDefault="00000000" w:rsidP="00C96C4E">
            <w:pPr>
              <w:pStyle w:val="afe"/>
              <w:framePr w:wrap="around"/>
            </w:pPr>
            <w:proofErr w:type="spellStart"/>
            <w:r>
              <w:t>单次</w:t>
            </w:r>
            <w:proofErr w:type="gramStart"/>
            <w:r>
              <w:t>计</w:t>
            </w:r>
            <w:r>
              <w:rPr>
                <w:rFonts w:hint="eastAsia"/>
              </w:rPr>
              <w:t>量</w:t>
            </w:r>
            <w:r>
              <w:t>值</w:t>
            </w:r>
            <w:proofErr w:type="spellEnd"/>
            <w:proofErr w:type="gramEnd"/>
            <m:oMath>
              <m:r>
                <w:rPr>
                  <w:rFonts w:ascii="Cambria Math" w:hAnsi="Cambria Math"/>
                </w:rPr>
                <m:t>≤</m:t>
              </m:r>
            </m:oMath>
            <w:r>
              <w:t>500</w:t>
            </w:r>
            <w:r>
              <w:rPr>
                <w:rFonts w:hint="eastAsia"/>
                <w:lang w:eastAsia="zh-CN"/>
              </w:rPr>
              <w:t xml:space="preserve"> </w:t>
            </w:r>
            <w:r>
              <w:t>kg</w:t>
            </w:r>
          </w:p>
        </w:tc>
        <w:tc>
          <w:tcPr>
            <w:tcW w:w="3090" w:type="dxa"/>
            <w:tcBorders>
              <w:top w:val="single" w:sz="4" w:space="0" w:color="auto"/>
              <w:left w:val="single" w:sz="4" w:space="0" w:color="auto"/>
              <w:right w:val="single" w:sz="4" w:space="0" w:color="auto"/>
            </w:tcBorders>
            <w:shd w:val="clear" w:color="auto" w:fill="auto"/>
            <w:vAlign w:val="center"/>
          </w:tcPr>
          <w:p w14:paraId="4D3EAF37" w14:textId="77777777" w:rsidR="00275325" w:rsidRDefault="00000000" w:rsidP="00C96C4E">
            <w:pPr>
              <w:pStyle w:val="afe"/>
              <w:framePr w:wrap="around"/>
            </w:pPr>
            <w:proofErr w:type="spellStart"/>
            <w:r>
              <w:t>单次</w:t>
            </w:r>
            <w:proofErr w:type="gramStart"/>
            <w:r>
              <w:t>计</w:t>
            </w:r>
            <w:r>
              <w:rPr>
                <w:rFonts w:hint="eastAsia"/>
              </w:rPr>
              <w:t>量</w:t>
            </w:r>
            <w:r>
              <w:t>值</w:t>
            </w:r>
            <w:proofErr w:type="spellEnd"/>
            <w:proofErr w:type="gramEnd"/>
            <m:oMath>
              <m:r>
                <w:rPr>
                  <w:rFonts w:ascii="Cambria Math" w:hAnsi="Cambria Math"/>
                </w:rPr>
                <m:t>&gt;</m:t>
              </m:r>
            </m:oMath>
            <w:r>
              <w:t>500</w:t>
            </w:r>
            <w:r>
              <w:rPr>
                <w:lang w:eastAsia="zh-CN"/>
              </w:rPr>
              <w:t xml:space="preserve"> </w:t>
            </w:r>
            <w:r>
              <w:t>kg</w:t>
            </w:r>
          </w:p>
        </w:tc>
      </w:tr>
      <w:tr w:rsidR="00275325" w14:paraId="58E8157A" w14:textId="77777777" w:rsidTr="0029209B">
        <w:trPr>
          <w:trHeight w:val="340"/>
          <w:jc w:val="center"/>
        </w:trPr>
        <w:tc>
          <w:tcPr>
            <w:tcW w:w="2993" w:type="dxa"/>
            <w:tcBorders>
              <w:top w:val="single" w:sz="4" w:space="0" w:color="auto"/>
              <w:left w:val="single" w:sz="4" w:space="0" w:color="auto"/>
            </w:tcBorders>
            <w:shd w:val="clear" w:color="auto" w:fill="auto"/>
            <w:vAlign w:val="center"/>
          </w:tcPr>
          <w:p w14:paraId="1111B2D2" w14:textId="77777777" w:rsidR="00275325" w:rsidRDefault="00000000" w:rsidP="00C96C4E">
            <w:pPr>
              <w:pStyle w:val="afe"/>
              <w:framePr w:wrap="around"/>
              <w:rPr>
                <w:lang w:eastAsia="zh-CN"/>
              </w:rPr>
            </w:pPr>
            <w:r>
              <w:rPr>
                <w:lang w:eastAsia="zh-CN"/>
              </w:rPr>
              <w:t>单一胶凝材料、掺合料</w:t>
            </w:r>
          </w:p>
        </w:tc>
        <w:tc>
          <w:tcPr>
            <w:tcW w:w="2970" w:type="dxa"/>
            <w:tcBorders>
              <w:top w:val="single" w:sz="4" w:space="0" w:color="auto"/>
              <w:left w:val="single" w:sz="4" w:space="0" w:color="auto"/>
            </w:tcBorders>
            <w:shd w:val="clear" w:color="auto" w:fill="auto"/>
            <w:vAlign w:val="center"/>
          </w:tcPr>
          <w:p w14:paraId="6F05C9A0" w14:textId="77777777" w:rsidR="00275325" w:rsidRDefault="00000000" w:rsidP="00C96C4E">
            <w:pPr>
              <w:pStyle w:val="afe"/>
              <w:framePr w:wrap="around"/>
            </w:pPr>
            <w:r>
              <w:t>±5</w:t>
            </w:r>
            <w:r>
              <w:rPr>
                <w:rFonts w:hint="eastAsia"/>
                <w:lang w:eastAsia="zh-CN"/>
              </w:rPr>
              <w:t xml:space="preserve"> </w:t>
            </w:r>
            <w:r>
              <w:t>kg</w:t>
            </w:r>
          </w:p>
        </w:tc>
        <w:tc>
          <w:tcPr>
            <w:tcW w:w="3090" w:type="dxa"/>
            <w:tcBorders>
              <w:top w:val="single" w:sz="4" w:space="0" w:color="auto"/>
              <w:left w:val="single" w:sz="4" w:space="0" w:color="auto"/>
              <w:right w:val="single" w:sz="4" w:space="0" w:color="auto"/>
            </w:tcBorders>
            <w:shd w:val="clear" w:color="auto" w:fill="auto"/>
            <w:vAlign w:val="center"/>
          </w:tcPr>
          <w:p w14:paraId="4C14E6D3" w14:textId="77777777" w:rsidR="00275325" w:rsidRDefault="00000000" w:rsidP="00C96C4E">
            <w:pPr>
              <w:pStyle w:val="afe"/>
              <w:framePr w:wrap="around"/>
            </w:pPr>
            <w:r>
              <w:t>±1%</w:t>
            </w:r>
          </w:p>
        </w:tc>
      </w:tr>
      <w:tr w:rsidR="00275325" w14:paraId="1CC68F5E" w14:textId="77777777" w:rsidTr="0029209B">
        <w:trPr>
          <w:trHeight w:val="340"/>
          <w:jc w:val="center"/>
        </w:trPr>
        <w:tc>
          <w:tcPr>
            <w:tcW w:w="2993" w:type="dxa"/>
            <w:tcBorders>
              <w:top w:val="single" w:sz="4" w:space="0" w:color="auto"/>
              <w:left w:val="single" w:sz="4" w:space="0" w:color="auto"/>
              <w:bottom w:val="single" w:sz="4" w:space="0" w:color="auto"/>
            </w:tcBorders>
            <w:shd w:val="clear" w:color="auto" w:fill="auto"/>
            <w:vAlign w:val="center"/>
          </w:tcPr>
          <w:p w14:paraId="5A8CC794" w14:textId="77777777" w:rsidR="00275325" w:rsidRDefault="00000000" w:rsidP="00C96C4E">
            <w:pPr>
              <w:pStyle w:val="afe"/>
              <w:framePr w:wrap="around"/>
            </w:pPr>
            <w:proofErr w:type="spellStart"/>
            <w:r>
              <w:t>单级细骨料</w:t>
            </w:r>
            <w:proofErr w:type="spellEnd"/>
          </w:p>
        </w:tc>
        <w:tc>
          <w:tcPr>
            <w:tcW w:w="2970" w:type="dxa"/>
            <w:tcBorders>
              <w:top w:val="single" w:sz="4" w:space="0" w:color="auto"/>
              <w:left w:val="single" w:sz="4" w:space="0" w:color="auto"/>
              <w:bottom w:val="single" w:sz="4" w:space="0" w:color="auto"/>
            </w:tcBorders>
            <w:shd w:val="clear" w:color="auto" w:fill="auto"/>
            <w:vAlign w:val="center"/>
          </w:tcPr>
          <w:p w14:paraId="65D165EF" w14:textId="77777777" w:rsidR="00275325" w:rsidRDefault="00000000" w:rsidP="00C96C4E">
            <w:pPr>
              <w:pStyle w:val="afe"/>
              <w:framePr w:wrap="around"/>
            </w:pPr>
            <w:r>
              <w:t>±10</w:t>
            </w:r>
            <w:r>
              <w:rPr>
                <w:rFonts w:hint="eastAsia"/>
                <w:lang w:eastAsia="zh-CN"/>
              </w:rPr>
              <w:t xml:space="preserve"> </w:t>
            </w:r>
            <w:r>
              <w:t>kg</w:t>
            </w:r>
          </w:p>
        </w:tc>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2D40749E" w14:textId="77777777" w:rsidR="00275325" w:rsidRDefault="00000000" w:rsidP="00C96C4E">
            <w:pPr>
              <w:pStyle w:val="afe"/>
              <w:framePr w:wrap="around"/>
            </w:pPr>
            <w:r>
              <w:t>±2%</w:t>
            </w:r>
          </w:p>
        </w:tc>
      </w:tr>
    </w:tbl>
    <w:p w14:paraId="0876C4F2" w14:textId="77777777" w:rsidR="00275325" w:rsidRDefault="00000000" w:rsidP="005946BB">
      <w:pPr>
        <w:pStyle w:val="3"/>
        <w:numPr>
          <w:ilvl w:val="2"/>
          <w:numId w:val="23"/>
        </w:numPr>
      </w:pPr>
      <w:bookmarkStart w:id="127" w:name="_Ref161756089"/>
      <w:r>
        <w:rPr>
          <w:rFonts w:cs="Times New Roman"/>
          <w:lang w:bidi="zh-CN"/>
        </w:rPr>
        <w:t>外加剂</w:t>
      </w:r>
      <w:r>
        <w:rPr>
          <w:lang w:bidi="zh-CN"/>
        </w:rPr>
        <w:t>计量允许偏差应满足</w:t>
      </w:r>
      <w:r>
        <w:rPr>
          <w:rFonts w:cs="Times New Roman" w:hint="eastAsia"/>
          <w:lang w:bidi="zh-CN"/>
        </w:rPr>
        <w:t>表</w:t>
      </w:r>
      <w:r>
        <w:rPr>
          <w:rFonts w:hint="eastAsia"/>
          <w:lang w:bidi="zh-CN"/>
        </w:rPr>
        <w:t>5</w:t>
      </w:r>
      <w:r>
        <w:rPr>
          <w:rFonts w:cs="Times New Roman" w:hint="eastAsia"/>
          <w:lang w:bidi="zh-CN"/>
        </w:rPr>
        <w:t>.</w:t>
      </w:r>
      <w:r>
        <w:rPr>
          <w:rFonts w:hint="eastAsia"/>
          <w:lang w:bidi="zh-CN"/>
        </w:rPr>
        <w:t>4</w:t>
      </w:r>
      <w:r>
        <w:rPr>
          <w:rFonts w:cs="Times New Roman" w:hint="eastAsia"/>
          <w:lang w:bidi="zh-CN"/>
        </w:rPr>
        <w:t>.</w:t>
      </w:r>
      <w:r>
        <w:rPr>
          <w:rFonts w:hint="eastAsia"/>
          <w:lang w:bidi="zh-CN"/>
        </w:rPr>
        <w:t>2</w:t>
      </w:r>
      <w:r>
        <w:rPr>
          <w:lang w:bidi="zh-CN"/>
        </w:rPr>
        <w:t>的规定。</w:t>
      </w:r>
    </w:p>
    <w:bookmarkEnd w:id="127"/>
    <w:p w14:paraId="4F6E2971" w14:textId="77777777" w:rsidR="00275325" w:rsidRDefault="00000000">
      <w:pPr>
        <w:pStyle w:val="a3"/>
        <w:rPr>
          <w:lang w:bidi="zh-CN"/>
        </w:rPr>
      </w:pPr>
      <w:r>
        <w:rPr>
          <w:rFonts w:hint="eastAsia"/>
          <w:lang w:bidi="zh-CN"/>
        </w:rPr>
        <w:t>表</w:t>
      </w:r>
      <w:r>
        <w:rPr>
          <w:rFonts w:hint="eastAsia"/>
          <w:lang w:bidi="zh-CN"/>
        </w:rPr>
        <w:t>5.4.2</w:t>
      </w:r>
      <w:r>
        <w:t xml:space="preserve"> </w:t>
      </w:r>
      <w:r>
        <w:rPr>
          <w:lang w:bidi="zh-CN"/>
        </w:rPr>
        <w:t>外加剂计量允许偏差</w:t>
      </w:r>
    </w:p>
    <w:tbl>
      <w:tblPr>
        <w:tblW w:w="0" w:type="auto"/>
        <w:jc w:val="center"/>
        <w:tblLayout w:type="fixed"/>
        <w:tblCellMar>
          <w:left w:w="10" w:type="dxa"/>
          <w:right w:w="10" w:type="dxa"/>
        </w:tblCellMar>
        <w:tblLook w:val="04A0" w:firstRow="1" w:lastRow="0" w:firstColumn="1" w:lastColumn="0" w:noHBand="0" w:noVBand="1"/>
      </w:tblPr>
      <w:tblGrid>
        <w:gridCol w:w="1763"/>
        <w:gridCol w:w="1920"/>
        <w:gridCol w:w="3060"/>
        <w:gridCol w:w="2303"/>
      </w:tblGrid>
      <w:tr w:rsidR="00275325" w14:paraId="55CCC504" w14:textId="77777777" w:rsidTr="0029209B">
        <w:trPr>
          <w:trHeight w:val="340"/>
          <w:jc w:val="center"/>
        </w:trPr>
        <w:tc>
          <w:tcPr>
            <w:tcW w:w="1763" w:type="dxa"/>
            <w:tcBorders>
              <w:top w:val="single" w:sz="4" w:space="0" w:color="auto"/>
              <w:left w:val="single" w:sz="4" w:space="0" w:color="auto"/>
            </w:tcBorders>
            <w:shd w:val="clear" w:color="auto" w:fill="auto"/>
            <w:vAlign w:val="center"/>
          </w:tcPr>
          <w:p w14:paraId="5038B05D" w14:textId="77777777" w:rsidR="00275325" w:rsidRDefault="00000000" w:rsidP="00C96C4E">
            <w:pPr>
              <w:pStyle w:val="afe"/>
              <w:framePr w:wrap="around"/>
            </w:pPr>
            <w:proofErr w:type="spellStart"/>
            <w:r>
              <w:t>单次计</w:t>
            </w:r>
            <w:r>
              <w:rPr>
                <w:rFonts w:hint="eastAsia"/>
              </w:rPr>
              <w:t>量</w:t>
            </w:r>
            <w:r>
              <w:t>值</w:t>
            </w:r>
            <w:proofErr w:type="spellEnd"/>
          </w:p>
        </w:tc>
        <w:tc>
          <w:tcPr>
            <w:tcW w:w="1920" w:type="dxa"/>
            <w:tcBorders>
              <w:top w:val="single" w:sz="4" w:space="0" w:color="auto"/>
              <w:left w:val="single" w:sz="4" w:space="0" w:color="auto"/>
            </w:tcBorders>
            <w:shd w:val="clear" w:color="auto" w:fill="auto"/>
            <w:vAlign w:val="center"/>
          </w:tcPr>
          <w:p w14:paraId="29D2B13C" w14:textId="77777777" w:rsidR="00275325" w:rsidRDefault="00000000" w:rsidP="00C96C4E">
            <w:pPr>
              <w:pStyle w:val="afe"/>
              <w:framePr w:wrap="around"/>
            </w:pPr>
            <w:proofErr w:type="spellStart"/>
            <w:r>
              <w:t>单次</w:t>
            </w:r>
            <w:proofErr w:type="gramStart"/>
            <w:r>
              <w:t>计</w:t>
            </w:r>
            <w:r>
              <w:rPr>
                <w:rFonts w:hint="eastAsia"/>
              </w:rPr>
              <w:t>量</w:t>
            </w:r>
            <w:r>
              <w:t>值</w:t>
            </w:r>
            <w:proofErr w:type="spellEnd"/>
            <w:proofErr w:type="gramEnd"/>
            <m:oMath>
              <m:r>
                <w:rPr>
                  <w:rFonts w:ascii="Cambria Math" w:hAnsi="Cambria Math"/>
                </w:rPr>
                <m:t>&lt;</m:t>
              </m:r>
            </m:oMath>
            <w:r>
              <w:t>1</w:t>
            </w:r>
            <w:r>
              <w:rPr>
                <w:rFonts w:hint="eastAsia"/>
                <w:lang w:eastAsia="zh-CN"/>
              </w:rPr>
              <w:t xml:space="preserve"> </w:t>
            </w:r>
            <w:r>
              <w:t>kg</w:t>
            </w:r>
          </w:p>
        </w:tc>
        <w:tc>
          <w:tcPr>
            <w:tcW w:w="3060" w:type="dxa"/>
            <w:tcBorders>
              <w:top w:val="single" w:sz="4" w:space="0" w:color="auto"/>
              <w:left w:val="single" w:sz="4" w:space="0" w:color="auto"/>
            </w:tcBorders>
            <w:shd w:val="clear" w:color="auto" w:fill="auto"/>
            <w:vAlign w:val="center"/>
          </w:tcPr>
          <w:p w14:paraId="12E60F49" w14:textId="77777777" w:rsidR="00275325" w:rsidRDefault="00000000" w:rsidP="00C96C4E">
            <w:pPr>
              <w:pStyle w:val="afe"/>
              <w:framePr w:wrap="around"/>
            </w:pPr>
            <w:r>
              <w:t>1</w:t>
            </w:r>
            <w:r>
              <w:rPr>
                <w:rFonts w:hint="eastAsia"/>
              </w:rPr>
              <w:t xml:space="preserve"> </w:t>
            </w:r>
            <w:r>
              <w:t>kg</w:t>
            </w:r>
            <m:oMath>
              <m:r>
                <w:rPr>
                  <w:rFonts w:ascii="Cambria Math" w:hAnsi="Cambria Math"/>
                </w:rPr>
                <m:t>≤</m:t>
              </m:r>
            </m:oMath>
            <w:r>
              <w:t>单次</w:t>
            </w:r>
            <w:proofErr w:type="gramStart"/>
            <w:r>
              <w:t>计</w:t>
            </w:r>
            <w:proofErr w:type="spellStart"/>
            <w:r>
              <w:rPr>
                <w:rFonts w:hint="eastAsia"/>
              </w:rPr>
              <w:t>量</w:t>
            </w:r>
            <w:r>
              <w:t>值</w:t>
            </w:r>
            <w:proofErr w:type="spellEnd"/>
            <w:proofErr w:type="gramEnd"/>
            <m:oMath>
              <m:r>
                <w:rPr>
                  <w:rFonts w:ascii="Cambria Math" w:hAnsi="Cambria Math"/>
                </w:rPr>
                <m:t>≤</m:t>
              </m:r>
            </m:oMath>
            <w:r>
              <w:t>10</w:t>
            </w:r>
            <w:r>
              <w:rPr>
                <w:rFonts w:hint="eastAsia"/>
              </w:rPr>
              <w:t xml:space="preserve"> </w:t>
            </w:r>
            <w:r>
              <w:t>kg</w:t>
            </w:r>
          </w:p>
        </w:tc>
        <w:tc>
          <w:tcPr>
            <w:tcW w:w="2303" w:type="dxa"/>
            <w:tcBorders>
              <w:top w:val="single" w:sz="4" w:space="0" w:color="auto"/>
              <w:left w:val="single" w:sz="4" w:space="0" w:color="auto"/>
              <w:right w:val="single" w:sz="4" w:space="0" w:color="auto"/>
            </w:tcBorders>
            <w:shd w:val="clear" w:color="auto" w:fill="auto"/>
            <w:vAlign w:val="center"/>
          </w:tcPr>
          <w:p w14:paraId="1EE517BF" w14:textId="77777777" w:rsidR="00275325" w:rsidRDefault="00000000" w:rsidP="00C96C4E">
            <w:pPr>
              <w:pStyle w:val="afe"/>
              <w:framePr w:wrap="around"/>
            </w:pPr>
            <w:proofErr w:type="spellStart"/>
            <w:r>
              <w:t>单次计量值</w:t>
            </w:r>
            <w:proofErr w:type="spellEnd"/>
            <w:r>
              <w:t>＞</w:t>
            </w:r>
            <w:r>
              <w:rPr>
                <w:lang w:bidi="en-US"/>
              </w:rPr>
              <w:t>10</w:t>
            </w:r>
            <w:r>
              <w:rPr>
                <w:rFonts w:hint="eastAsia"/>
                <w:lang w:eastAsia="zh-CN" w:bidi="en-US"/>
              </w:rPr>
              <w:t xml:space="preserve"> </w:t>
            </w:r>
            <w:r>
              <w:rPr>
                <w:lang w:bidi="en-US"/>
              </w:rPr>
              <w:t>kg</w:t>
            </w:r>
          </w:p>
        </w:tc>
      </w:tr>
      <w:tr w:rsidR="00275325" w14:paraId="482ED890" w14:textId="77777777" w:rsidTr="0029209B">
        <w:trPr>
          <w:trHeight w:val="340"/>
          <w:jc w:val="center"/>
        </w:trPr>
        <w:tc>
          <w:tcPr>
            <w:tcW w:w="1763" w:type="dxa"/>
            <w:tcBorders>
              <w:top w:val="single" w:sz="4" w:space="0" w:color="auto"/>
              <w:left w:val="single" w:sz="4" w:space="0" w:color="auto"/>
              <w:bottom w:val="single" w:sz="4" w:space="0" w:color="auto"/>
            </w:tcBorders>
            <w:shd w:val="clear" w:color="auto" w:fill="auto"/>
            <w:vAlign w:val="center"/>
          </w:tcPr>
          <w:p w14:paraId="2BAF00FF" w14:textId="77777777" w:rsidR="00275325" w:rsidRDefault="00000000" w:rsidP="00C96C4E">
            <w:pPr>
              <w:pStyle w:val="afe"/>
              <w:framePr w:wrap="around"/>
            </w:pPr>
            <w:proofErr w:type="spellStart"/>
            <w:r>
              <w:t>允许偏差</w:t>
            </w:r>
            <w:proofErr w:type="spellEnd"/>
            <w:r>
              <w:rPr>
                <w:rFonts w:hint="eastAsia"/>
              </w:rPr>
              <w:t>（</w:t>
            </w:r>
            <w:r>
              <w:t>g</w:t>
            </w:r>
            <w:r>
              <w:rPr>
                <w:rFonts w:hint="eastAsia"/>
              </w:rPr>
              <w:t>）</w:t>
            </w:r>
          </w:p>
        </w:tc>
        <w:tc>
          <w:tcPr>
            <w:tcW w:w="1920" w:type="dxa"/>
            <w:tcBorders>
              <w:top w:val="single" w:sz="4" w:space="0" w:color="auto"/>
              <w:left w:val="single" w:sz="4" w:space="0" w:color="auto"/>
              <w:bottom w:val="single" w:sz="4" w:space="0" w:color="auto"/>
            </w:tcBorders>
            <w:shd w:val="clear" w:color="auto" w:fill="auto"/>
            <w:vAlign w:val="center"/>
          </w:tcPr>
          <w:p w14:paraId="73C6089B" w14:textId="77777777" w:rsidR="00275325" w:rsidRDefault="00000000" w:rsidP="00C96C4E">
            <w:pPr>
              <w:pStyle w:val="afe"/>
              <w:framePr w:wrap="around"/>
            </w:pPr>
            <w:r>
              <w:t>±30</w:t>
            </w:r>
          </w:p>
        </w:tc>
        <w:tc>
          <w:tcPr>
            <w:tcW w:w="3060" w:type="dxa"/>
            <w:tcBorders>
              <w:top w:val="single" w:sz="4" w:space="0" w:color="auto"/>
              <w:left w:val="single" w:sz="4" w:space="0" w:color="auto"/>
              <w:bottom w:val="single" w:sz="4" w:space="0" w:color="auto"/>
            </w:tcBorders>
            <w:shd w:val="clear" w:color="auto" w:fill="auto"/>
            <w:vAlign w:val="center"/>
          </w:tcPr>
          <w:p w14:paraId="0F451793" w14:textId="77777777" w:rsidR="00275325" w:rsidRDefault="00000000" w:rsidP="00C96C4E">
            <w:pPr>
              <w:pStyle w:val="afe"/>
              <w:framePr w:wrap="around"/>
            </w:pPr>
            <w:r>
              <w:t>±50</w:t>
            </w:r>
          </w:p>
        </w:tc>
        <w:tc>
          <w:tcPr>
            <w:tcW w:w="2303" w:type="dxa"/>
            <w:tcBorders>
              <w:top w:val="single" w:sz="4" w:space="0" w:color="auto"/>
              <w:left w:val="single" w:sz="4" w:space="0" w:color="auto"/>
              <w:bottom w:val="single" w:sz="4" w:space="0" w:color="auto"/>
              <w:right w:val="single" w:sz="4" w:space="0" w:color="auto"/>
            </w:tcBorders>
            <w:shd w:val="clear" w:color="auto" w:fill="auto"/>
            <w:vAlign w:val="center"/>
          </w:tcPr>
          <w:p w14:paraId="68A62037" w14:textId="77777777" w:rsidR="00275325" w:rsidRDefault="00000000" w:rsidP="00C96C4E">
            <w:pPr>
              <w:pStyle w:val="afe"/>
              <w:framePr w:wrap="around"/>
            </w:pPr>
            <w:r>
              <w:t>±200</w:t>
            </w:r>
          </w:p>
        </w:tc>
      </w:tr>
    </w:tbl>
    <w:p w14:paraId="4836EC72" w14:textId="005A2E02" w:rsidR="00275325" w:rsidRDefault="00000000" w:rsidP="00230117">
      <w:pPr>
        <w:pStyle w:val="3"/>
        <w:keepLines w:val="0"/>
        <w:numPr>
          <w:ilvl w:val="2"/>
          <w:numId w:val="23"/>
        </w:numPr>
        <w:ind w:left="442" w:hanging="442"/>
        <w:rPr>
          <w:lang w:bidi="zh-CN"/>
        </w:rPr>
      </w:pPr>
      <w:bookmarkStart w:id="128" w:name="_Toc164250938"/>
      <w:proofErr w:type="gramStart"/>
      <w:r>
        <w:rPr>
          <w:lang w:bidi="zh-CN"/>
        </w:rPr>
        <w:lastRenderedPageBreak/>
        <w:t>料前所有</w:t>
      </w:r>
      <w:proofErr w:type="gramEnd"/>
      <w:r>
        <w:rPr>
          <w:lang w:bidi="zh-CN"/>
        </w:rPr>
        <w:t>原材料的温度应低于</w:t>
      </w:r>
      <w:r>
        <w:rPr>
          <w:lang w:bidi="zh-CN"/>
        </w:rPr>
        <w:t>65℃</w:t>
      </w:r>
      <w:r>
        <w:rPr>
          <w:lang w:bidi="zh-CN"/>
        </w:rPr>
        <w:t>。</w:t>
      </w:r>
      <w:bookmarkEnd w:id="128"/>
    </w:p>
    <w:p w14:paraId="7E19ACF9" w14:textId="77777777" w:rsidR="00275325" w:rsidRDefault="00000000" w:rsidP="005946BB">
      <w:pPr>
        <w:pStyle w:val="3"/>
        <w:numPr>
          <w:ilvl w:val="2"/>
          <w:numId w:val="23"/>
        </w:numPr>
        <w:rPr>
          <w:lang w:bidi="zh-CN"/>
        </w:rPr>
      </w:pPr>
      <w:bookmarkStart w:id="129" w:name="_Toc164250939"/>
      <w:r>
        <w:rPr>
          <w:lang w:bidi="zh-CN"/>
        </w:rPr>
        <w:t>应采用全自动微机控制的干粉混合机进行混合，并保证搅拌均匀。</w:t>
      </w:r>
      <w:bookmarkEnd w:id="129"/>
    </w:p>
    <w:p w14:paraId="3A0DCB50" w14:textId="77777777" w:rsidR="00275325" w:rsidRDefault="00000000" w:rsidP="005946BB">
      <w:pPr>
        <w:pStyle w:val="3"/>
        <w:numPr>
          <w:ilvl w:val="2"/>
          <w:numId w:val="23"/>
        </w:numPr>
        <w:rPr>
          <w:lang w:bidi="zh-CN"/>
        </w:rPr>
      </w:pPr>
      <w:bookmarkStart w:id="130" w:name="_Toc164250940"/>
      <w:r>
        <w:rPr>
          <w:lang w:bidi="zh-CN"/>
        </w:rPr>
        <w:t>混合的最短时间应按照混料机说明书或经试拌确定。</w:t>
      </w:r>
      <w:bookmarkEnd w:id="130"/>
    </w:p>
    <w:p w14:paraId="3E3D8378" w14:textId="77777777" w:rsidR="00275325" w:rsidRDefault="00000000" w:rsidP="005946BB">
      <w:pPr>
        <w:pStyle w:val="3"/>
        <w:numPr>
          <w:ilvl w:val="2"/>
          <w:numId w:val="23"/>
        </w:numPr>
        <w:rPr>
          <w:lang w:bidi="zh-CN"/>
        </w:rPr>
      </w:pPr>
      <w:bookmarkStart w:id="131" w:name="_Toc164250941"/>
      <w:r>
        <w:rPr>
          <w:lang w:bidi="zh-CN"/>
        </w:rPr>
        <w:t>生产前应测定砂的含水率，且应小于</w:t>
      </w:r>
      <w:r>
        <w:rPr>
          <w:lang w:bidi="zh-CN"/>
        </w:rPr>
        <w:t>0.5%</w:t>
      </w:r>
      <w:r>
        <w:rPr>
          <w:rFonts w:hint="eastAsia"/>
          <w:lang w:bidi="zh-CN"/>
        </w:rPr>
        <w:t>，</w:t>
      </w:r>
      <w:r>
        <w:rPr>
          <w:lang w:bidi="zh-CN"/>
        </w:rPr>
        <w:t>每一工作班不应少于</w:t>
      </w:r>
      <w:r>
        <w:rPr>
          <w:lang w:bidi="zh-CN"/>
        </w:rPr>
        <w:t>1</w:t>
      </w:r>
      <w:r>
        <w:rPr>
          <w:lang w:bidi="zh-CN"/>
        </w:rPr>
        <w:t>次。</w:t>
      </w:r>
      <w:bookmarkEnd w:id="131"/>
    </w:p>
    <w:p w14:paraId="58E97067" w14:textId="77777777" w:rsidR="00275325" w:rsidRDefault="00000000" w:rsidP="005946BB">
      <w:pPr>
        <w:pStyle w:val="3"/>
        <w:numPr>
          <w:ilvl w:val="2"/>
          <w:numId w:val="23"/>
        </w:numPr>
        <w:rPr>
          <w:lang w:bidi="zh-CN"/>
        </w:rPr>
      </w:pPr>
      <w:bookmarkStart w:id="132" w:name="_Toc164250942"/>
      <w:proofErr w:type="gramStart"/>
      <w:r>
        <w:rPr>
          <w:lang w:bidi="zh-CN"/>
        </w:rPr>
        <w:t>干混砂浆</w:t>
      </w:r>
      <w:proofErr w:type="gramEnd"/>
      <w:r>
        <w:rPr>
          <w:lang w:bidi="zh-CN"/>
        </w:rPr>
        <w:t>的包装分为散装和袋装。散装可采用能防雨和防潮，并有除尘装置的密封散装罐。</w:t>
      </w:r>
      <w:bookmarkEnd w:id="132"/>
    </w:p>
    <w:p w14:paraId="0E8A0925" w14:textId="77777777" w:rsidR="00275325" w:rsidRDefault="00000000" w:rsidP="005946BB">
      <w:pPr>
        <w:pStyle w:val="3"/>
        <w:numPr>
          <w:ilvl w:val="2"/>
          <w:numId w:val="23"/>
        </w:numPr>
        <w:rPr>
          <w:lang w:bidi="zh-CN"/>
        </w:rPr>
      </w:pPr>
      <w:bookmarkStart w:id="133" w:name="_Toc164250943"/>
      <w:proofErr w:type="gramStart"/>
      <w:r>
        <w:rPr>
          <w:lang w:bidi="zh-CN"/>
        </w:rPr>
        <w:t>干混砂浆</w:t>
      </w:r>
      <w:proofErr w:type="gramEnd"/>
      <w:r>
        <w:rPr>
          <w:lang w:bidi="zh-CN"/>
        </w:rPr>
        <w:t>包装袋可用纸袋、复合袋、复膜塑编袋或复合材料袋</w:t>
      </w:r>
      <w:r>
        <w:rPr>
          <w:rFonts w:hint="eastAsia"/>
          <w:lang w:bidi="zh-CN"/>
        </w:rPr>
        <w:t>，</w:t>
      </w:r>
      <w:r>
        <w:rPr>
          <w:lang w:bidi="zh-CN"/>
        </w:rPr>
        <w:t>其质量应符合现行国家标准《水泥包装袋》</w:t>
      </w:r>
      <w:r>
        <w:rPr>
          <w:lang w:bidi="en-US"/>
        </w:rPr>
        <w:t>GB</w:t>
      </w:r>
      <w:r>
        <w:rPr>
          <w:lang w:bidi="zh-CN"/>
        </w:rPr>
        <w:t>9774</w:t>
      </w:r>
      <w:r>
        <w:rPr>
          <w:lang w:bidi="zh-CN"/>
        </w:rPr>
        <w:t>的规定。</w:t>
      </w:r>
      <w:bookmarkEnd w:id="133"/>
    </w:p>
    <w:p w14:paraId="608D8F3B" w14:textId="77777777" w:rsidR="00275325" w:rsidRDefault="00000000" w:rsidP="005946BB">
      <w:pPr>
        <w:pStyle w:val="3"/>
        <w:numPr>
          <w:ilvl w:val="2"/>
          <w:numId w:val="23"/>
        </w:numPr>
        <w:rPr>
          <w:lang w:bidi="zh-CN"/>
        </w:rPr>
      </w:pPr>
      <w:bookmarkStart w:id="134" w:name="_Toc164250944"/>
      <w:proofErr w:type="gramStart"/>
      <w:r>
        <w:rPr>
          <w:lang w:bidi="zh-CN"/>
        </w:rPr>
        <w:t>散装干混砂浆</w:t>
      </w:r>
      <w:proofErr w:type="gramEnd"/>
      <w:r>
        <w:rPr>
          <w:lang w:bidi="zh-CN"/>
        </w:rPr>
        <w:t>供货量的质量偏差不应超过</w:t>
      </w:r>
      <w:r>
        <w:rPr>
          <w:rFonts w:hint="eastAsia"/>
          <w:lang w:bidi="zh-CN"/>
        </w:rPr>
        <w:t>±</w:t>
      </w:r>
      <w:r>
        <w:rPr>
          <w:rFonts w:hint="eastAsia"/>
          <w:lang w:bidi="zh-CN"/>
        </w:rPr>
        <w:t>1.0%</w:t>
      </w:r>
      <w:r>
        <w:rPr>
          <w:rFonts w:hint="eastAsia"/>
          <w:lang w:bidi="zh-CN"/>
        </w:rPr>
        <w:t>。</w:t>
      </w:r>
      <w:proofErr w:type="gramStart"/>
      <w:r>
        <w:rPr>
          <w:lang w:bidi="zh-CN"/>
        </w:rPr>
        <w:t>袋装干混砂浆</w:t>
      </w:r>
      <w:proofErr w:type="gramEnd"/>
      <w:r>
        <w:rPr>
          <w:lang w:bidi="zh-CN"/>
        </w:rPr>
        <w:t>每袋净含量不应少于标志质量的</w:t>
      </w:r>
      <w:r>
        <w:rPr>
          <w:lang w:bidi="zh-CN"/>
        </w:rPr>
        <w:t>99%</w:t>
      </w:r>
      <w:r>
        <w:rPr>
          <w:lang w:bidi="zh-CN"/>
        </w:rPr>
        <w:t>。随机抽取</w:t>
      </w:r>
      <w:r>
        <w:rPr>
          <w:lang w:bidi="zh-CN"/>
        </w:rPr>
        <w:t>20</w:t>
      </w:r>
      <w:r>
        <w:rPr>
          <w:lang w:bidi="zh-CN"/>
        </w:rPr>
        <w:t>袋，总质量偏差不超过标</w:t>
      </w:r>
      <w:r>
        <w:rPr>
          <w:rFonts w:hint="eastAsia"/>
          <w:lang w:bidi="zh-CN"/>
        </w:rPr>
        <w:t>准</w:t>
      </w:r>
      <w:r>
        <w:rPr>
          <w:lang w:bidi="zh-CN"/>
        </w:rPr>
        <w:t>总质量的</w:t>
      </w:r>
      <w:r>
        <w:rPr>
          <w:rFonts w:hint="eastAsia"/>
          <w:lang w:bidi="zh-CN"/>
        </w:rPr>
        <w:t>±</w:t>
      </w:r>
      <w:r>
        <w:rPr>
          <w:rFonts w:hint="eastAsia"/>
          <w:lang w:bidi="zh-CN"/>
        </w:rPr>
        <w:t>1.0%</w:t>
      </w:r>
      <w:r>
        <w:rPr>
          <w:lang w:bidi="zh-CN"/>
        </w:rPr>
        <w:t>。</w:t>
      </w:r>
      <w:bookmarkEnd w:id="134"/>
    </w:p>
    <w:p w14:paraId="31BCAC84" w14:textId="77777777" w:rsidR="00275325" w:rsidRDefault="00000000" w:rsidP="005946BB">
      <w:pPr>
        <w:pStyle w:val="3"/>
        <w:numPr>
          <w:ilvl w:val="2"/>
          <w:numId w:val="23"/>
        </w:numPr>
        <w:rPr>
          <w:lang w:bidi="zh-CN"/>
        </w:rPr>
      </w:pPr>
      <w:bookmarkStart w:id="135" w:name="_Toc164250945"/>
      <w:proofErr w:type="gramStart"/>
      <w:r>
        <w:rPr>
          <w:lang w:bidi="zh-CN"/>
        </w:rPr>
        <w:t>袋装干混砂浆</w:t>
      </w:r>
      <w:proofErr w:type="gramEnd"/>
      <w:r>
        <w:rPr>
          <w:lang w:bidi="zh-CN"/>
        </w:rPr>
        <w:t>包装袋标识应标明产品名称、产品标记、产品商标、生产厂名和地址、净重、使用说明、储存条件及保质期、生产日期和出厂编号；</w:t>
      </w:r>
      <w:proofErr w:type="gramStart"/>
      <w:r>
        <w:rPr>
          <w:lang w:bidi="zh-CN"/>
        </w:rPr>
        <w:t>散装干混砂浆</w:t>
      </w:r>
      <w:proofErr w:type="gramEnd"/>
      <w:r>
        <w:rPr>
          <w:lang w:bidi="zh-CN"/>
        </w:rPr>
        <w:t>应具有与</w:t>
      </w:r>
      <w:proofErr w:type="gramStart"/>
      <w:r>
        <w:rPr>
          <w:lang w:bidi="zh-CN"/>
        </w:rPr>
        <w:t>袋装干混砂浆</w:t>
      </w:r>
      <w:proofErr w:type="gramEnd"/>
      <w:r>
        <w:rPr>
          <w:lang w:bidi="zh-CN"/>
        </w:rPr>
        <w:t>相同的标识，并附有产品使用说明书。</w:t>
      </w:r>
      <w:bookmarkStart w:id="136" w:name="bookmark21"/>
      <w:bookmarkEnd w:id="135"/>
    </w:p>
    <w:p w14:paraId="2E3314E1" w14:textId="77777777" w:rsidR="00275325" w:rsidRDefault="00000000" w:rsidP="00B4145F">
      <w:pPr>
        <w:pStyle w:val="3"/>
        <w:numPr>
          <w:ilvl w:val="2"/>
          <w:numId w:val="19"/>
        </w:numPr>
        <w:rPr>
          <w:lang w:bidi="zh-CN"/>
        </w:rPr>
      </w:pPr>
      <w:bookmarkStart w:id="137" w:name="_Toc180414105"/>
      <w:bookmarkStart w:id="138" w:name="_Toc180414106"/>
      <w:bookmarkStart w:id="139" w:name="_Toc180414107"/>
      <w:bookmarkStart w:id="140" w:name="_Toc180414108"/>
      <w:bookmarkStart w:id="141" w:name="_Toc180414109"/>
      <w:bookmarkStart w:id="142" w:name="_Toc180414110"/>
      <w:bookmarkStart w:id="143" w:name="_Toc180414111"/>
      <w:bookmarkStart w:id="144" w:name="_Toc180414112"/>
      <w:bookmarkStart w:id="145" w:name="_Toc180414113"/>
      <w:bookmarkStart w:id="146" w:name="_Toc180414119"/>
      <w:bookmarkStart w:id="147" w:name="_Toc180414117"/>
      <w:bookmarkStart w:id="148" w:name="_Toc180414120"/>
      <w:bookmarkStart w:id="149" w:name="_Toc180414123"/>
      <w:bookmarkStart w:id="150" w:name="_Toc180414125"/>
      <w:bookmarkStart w:id="151" w:name="_Toc180414114"/>
      <w:bookmarkStart w:id="152" w:name="_Toc180414124"/>
      <w:bookmarkStart w:id="153" w:name="_Toc180414116"/>
      <w:bookmarkStart w:id="154" w:name="_Toc180414122"/>
      <w:bookmarkStart w:id="155" w:name="_Toc180414118"/>
      <w:bookmarkStart w:id="156" w:name="_Toc180414115"/>
      <w:bookmarkStart w:id="157" w:name="_Toc180414121"/>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Pr>
          <w:lang w:bidi="zh-CN"/>
        </w:rPr>
        <w:br w:type="page"/>
      </w:r>
    </w:p>
    <w:p w14:paraId="78B4B5CE" w14:textId="77777777" w:rsidR="00275325" w:rsidRDefault="00000000" w:rsidP="00A21914">
      <w:pPr>
        <w:pStyle w:val="1"/>
        <w:rPr>
          <w:lang w:bidi="zh-CN"/>
        </w:rPr>
      </w:pPr>
      <w:bookmarkStart w:id="158" w:name="_Toc182388103"/>
      <w:r>
        <w:rPr>
          <w:rFonts w:hint="eastAsia"/>
          <w:lang w:bidi="zh-CN"/>
        </w:rPr>
        <w:lastRenderedPageBreak/>
        <w:t xml:space="preserve">6 </w:t>
      </w:r>
      <w:r>
        <w:rPr>
          <w:rFonts w:hint="eastAsia"/>
          <w:lang w:bidi="zh-CN"/>
        </w:rPr>
        <w:t>进场</w:t>
      </w:r>
      <w:r>
        <w:rPr>
          <w:lang w:bidi="zh-CN"/>
        </w:rPr>
        <w:t>检验</w:t>
      </w:r>
      <w:bookmarkEnd w:id="136"/>
      <w:bookmarkEnd w:id="158"/>
    </w:p>
    <w:p w14:paraId="47AF9746" w14:textId="77777777" w:rsidR="00275325" w:rsidRDefault="00000000" w:rsidP="00206C52">
      <w:pPr>
        <w:pStyle w:val="2"/>
        <w:numPr>
          <w:ilvl w:val="1"/>
          <w:numId w:val="9"/>
        </w:numPr>
        <w:spacing w:beforeLines="100" w:before="312" w:afterLines="50" w:after="156"/>
        <w:ind w:left="357" w:hanging="357"/>
        <w:jc w:val="center"/>
        <w:rPr>
          <w:lang w:bidi="zh-CN"/>
        </w:rPr>
      </w:pPr>
      <w:bookmarkStart w:id="159" w:name="_Toc182388104"/>
      <w:r>
        <w:rPr>
          <w:lang w:bidi="zh-CN"/>
        </w:rPr>
        <w:t>一般规定</w:t>
      </w:r>
      <w:bookmarkEnd w:id="159"/>
    </w:p>
    <w:p w14:paraId="364B2096" w14:textId="77777777" w:rsidR="00275325" w:rsidRDefault="00000000">
      <w:pPr>
        <w:pStyle w:val="3"/>
        <w:numPr>
          <w:ilvl w:val="2"/>
          <w:numId w:val="9"/>
        </w:numPr>
        <w:rPr>
          <w:lang w:bidi="zh-CN"/>
        </w:rPr>
      </w:pPr>
      <w:bookmarkStart w:id="160" w:name="_Toc164250958"/>
      <w:r>
        <w:rPr>
          <w:lang w:bidi="zh-CN"/>
        </w:rPr>
        <w:t>预拌砂浆的产品检验分为出厂检验、交货检验和型式检验。</w:t>
      </w:r>
      <w:bookmarkEnd w:id="160"/>
    </w:p>
    <w:p w14:paraId="7B2DF142" w14:textId="77777777" w:rsidR="00275325" w:rsidRDefault="00000000">
      <w:pPr>
        <w:pStyle w:val="3"/>
        <w:numPr>
          <w:ilvl w:val="2"/>
          <w:numId w:val="9"/>
        </w:numPr>
        <w:rPr>
          <w:lang w:bidi="zh-CN"/>
        </w:rPr>
      </w:pPr>
      <w:bookmarkStart w:id="161" w:name="_Toc164250959"/>
      <w:r>
        <w:rPr>
          <w:lang w:bidi="zh-CN"/>
        </w:rPr>
        <w:t>砂浆生产厂家应建立企业试验室。企业试验室应具备满足原材料质量控制和砂浆出厂检验项目的检测能力。</w:t>
      </w:r>
      <w:bookmarkEnd w:id="161"/>
    </w:p>
    <w:p w14:paraId="2C8D57DB" w14:textId="77777777" w:rsidR="00275325" w:rsidRDefault="00000000">
      <w:pPr>
        <w:pStyle w:val="3"/>
        <w:numPr>
          <w:ilvl w:val="2"/>
          <w:numId w:val="9"/>
        </w:numPr>
        <w:rPr>
          <w:lang w:bidi="zh-CN"/>
        </w:rPr>
      </w:pPr>
      <w:bookmarkStart w:id="162" w:name="_Toc164250960"/>
      <w:r>
        <w:rPr>
          <w:lang w:bidi="zh-CN"/>
        </w:rPr>
        <w:t>预拌砂浆出厂前应进行出厂检验。预拌砂浆出厂前应按本标准规定的批次进行出厂检验，合格后方能出厂。出厂检验的取样及试验工作应由供方承担，供方应在供货日起</w:t>
      </w:r>
      <w:r>
        <w:rPr>
          <w:lang w:bidi="en-US"/>
        </w:rPr>
        <w:t>40</w:t>
      </w:r>
      <w:r>
        <w:rPr>
          <w:rFonts w:hint="eastAsia"/>
          <w:lang w:bidi="en-US"/>
        </w:rPr>
        <w:t xml:space="preserve"> </w:t>
      </w:r>
      <w:r>
        <w:rPr>
          <w:lang w:bidi="en-US"/>
        </w:rPr>
        <w:t>d</w:t>
      </w:r>
      <w:r>
        <w:rPr>
          <w:lang w:bidi="zh-CN"/>
        </w:rPr>
        <w:t>内向需方提供包括该批砂浆</w:t>
      </w:r>
      <w:r>
        <w:rPr>
          <w:lang w:bidi="en-US"/>
        </w:rPr>
        <w:t>28</w:t>
      </w:r>
      <w:r>
        <w:rPr>
          <w:rFonts w:hint="eastAsia"/>
          <w:lang w:bidi="en-US"/>
        </w:rPr>
        <w:t xml:space="preserve"> </w:t>
      </w:r>
      <w:r>
        <w:rPr>
          <w:lang w:bidi="en-US"/>
        </w:rPr>
        <w:t>d</w:t>
      </w:r>
      <w:r>
        <w:rPr>
          <w:lang w:bidi="zh-CN"/>
        </w:rPr>
        <w:t>抗压强度等指标的出厂检验报告。</w:t>
      </w:r>
      <w:bookmarkEnd w:id="162"/>
    </w:p>
    <w:p w14:paraId="45702F2B" w14:textId="77777777" w:rsidR="00275325" w:rsidRDefault="00000000">
      <w:pPr>
        <w:pStyle w:val="3"/>
        <w:numPr>
          <w:ilvl w:val="2"/>
          <w:numId w:val="9"/>
        </w:numPr>
        <w:rPr>
          <w:lang w:bidi="zh-CN"/>
        </w:rPr>
      </w:pPr>
      <w:bookmarkStart w:id="163" w:name="_Toc164250961"/>
      <w:r>
        <w:rPr>
          <w:lang w:bidi="zh-CN"/>
        </w:rPr>
        <w:t>预拌砂浆进入施工现场后的应提交型式检验报告和该批产品发货单和质量证明文件并应对预拌砂浆进行交货检验。应按下列规定进行：</w:t>
      </w:r>
      <w:bookmarkEnd w:id="163"/>
    </w:p>
    <w:p w14:paraId="7BCE70D0" w14:textId="77777777" w:rsidR="00275325" w:rsidRDefault="00000000">
      <w:pPr>
        <w:rPr>
          <w:lang w:bidi="zh-CN"/>
        </w:rPr>
      </w:pPr>
      <w:r>
        <w:rPr>
          <w:b/>
          <w:lang w:bidi="zh-CN"/>
        </w:rPr>
        <w:t>1</w:t>
      </w:r>
      <w:r>
        <w:rPr>
          <w:lang w:bidi="zh-CN"/>
        </w:rPr>
        <w:t>湿拌砂浆交货检验。交货检验应在供需双方合同规定地点进行质量检验。湿拌砂浆交货检验的取样试验工作应由需方承担。当需方不具备试验条件时，供需双方可商议确定承担试验检测的单位，并在合同中予以明确；</w:t>
      </w:r>
    </w:p>
    <w:p w14:paraId="39CAE6DB" w14:textId="77777777" w:rsidR="00275325" w:rsidRDefault="00000000">
      <w:pPr>
        <w:rPr>
          <w:lang w:bidi="zh-CN"/>
        </w:rPr>
      </w:pPr>
      <w:r>
        <w:rPr>
          <w:b/>
          <w:lang w:bidi="zh-CN"/>
        </w:rPr>
        <w:t>2</w:t>
      </w:r>
      <w:proofErr w:type="gramStart"/>
      <w:r>
        <w:rPr>
          <w:lang w:bidi="zh-CN"/>
        </w:rPr>
        <w:t>干混砂浆</w:t>
      </w:r>
      <w:proofErr w:type="gramEnd"/>
      <w:r>
        <w:rPr>
          <w:lang w:bidi="zh-CN"/>
        </w:rPr>
        <w:t>交货时的质量验收可抽取实物试样，以其检验结果为依据，也可以用同</w:t>
      </w:r>
      <w:proofErr w:type="gramStart"/>
      <w:r>
        <w:rPr>
          <w:lang w:bidi="zh-CN"/>
        </w:rPr>
        <w:t>批号干混砂浆</w:t>
      </w:r>
      <w:proofErr w:type="gramEnd"/>
      <w:r>
        <w:rPr>
          <w:lang w:bidi="zh-CN"/>
        </w:rPr>
        <w:t>的型式检验报告为依据。采取的验收方法由供需双方商定并在合同中注明；</w:t>
      </w:r>
    </w:p>
    <w:p w14:paraId="38072CCF" w14:textId="77777777" w:rsidR="00275325" w:rsidRDefault="00000000">
      <w:pPr>
        <w:rPr>
          <w:lang w:bidi="zh-CN"/>
        </w:rPr>
      </w:pPr>
      <w:r>
        <w:rPr>
          <w:b/>
          <w:lang w:bidi="zh-CN"/>
        </w:rPr>
        <w:t>3</w:t>
      </w:r>
      <w:r>
        <w:rPr>
          <w:lang w:bidi="zh-CN"/>
        </w:rPr>
        <w:t>交货检验的结果应在试验结束后</w:t>
      </w:r>
      <w:r>
        <w:rPr>
          <w:lang w:bidi="en-US"/>
        </w:rPr>
        <w:t>7</w:t>
      </w:r>
      <w:r>
        <w:rPr>
          <w:rFonts w:hint="eastAsia"/>
          <w:lang w:bidi="en-US"/>
        </w:rPr>
        <w:t xml:space="preserve"> </w:t>
      </w:r>
      <w:r>
        <w:rPr>
          <w:lang w:bidi="en-US"/>
        </w:rPr>
        <w:t>d</w:t>
      </w:r>
      <w:r>
        <w:rPr>
          <w:lang w:bidi="zh-CN"/>
        </w:rPr>
        <w:t>内通知供方。</w:t>
      </w:r>
    </w:p>
    <w:p w14:paraId="064EE575" w14:textId="77777777" w:rsidR="00275325" w:rsidRDefault="00000000">
      <w:pPr>
        <w:pStyle w:val="3"/>
        <w:numPr>
          <w:ilvl w:val="2"/>
          <w:numId w:val="9"/>
        </w:numPr>
        <w:rPr>
          <w:lang w:bidi="zh-CN"/>
        </w:rPr>
      </w:pPr>
      <w:bookmarkStart w:id="164" w:name="_Toc164250962"/>
      <w:r>
        <w:rPr>
          <w:lang w:bidi="zh-CN"/>
        </w:rPr>
        <w:t>在下列情况下应进行型式检验：</w:t>
      </w:r>
      <w:bookmarkEnd w:id="164"/>
    </w:p>
    <w:p w14:paraId="1BC56E55" w14:textId="77777777" w:rsidR="00275325" w:rsidRDefault="00000000">
      <w:pPr>
        <w:rPr>
          <w:lang w:bidi="zh-CN"/>
        </w:rPr>
      </w:pPr>
      <w:r>
        <w:rPr>
          <w:b/>
          <w:lang w:bidi="zh-CN"/>
        </w:rPr>
        <w:t>1</w:t>
      </w:r>
      <w:r>
        <w:rPr>
          <w:lang w:bidi="zh-CN"/>
        </w:rPr>
        <w:t>新产品投产或产品定型鉴定时；</w:t>
      </w:r>
    </w:p>
    <w:p w14:paraId="00266888" w14:textId="77777777" w:rsidR="00275325" w:rsidRDefault="00000000">
      <w:pPr>
        <w:rPr>
          <w:lang w:bidi="zh-CN"/>
        </w:rPr>
      </w:pPr>
      <w:r>
        <w:rPr>
          <w:b/>
          <w:lang w:bidi="zh-CN"/>
        </w:rPr>
        <w:t>2</w:t>
      </w:r>
      <w:r>
        <w:rPr>
          <w:lang w:bidi="zh-CN"/>
        </w:rPr>
        <w:t>正常生产时，每一年至少进行一次；</w:t>
      </w:r>
    </w:p>
    <w:p w14:paraId="5C84DEFB" w14:textId="77777777" w:rsidR="00275325" w:rsidRDefault="00000000">
      <w:pPr>
        <w:rPr>
          <w:lang w:bidi="zh-CN"/>
        </w:rPr>
      </w:pPr>
      <w:r>
        <w:rPr>
          <w:b/>
          <w:lang w:bidi="zh-CN"/>
        </w:rPr>
        <w:t>3</w:t>
      </w:r>
      <w:r>
        <w:rPr>
          <w:lang w:bidi="zh-CN"/>
        </w:rPr>
        <w:t>主要原材料、配合比或生产工艺有较大改变时；</w:t>
      </w:r>
    </w:p>
    <w:p w14:paraId="706B1827" w14:textId="77777777" w:rsidR="00275325" w:rsidRDefault="00000000">
      <w:pPr>
        <w:rPr>
          <w:lang w:bidi="zh-CN"/>
        </w:rPr>
      </w:pPr>
      <w:r>
        <w:rPr>
          <w:b/>
          <w:lang w:bidi="zh-CN"/>
        </w:rPr>
        <w:t>4</w:t>
      </w:r>
      <w:r>
        <w:rPr>
          <w:lang w:bidi="zh-CN"/>
        </w:rPr>
        <w:t>出厂检验结果与上次型式检验结果有较大差异时；</w:t>
      </w:r>
    </w:p>
    <w:p w14:paraId="578A77A5" w14:textId="77777777" w:rsidR="00275325" w:rsidRDefault="00000000">
      <w:pPr>
        <w:rPr>
          <w:lang w:bidi="zh-CN"/>
        </w:rPr>
      </w:pPr>
      <w:r>
        <w:rPr>
          <w:b/>
          <w:lang w:bidi="zh-CN"/>
        </w:rPr>
        <w:t>5</w:t>
      </w:r>
      <w:r>
        <w:rPr>
          <w:lang w:bidi="zh-CN"/>
        </w:rPr>
        <w:t>停产六个月以上恢复生产时；</w:t>
      </w:r>
    </w:p>
    <w:p w14:paraId="761CC8EF" w14:textId="77777777" w:rsidR="00275325" w:rsidRDefault="00000000">
      <w:pPr>
        <w:rPr>
          <w:lang w:bidi="zh-CN"/>
        </w:rPr>
      </w:pPr>
      <w:r>
        <w:rPr>
          <w:b/>
          <w:lang w:bidi="zh-CN"/>
        </w:rPr>
        <w:t>6</w:t>
      </w:r>
      <w:r>
        <w:rPr>
          <w:lang w:bidi="zh-CN"/>
        </w:rPr>
        <w:t>国家质量监督检验机构提出型式检验要求时。</w:t>
      </w:r>
    </w:p>
    <w:p w14:paraId="49556A6A" w14:textId="77777777" w:rsidR="00275325" w:rsidRDefault="00000000" w:rsidP="00206C52">
      <w:pPr>
        <w:pStyle w:val="2"/>
        <w:numPr>
          <w:ilvl w:val="1"/>
          <w:numId w:val="9"/>
        </w:numPr>
        <w:spacing w:beforeLines="100" w:before="312" w:afterLines="50" w:after="156"/>
        <w:ind w:left="357" w:hanging="357"/>
        <w:jc w:val="center"/>
        <w:rPr>
          <w:lang w:bidi="zh-CN"/>
        </w:rPr>
      </w:pPr>
      <w:bookmarkStart w:id="165" w:name="_Toc182388105"/>
      <w:r>
        <w:rPr>
          <w:lang w:bidi="zh-CN"/>
        </w:rPr>
        <w:lastRenderedPageBreak/>
        <w:t>取样与组批</w:t>
      </w:r>
      <w:bookmarkEnd w:id="165"/>
    </w:p>
    <w:p w14:paraId="6CE04C6E" w14:textId="77777777" w:rsidR="00275325" w:rsidRDefault="00000000">
      <w:pPr>
        <w:pStyle w:val="3"/>
        <w:numPr>
          <w:ilvl w:val="2"/>
          <w:numId w:val="9"/>
        </w:numPr>
        <w:rPr>
          <w:lang w:bidi="zh-CN"/>
        </w:rPr>
      </w:pPr>
      <w:bookmarkStart w:id="166" w:name="_Toc164250964"/>
      <w:r>
        <w:rPr>
          <w:lang w:bidi="zh-CN"/>
        </w:rPr>
        <w:t>湿拌砂浆的</w:t>
      </w:r>
      <w:proofErr w:type="gramStart"/>
      <w:r>
        <w:rPr>
          <w:lang w:bidi="zh-CN"/>
        </w:rPr>
        <w:t>取样组批应</w:t>
      </w:r>
      <w:proofErr w:type="gramEnd"/>
      <w:r>
        <w:rPr>
          <w:lang w:bidi="zh-CN"/>
        </w:rPr>
        <w:t>符合下列规定：</w:t>
      </w:r>
      <w:bookmarkEnd w:id="166"/>
    </w:p>
    <w:p w14:paraId="73E115B0" w14:textId="77777777" w:rsidR="00275325" w:rsidRDefault="00000000">
      <w:pPr>
        <w:rPr>
          <w:lang w:bidi="zh-CN"/>
        </w:rPr>
      </w:pPr>
      <w:r>
        <w:rPr>
          <w:b/>
          <w:lang w:bidi="zh-CN"/>
        </w:rPr>
        <w:t>1</w:t>
      </w:r>
      <w:r>
        <w:rPr>
          <w:rFonts w:hint="eastAsia"/>
          <w:b/>
          <w:lang w:bidi="zh-CN"/>
        </w:rPr>
        <w:t xml:space="preserve"> </w:t>
      </w:r>
      <w:r>
        <w:rPr>
          <w:lang w:bidi="zh-CN"/>
        </w:rPr>
        <w:t>出厂检验的砂浆试样应在搅拌地点随机取样，取样频率和</w:t>
      </w:r>
      <w:proofErr w:type="gramStart"/>
      <w:r>
        <w:rPr>
          <w:lang w:bidi="zh-CN"/>
        </w:rPr>
        <w:t>组批应</w:t>
      </w:r>
      <w:proofErr w:type="gramEnd"/>
      <w:r>
        <w:rPr>
          <w:lang w:bidi="zh-CN"/>
        </w:rPr>
        <w:t>符合下列规定；</w:t>
      </w:r>
    </w:p>
    <w:p w14:paraId="1D09F95A" w14:textId="77777777" w:rsidR="00275325" w:rsidRDefault="00000000">
      <w:pPr>
        <w:rPr>
          <w:lang w:bidi="zh-CN"/>
        </w:rPr>
      </w:pPr>
      <w:r>
        <w:rPr>
          <w:b/>
          <w:lang w:bidi="zh-CN"/>
        </w:rPr>
        <w:t>1)</w:t>
      </w:r>
      <w:r>
        <w:rPr>
          <w:rFonts w:hint="eastAsia"/>
          <w:b/>
          <w:lang w:bidi="zh-CN"/>
        </w:rPr>
        <w:t xml:space="preserve"> </w:t>
      </w:r>
      <w:r>
        <w:rPr>
          <w:lang w:bidi="zh-CN"/>
        </w:rPr>
        <w:t>稠度、保水率、</w:t>
      </w:r>
      <w:proofErr w:type="gramStart"/>
      <w:r>
        <w:rPr>
          <w:lang w:bidi="zh-CN"/>
        </w:rPr>
        <w:t>保塑时间</w:t>
      </w:r>
      <w:proofErr w:type="gramEnd"/>
      <w:r>
        <w:rPr>
          <w:lang w:bidi="zh-CN"/>
        </w:rPr>
        <w:t>、压力泌水率、抗压强度和拉伸粘接强度检验的试样，每</w:t>
      </w:r>
      <w:r>
        <w:rPr>
          <w:lang w:bidi="en-US"/>
        </w:rPr>
        <w:t>50</w:t>
      </w:r>
      <w:r>
        <w:rPr>
          <w:rFonts w:hint="eastAsia"/>
          <w:lang w:bidi="en-US"/>
        </w:rPr>
        <w:t xml:space="preserve"> </w:t>
      </w:r>
      <w:r>
        <w:rPr>
          <w:lang w:bidi="en-US"/>
        </w:rPr>
        <w:t>m</w:t>
      </w:r>
      <w:r>
        <w:rPr>
          <w:vertAlign w:val="superscript"/>
          <w:lang w:bidi="zh-CN"/>
        </w:rPr>
        <w:t>3</w:t>
      </w:r>
      <w:r>
        <w:rPr>
          <w:lang w:bidi="zh-CN"/>
        </w:rPr>
        <w:t>相同配合比砂浆取样不应少于一次；每一工作班的相同配合比砂浆不足</w:t>
      </w:r>
      <w:r>
        <w:rPr>
          <w:lang w:bidi="en-US"/>
        </w:rPr>
        <w:t>50</w:t>
      </w:r>
      <w:r>
        <w:rPr>
          <w:rFonts w:hint="eastAsia"/>
          <w:lang w:bidi="en-US"/>
        </w:rPr>
        <w:t xml:space="preserve"> </w:t>
      </w:r>
      <w:r>
        <w:rPr>
          <w:lang w:bidi="en-US"/>
        </w:rPr>
        <w:t>m</w:t>
      </w:r>
      <w:r>
        <w:rPr>
          <w:vertAlign w:val="superscript"/>
          <w:lang w:bidi="zh-CN"/>
        </w:rPr>
        <w:t>3</w:t>
      </w:r>
      <w:r>
        <w:rPr>
          <w:lang w:bidi="zh-CN"/>
        </w:rPr>
        <w:t>时，取样不应少于一次。</w:t>
      </w:r>
    </w:p>
    <w:p w14:paraId="22AFA147" w14:textId="77777777" w:rsidR="00275325" w:rsidRDefault="00000000">
      <w:pPr>
        <w:rPr>
          <w:lang w:bidi="zh-CN"/>
        </w:rPr>
      </w:pPr>
      <w:r>
        <w:rPr>
          <w:b/>
          <w:lang w:bidi="zh-CN"/>
        </w:rPr>
        <w:t>2)</w:t>
      </w:r>
      <w:r>
        <w:rPr>
          <w:rFonts w:hint="eastAsia"/>
          <w:b/>
          <w:lang w:bidi="zh-CN"/>
        </w:rPr>
        <w:t xml:space="preserve"> </w:t>
      </w:r>
      <w:r>
        <w:rPr>
          <w:lang w:bidi="zh-CN"/>
        </w:rPr>
        <w:t>抗渗压力、抗冻性、收缩率检验的试样，每</w:t>
      </w:r>
      <w:r>
        <w:rPr>
          <w:lang w:bidi="en-US"/>
        </w:rPr>
        <w:t>100</w:t>
      </w:r>
      <w:r>
        <w:rPr>
          <w:rFonts w:hint="eastAsia"/>
          <w:lang w:bidi="en-US"/>
        </w:rPr>
        <w:t xml:space="preserve"> </w:t>
      </w:r>
      <w:r>
        <w:rPr>
          <w:lang w:bidi="en-US"/>
        </w:rPr>
        <w:t>m</w:t>
      </w:r>
      <w:r>
        <w:rPr>
          <w:vertAlign w:val="superscript"/>
          <w:lang w:bidi="zh-CN"/>
        </w:rPr>
        <w:t>3</w:t>
      </w:r>
      <w:r>
        <w:rPr>
          <w:lang w:bidi="zh-CN"/>
        </w:rPr>
        <w:t>相同配合比砂浆取样不应少于一次；每一工作</w:t>
      </w:r>
      <w:proofErr w:type="gramStart"/>
      <w:r>
        <w:rPr>
          <w:lang w:bidi="zh-CN"/>
        </w:rPr>
        <w:t>班相同</w:t>
      </w:r>
      <w:proofErr w:type="gramEnd"/>
      <w:r>
        <w:rPr>
          <w:lang w:bidi="zh-CN"/>
        </w:rPr>
        <w:t>配合比的砂浆不足</w:t>
      </w:r>
      <w:r>
        <w:rPr>
          <w:lang w:bidi="en-US"/>
        </w:rPr>
        <w:t>100</w:t>
      </w:r>
      <w:r>
        <w:rPr>
          <w:rFonts w:hint="eastAsia"/>
          <w:lang w:bidi="en-US"/>
        </w:rPr>
        <w:t xml:space="preserve"> </w:t>
      </w:r>
      <w:r>
        <w:rPr>
          <w:lang w:bidi="en-US"/>
        </w:rPr>
        <w:t>m</w:t>
      </w:r>
      <w:r>
        <w:rPr>
          <w:vertAlign w:val="superscript"/>
          <w:lang w:bidi="zh-CN"/>
        </w:rPr>
        <w:t>3</w:t>
      </w:r>
      <w:r>
        <w:rPr>
          <w:lang w:bidi="zh-CN"/>
        </w:rPr>
        <w:t>时，取样不应少于一次。</w:t>
      </w:r>
    </w:p>
    <w:p w14:paraId="46CAE162" w14:textId="77777777" w:rsidR="00275325" w:rsidRDefault="00000000">
      <w:pPr>
        <w:rPr>
          <w:lang w:bidi="zh-CN"/>
        </w:rPr>
      </w:pPr>
      <w:r>
        <w:rPr>
          <w:b/>
          <w:lang w:bidi="zh-CN"/>
        </w:rPr>
        <w:t>2</w:t>
      </w:r>
      <w:r>
        <w:rPr>
          <w:rFonts w:hint="eastAsia"/>
          <w:b/>
          <w:lang w:bidi="zh-CN"/>
        </w:rPr>
        <w:t xml:space="preserve"> </w:t>
      </w:r>
      <w:r>
        <w:rPr>
          <w:lang w:bidi="zh-CN"/>
        </w:rPr>
        <w:t>交货检验的湿拌砂浆应在交货地点随机取样。当从运输车中取样时，砂浆试样应在卸料过程卸料量的</w:t>
      </w:r>
      <w:r>
        <w:rPr>
          <w:lang w:bidi="zh-CN"/>
        </w:rPr>
        <w:t>1/4</w:t>
      </w:r>
      <w:r>
        <w:rPr>
          <w:rFonts w:eastAsia="微软雅黑"/>
          <w:lang w:bidi="zh-CN"/>
        </w:rPr>
        <w:t>~</w:t>
      </w:r>
      <w:r>
        <w:rPr>
          <w:lang w:bidi="zh-CN"/>
        </w:rPr>
        <w:t>3/4</w:t>
      </w:r>
      <w:r>
        <w:rPr>
          <w:lang w:bidi="zh-CN"/>
        </w:rPr>
        <w:t>时采取</w:t>
      </w:r>
      <w:r>
        <w:rPr>
          <w:rFonts w:hint="eastAsia"/>
          <w:lang w:bidi="zh-CN"/>
        </w:rPr>
        <w:t>，</w:t>
      </w:r>
      <w:r>
        <w:rPr>
          <w:lang w:bidi="zh-CN"/>
        </w:rPr>
        <w:t>且应从同一运输车中采取；</w:t>
      </w:r>
    </w:p>
    <w:p w14:paraId="7035361B" w14:textId="77777777" w:rsidR="00275325" w:rsidRDefault="00000000">
      <w:pPr>
        <w:rPr>
          <w:lang w:bidi="zh-CN"/>
        </w:rPr>
      </w:pPr>
      <w:r>
        <w:rPr>
          <w:b/>
          <w:lang w:bidi="zh-CN"/>
        </w:rPr>
        <w:t>3</w:t>
      </w:r>
      <w:r>
        <w:rPr>
          <w:rFonts w:hint="eastAsia"/>
          <w:b/>
          <w:lang w:bidi="zh-CN"/>
        </w:rPr>
        <w:t xml:space="preserve"> </w:t>
      </w:r>
      <w:r>
        <w:rPr>
          <w:lang w:bidi="zh-CN"/>
        </w:rPr>
        <w:t>交货检验的湿拌砂浆试样应及时取样。稠度、保水率、压力</w:t>
      </w:r>
      <w:proofErr w:type="gramStart"/>
      <w:r>
        <w:rPr>
          <w:lang w:bidi="zh-CN"/>
        </w:rPr>
        <w:t>泌</w:t>
      </w:r>
      <w:proofErr w:type="gramEnd"/>
      <w:r>
        <w:rPr>
          <w:lang w:bidi="zh-CN"/>
        </w:rPr>
        <w:t>水试验应在湿拌砂浆运到交货地点时开始算起</w:t>
      </w:r>
      <w:r>
        <w:rPr>
          <w:lang w:bidi="en-US"/>
        </w:rPr>
        <w:t>20</w:t>
      </w:r>
      <w:r>
        <w:rPr>
          <w:rFonts w:hint="eastAsia"/>
          <w:lang w:bidi="en-US"/>
        </w:rPr>
        <w:t xml:space="preserve"> </w:t>
      </w:r>
      <w:r>
        <w:rPr>
          <w:lang w:bidi="en-US"/>
        </w:rPr>
        <w:t>min</w:t>
      </w:r>
      <w:r>
        <w:rPr>
          <w:lang w:bidi="zh-CN"/>
        </w:rPr>
        <w:t>内完成取样，其他性能检验用试件的制作应在</w:t>
      </w:r>
      <w:r>
        <w:rPr>
          <w:lang w:bidi="en-US"/>
        </w:rPr>
        <w:t>30</w:t>
      </w:r>
      <w:r>
        <w:rPr>
          <w:rFonts w:hint="eastAsia"/>
          <w:lang w:bidi="en-US"/>
        </w:rPr>
        <w:t xml:space="preserve"> </w:t>
      </w:r>
      <w:r>
        <w:rPr>
          <w:lang w:bidi="en-US"/>
        </w:rPr>
        <w:t>min</w:t>
      </w:r>
      <w:r>
        <w:rPr>
          <w:lang w:bidi="zh-CN"/>
        </w:rPr>
        <w:t>内完成；</w:t>
      </w:r>
    </w:p>
    <w:p w14:paraId="44698AEA" w14:textId="77777777" w:rsidR="00275325" w:rsidRDefault="00000000">
      <w:pPr>
        <w:rPr>
          <w:lang w:bidi="zh-CN"/>
        </w:rPr>
      </w:pPr>
      <w:r>
        <w:rPr>
          <w:b/>
          <w:lang w:bidi="zh-CN"/>
        </w:rPr>
        <w:t>4</w:t>
      </w:r>
      <w:r>
        <w:rPr>
          <w:lang w:bidi="zh-CN"/>
        </w:rPr>
        <w:t>试验取样的总量不宜少于试验用量的</w:t>
      </w:r>
      <w:r>
        <w:rPr>
          <w:lang w:bidi="zh-CN"/>
        </w:rPr>
        <w:t>3</w:t>
      </w:r>
      <w:r>
        <w:rPr>
          <w:lang w:bidi="zh-CN"/>
        </w:rPr>
        <w:t>倍。</w:t>
      </w:r>
    </w:p>
    <w:p w14:paraId="20031C6F" w14:textId="77777777" w:rsidR="00275325" w:rsidRDefault="00000000">
      <w:pPr>
        <w:pStyle w:val="3"/>
        <w:numPr>
          <w:ilvl w:val="2"/>
          <w:numId w:val="9"/>
        </w:numPr>
        <w:rPr>
          <w:lang w:bidi="zh-CN"/>
        </w:rPr>
      </w:pPr>
      <w:bookmarkStart w:id="167" w:name="_Toc164250965"/>
      <w:proofErr w:type="gramStart"/>
      <w:r>
        <w:rPr>
          <w:lang w:bidi="zh-CN"/>
        </w:rPr>
        <w:t>干混砂浆</w:t>
      </w:r>
      <w:proofErr w:type="gramEnd"/>
      <w:r>
        <w:rPr>
          <w:lang w:bidi="zh-CN"/>
        </w:rPr>
        <w:t>的</w:t>
      </w:r>
      <w:proofErr w:type="gramStart"/>
      <w:r>
        <w:rPr>
          <w:lang w:bidi="zh-CN"/>
        </w:rPr>
        <w:t>出厂组批应</w:t>
      </w:r>
      <w:proofErr w:type="gramEnd"/>
      <w:r>
        <w:rPr>
          <w:lang w:bidi="zh-CN"/>
        </w:rPr>
        <w:t>符合下列规定：</w:t>
      </w:r>
      <w:bookmarkEnd w:id="167"/>
      <w:r>
        <w:rPr>
          <w:rFonts w:hint="eastAsia"/>
          <w:lang w:bidi="zh-CN"/>
        </w:rPr>
        <w:t>（采用现场的批样）</w:t>
      </w:r>
    </w:p>
    <w:p w14:paraId="3266979B" w14:textId="77777777" w:rsidR="00275325" w:rsidRDefault="00000000">
      <w:pPr>
        <w:rPr>
          <w:lang w:bidi="zh-CN"/>
        </w:rPr>
      </w:pPr>
      <w:r>
        <w:rPr>
          <w:b/>
          <w:lang w:bidi="zh-CN"/>
        </w:rPr>
        <w:t>1</w:t>
      </w:r>
      <w:r>
        <w:rPr>
          <w:lang w:bidi="zh-CN"/>
        </w:rPr>
        <w:t>应根据生产量、设备条件，按同品种、同规格型号的</w:t>
      </w:r>
      <w:proofErr w:type="gramStart"/>
      <w:r>
        <w:rPr>
          <w:lang w:bidi="zh-CN"/>
        </w:rPr>
        <w:t>分批应</w:t>
      </w:r>
      <w:proofErr w:type="gramEnd"/>
      <w:r>
        <w:rPr>
          <w:lang w:bidi="zh-CN"/>
        </w:rPr>
        <w:t>符合下列规定：</w:t>
      </w:r>
    </w:p>
    <w:p w14:paraId="24D2E183" w14:textId="77777777" w:rsidR="00275325" w:rsidRDefault="00000000">
      <w:pPr>
        <w:rPr>
          <w:lang w:bidi="zh-CN"/>
        </w:rPr>
      </w:pPr>
      <w:r>
        <w:rPr>
          <w:b/>
          <w:lang w:bidi="zh-CN"/>
        </w:rPr>
        <w:t>2</w:t>
      </w:r>
      <w:r>
        <w:rPr>
          <w:lang w:bidi="zh-CN"/>
        </w:rPr>
        <w:t>年产量</w:t>
      </w:r>
      <w:r>
        <w:rPr>
          <w:lang w:bidi="zh-CN"/>
        </w:rPr>
        <w:t>10×10</w:t>
      </w:r>
      <w:r>
        <w:rPr>
          <w:vertAlign w:val="superscript"/>
          <w:lang w:bidi="zh-CN"/>
        </w:rPr>
        <w:t>4</w:t>
      </w:r>
      <w:r>
        <w:rPr>
          <w:rFonts w:hint="eastAsia"/>
          <w:lang w:bidi="zh-CN"/>
        </w:rPr>
        <w:t xml:space="preserve"> t</w:t>
      </w:r>
      <w:r>
        <w:rPr>
          <w:lang w:bidi="zh-CN"/>
        </w:rPr>
        <w:t>以上，不超过</w:t>
      </w:r>
      <w:r>
        <w:rPr>
          <w:lang w:bidi="en-US"/>
        </w:rPr>
        <w:t>800</w:t>
      </w:r>
      <w:r>
        <w:rPr>
          <w:rFonts w:hint="eastAsia"/>
          <w:lang w:bidi="en-US"/>
        </w:rPr>
        <w:t xml:space="preserve"> </w:t>
      </w:r>
      <w:r>
        <w:rPr>
          <w:lang w:bidi="en-US"/>
        </w:rPr>
        <w:t>t</w:t>
      </w:r>
      <w:r>
        <w:rPr>
          <w:lang w:bidi="zh-CN"/>
        </w:rPr>
        <w:t>或</w:t>
      </w:r>
      <w:r>
        <w:rPr>
          <w:lang w:bidi="en-US"/>
        </w:rPr>
        <w:t>1</w:t>
      </w:r>
      <w:r>
        <w:rPr>
          <w:rFonts w:hint="eastAsia"/>
          <w:lang w:bidi="en-US"/>
        </w:rPr>
        <w:t xml:space="preserve"> </w:t>
      </w:r>
      <w:r>
        <w:rPr>
          <w:lang w:bidi="en-US"/>
        </w:rPr>
        <w:t>d</w:t>
      </w:r>
      <w:r>
        <w:rPr>
          <w:lang w:bidi="zh-CN"/>
        </w:rPr>
        <w:t>产量为一批；</w:t>
      </w:r>
    </w:p>
    <w:p w14:paraId="49222E03" w14:textId="77777777" w:rsidR="00275325" w:rsidRDefault="00000000">
      <w:pPr>
        <w:rPr>
          <w:lang w:bidi="en-US"/>
        </w:rPr>
      </w:pPr>
      <w:r>
        <w:rPr>
          <w:b/>
          <w:lang w:bidi="zh-CN"/>
        </w:rPr>
        <w:t>3</w:t>
      </w:r>
      <w:r>
        <w:rPr>
          <w:lang w:bidi="zh-CN"/>
        </w:rPr>
        <w:t>年产量</w:t>
      </w:r>
      <w:r>
        <w:rPr>
          <w:lang w:bidi="zh-CN"/>
        </w:rPr>
        <w:t>4×10</w:t>
      </w:r>
      <w:r>
        <w:rPr>
          <w:vertAlign w:val="superscript"/>
          <w:lang w:bidi="zh-CN"/>
        </w:rPr>
        <w:t>4</w:t>
      </w:r>
      <w:r>
        <w:rPr>
          <w:rFonts w:eastAsia="微软雅黑" w:hint="eastAsia"/>
          <w:lang w:bidi="zh-CN"/>
        </w:rPr>
        <w:t>~</w:t>
      </w:r>
      <w:r>
        <w:rPr>
          <w:lang w:bidi="zh-CN"/>
        </w:rPr>
        <w:t>10×10</w:t>
      </w:r>
      <w:r>
        <w:rPr>
          <w:vertAlign w:val="superscript"/>
          <w:lang w:bidi="zh-CN"/>
        </w:rPr>
        <w:t>4</w:t>
      </w:r>
      <w:r>
        <w:rPr>
          <w:rFonts w:hint="eastAsia"/>
          <w:lang w:bidi="zh-CN"/>
        </w:rPr>
        <w:t xml:space="preserve"> t</w:t>
      </w:r>
      <w:r>
        <w:rPr>
          <w:lang w:bidi="en-US"/>
        </w:rPr>
        <w:t>，</w:t>
      </w:r>
      <w:r>
        <w:rPr>
          <w:lang w:bidi="zh-CN"/>
        </w:rPr>
        <w:t>不超过</w:t>
      </w:r>
      <w:r>
        <w:rPr>
          <w:lang w:bidi="en-US"/>
        </w:rPr>
        <w:t>600</w:t>
      </w:r>
      <w:r>
        <w:rPr>
          <w:rFonts w:hint="eastAsia"/>
          <w:lang w:bidi="en-US"/>
        </w:rPr>
        <w:t xml:space="preserve"> </w:t>
      </w:r>
      <w:r>
        <w:rPr>
          <w:lang w:bidi="en-US"/>
        </w:rPr>
        <w:t>t</w:t>
      </w:r>
      <w:r>
        <w:rPr>
          <w:lang w:bidi="zh-CN"/>
        </w:rPr>
        <w:t>或</w:t>
      </w:r>
      <w:r>
        <w:rPr>
          <w:lang w:bidi="en-US"/>
        </w:rPr>
        <w:t>1</w:t>
      </w:r>
      <w:r>
        <w:rPr>
          <w:rFonts w:hint="eastAsia"/>
          <w:lang w:bidi="en-US"/>
        </w:rPr>
        <w:t xml:space="preserve"> </w:t>
      </w:r>
      <w:r>
        <w:rPr>
          <w:lang w:bidi="en-US"/>
        </w:rPr>
        <w:t>d</w:t>
      </w:r>
      <w:r>
        <w:rPr>
          <w:lang w:bidi="zh-CN"/>
        </w:rPr>
        <w:t>产量为</w:t>
      </w:r>
      <w:r>
        <w:rPr>
          <w:lang w:bidi="en-US"/>
        </w:rPr>
        <w:t>一批；</w:t>
      </w:r>
    </w:p>
    <w:p w14:paraId="3F4C179C" w14:textId="77777777" w:rsidR="00275325" w:rsidRDefault="00000000">
      <w:pPr>
        <w:rPr>
          <w:lang w:bidi="zh-CN"/>
        </w:rPr>
      </w:pPr>
      <w:r>
        <w:rPr>
          <w:b/>
          <w:lang w:bidi="zh-CN"/>
        </w:rPr>
        <w:t>4</w:t>
      </w:r>
      <w:r>
        <w:rPr>
          <w:lang w:bidi="zh-CN"/>
        </w:rPr>
        <w:t>年产量</w:t>
      </w:r>
      <w:r>
        <w:rPr>
          <w:lang w:bidi="zh-CN"/>
        </w:rPr>
        <w:t>1×10</w:t>
      </w:r>
      <w:r>
        <w:rPr>
          <w:vertAlign w:val="superscript"/>
          <w:lang w:bidi="zh-CN"/>
        </w:rPr>
        <w:t>4</w:t>
      </w:r>
      <w:r>
        <w:rPr>
          <w:rFonts w:eastAsia="微软雅黑"/>
          <w:lang w:bidi="zh-CN"/>
        </w:rPr>
        <w:t>~</w:t>
      </w:r>
      <w:r>
        <w:rPr>
          <w:lang w:bidi="zh-CN"/>
        </w:rPr>
        <w:t>4×10</w:t>
      </w:r>
      <w:r>
        <w:rPr>
          <w:vertAlign w:val="superscript"/>
          <w:lang w:bidi="zh-CN"/>
        </w:rPr>
        <w:t>4</w:t>
      </w:r>
      <w:r>
        <w:rPr>
          <w:rFonts w:hint="eastAsia"/>
          <w:lang w:bidi="zh-CN"/>
        </w:rPr>
        <w:t xml:space="preserve"> t</w:t>
      </w:r>
      <w:r>
        <w:rPr>
          <w:lang w:bidi="zh-CN"/>
        </w:rPr>
        <w:t>，不超过</w:t>
      </w:r>
      <w:r>
        <w:rPr>
          <w:lang w:bidi="en-US"/>
        </w:rPr>
        <w:t>400</w:t>
      </w:r>
      <w:r>
        <w:rPr>
          <w:rFonts w:hint="eastAsia"/>
          <w:lang w:bidi="en-US"/>
        </w:rPr>
        <w:t xml:space="preserve"> </w:t>
      </w:r>
      <w:r>
        <w:rPr>
          <w:lang w:bidi="en-US"/>
        </w:rPr>
        <w:t>t</w:t>
      </w:r>
      <w:r>
        <w:rPr>
          <w:lang w:bidi="zh-CN"/>
        </w:rPr>
        <w:t>或</w:t>
      </w:r>
      <w:r>
        <w:rPr>
          <w:lang w:bidi="en-US"/>
        </w:rPr>
        <w:t>1</w:t>
      </w:r>
      <w:r>
        <w:rPr>
          <w:rFonts w:hint="eastAsia"/>
          <w:lang w:bidi="en-US"/>
        </w:rPr>
        <w:t xml:space="preserve"> </w:t>
      </w:r>
      <w:r>
        <w:rPr>
          <w:lang w:bidi="en-US"/>
        </w:rPr>
        <w:t>d</w:t>
      </w:r>
      <w:r>
        <w:rPr>
          <w:lang w:bidi="zh-CN"/>
        </w:rPr>
        <w:t>产量为一批；</w:t>
      </w:r>
    </w:p>
    <w:p w14:paraId="65329270" w14:textId="77777777" w:rsidR="00275325" w:rsidRDefault="00000000">
      <w:pPr>
        <w:rPr>
          <w:lang w:bidi="zh-CN"/>
        </w:rPr>
      </w:pPr>
      <w:r>
        <w:rPr>
          <w:b/>
          <w:lang w:bidi="zh-CN"/>
        </w:rPr>
        <w:t xml:space="preserve">5 </w:t>
      </w:r>
      <w:r>
        <w:rPr>
          <w:lang w:bidi="zh-CN"/>
        </w:rPr>
        <w:t>年产量</w:t>
      </w:r>
      <w:r>
        <w:rPr>
          <w:lang w:bidi="zh-CN"/>
        </w:rPr>
        <w:t>1×10</w:t>
      </w:r>
      <w:r>
        <w:rPr>
          <w:vertAlign w:val="superscript"/>
          <w:lang w:bidi="zh-CN"/>
        </w:rPr>
        <w:t>4</w:t>
      </w:r>
      <w:r>
        <w:rPr>
          <w:rFonts w:hint="eastAsia"/>
          <w:lang w:bidi="zh-CN"/>
        </w:rPr>
        <w:t xml:space="preserve"> t</w:t>
      </w:r>
      <w:r>
        <w:rPr>
          <w:lang w:bidi="zh-CN"/>
        </w:rPr>
        <w:t>以下，不超过</w:t>
      </w:r>
      <w:r>
        <w:rPr>
          <w:lang w:bidi="en-US"/>
        </w:rPr>
        <w:t>200</w:t>
      </w:r>
      <w:r>
        <w:rPr>
          <w:rFonts w:hint="eastAsia"/>
          <w:lang w:bidi="en-US"/>
        </w:rPr>
        <w:t xml:space="preserve"> </w:t>
      </w:r>
      <w:r>
        <w:rPr>
          <w:lang w:bidi="en-US"/>
        </w:rPr>
        <w:t>t</w:t>
      </w:r>
      <w:r>
        <w:rPr>
          <w:lang w:bidi="zh-CN"/>
        </w:rPr>
        <w:t>或</w:t>
      </w:r>
      <w:r>
        <w:rPr>
          <w:lang w:bidi="en-US"/>
        </w:rPr>
        <w:t>1</w:t>
      </w:r>
      <w:r>
        <w:rPr>
          <w:rFonts w:hint="eastAsia"/>
          <w:lang w:bidi="en-US"/>
        </w:rPr>
        <w:t xml:space="preserve"> </w:t>
      </w:r>
      <w:r>
        <w:rPr>
          <w:lang w:bidi="en-US"/>
        </w:rPr>
        <w:t>d</w:t>
      </w:r>
      <w:r>
        <w:rPr>
          <w:lang w:bidi="zh-CN"/>
        </w:rPr>
        <w:t>产量为一批。</w:t>
      </w:r>
    </w:p>
    <w:p w14:paraId="6028B990" w14:textId="77777777" w:rsidR="00275325" w:rsidRDefault="00000000">
      <w:pPr>
        <w:rPr>
          <w:lang w:bidi="zh-CN"/>
        </w:rPr>
      </w:pPr>
      <w:r>
        <w:rPr>
          <w:rFonts w:hint="eastAsia"/>
          <w:b/>
          <w:lang w:bidi="zh-CN"/>
        </w:rPr>
        <w:t>6</w:t>
      </w:r>
      <w:r>
        <w:rPr>
          <w:rFonts w:hint="eastAsia"/>
          <w:lang w:bidi="zh-CN"/>
        </w:rPr>
        <w:t xml:space="preserve"> </w:t>
      </w:r>
      <w:r>
        <w:rPr>
          <w:lang w:bidi="zh-CN"/>
        </w:rPr>
        <w:t>每批为一取样单位，取样应随机进行。</w:t>
      </w:r>
    </w:p>
    <w:p w14:paraId="1563B237" w14:textId="77777777" w:rsidR="00275325" w:rsidRDefault="00000000">
      <w:pPr>
        <w:pStyle w:val="3"/>
        <w:numPr>
          <w:ilvl w:val="2"/>
          <w:numId w:val="9"/>
        </w:numPr>
        <w:rPr>
          <w:lang w:bidi="zh-CN"/>
        </w:rPr>
      </w:pPr>
      <w:bookmarkStart w:id="168" w:name="_Toc164250966"/>
      <w:proofErr w:type="gramStart"/>
      <w:r>
        <w:rPr>
          <w:lang w:bidi="zh-CN"/>
        </w:rPr>
        <w:t>干混砂浆</w:t>
      </w:r>
      <w:proofErr w:type="gramEnd"/>
      <w:r>
        <w:rPr>
          <w:lang w:bidi="zh-CN"/>
        </w:rPr>
        <w:t>的出厂检验应符合下列要求：</w:t>
      </w:r>
      <w:bookmarkEnd w:id="168"/>
    </w:p>
    <w:p w14:paraId="2CB8A6D9" w14:textId="77777777" w:rsidR="00275325" w:rsidRDefault="00000000">
      <w:pPr>
        <w:rPr>
          <w:lang w:bidi="zh-CN"/>
        </w:rPr>
      </w:pPr>
      <w:r>
        <w:rPr>
          <w:b/>
          <w:lang w:bidi="zh-CN"/>
        </w:rPr>
        <w:t>1</w:t>
      </w:r>
      <w:r>
        <w:rPr>
          <w:lang w:bidi="zh-CN"/>
        </w:rPr>
        <w:t>出厂检验试样应在出料口随机采取，试样应混合均匀。试样总量不宜少于试验用量的</w:t>
      </w:r>
      <w:r>
        <w:rPr>
          <w:lang w:bidi="zh-CN"/>
        </w:rPr>
        <w:t>3</w:t>
      </w:r>
      <w:r>
        <w:rPr>
          <w:lang w:bidi="zh-CN"/>
        </w:rPr>
        <w:t>倍；</w:t>
      </w:r>
    </w:p>
    <w:p w14:paraId="42E59585" w14:textId="77777777" w:rsidR="00275325" w:rsidRDefault="00000000">
      <w:pPr>
        <w:rPr>
          <w:lang w:bidi="zh-CN"/>
        </w:rPr>
      </w:pPr>
      <w:r>
        <w:rPr>
          <w:b/>
          <w:lang w:bidi="zh-CN"/>
        </w:rPr>
        <w:t>2</w:t>
      </w:r>
      <w:r>
        <w:rPr>
          <w:lang w:bidi="zh-CN"/>
        </w:rPr>
        <w:t>交货检验以抽取实物样品的检验结果为验收依据，供需双方应在交货地点共同取样和签封。每批取样应随机进行，试样总量不宜少于试验用量的</w:t>
      </w:r>
      <w:r>
        <w:rPr>
          <w:lang w:bidi="zh-CN"/>
        </w:rPr>
        <w:t>6</w:t>
      </w:r>
      <w:r>
        <w:rPr>
          <w:lang w:bidi="zh-CN"/>
        </w:rPr>
        <w:t>倍。并将试样分为两等份，一份由供方封存</w:t>
      </w:r>
      <w:r>
        <w:rPr>
          <w:lang w:bidi="en-US"/>
        </w:rPr>
        <w:t>50</w:t>
      </w:r>
      <w:r>
        <w:rPr>
          <w:rFonts w:hint="eastAsia"/>
          <w:lang w:bidi="en-US"/>
        </w:rPr>
        <w:t xml:space="preserve"> </w:t>
      </w:r>
      <w:r>
        <w:rPr>
          <w:lang w:bidi="en-US"/>
        </w:rPr>
        <w:t>d</w:t>
      </w:r>
      <w:r>
        <w:rPr>
          <w:rFonts w:hint="eastAsia"/>
          <w:lang w:bidi="en-US"/>
        </w:rPr>
        <w:t>，</w:t>
      </w:r>
      <w:r>
        <w:rPr>
          <w:lang w:bidi="zh-CN"/>
        </w:rPr>
        <w:t>另一份由需方按本标准规定送有资质</w:t>
      </w:r>
      <w:r>
        <w:rPr>
          <w:lang w:bidi="zh-CN"/>
        </w:rPr>
        <w:lastRenderedPageBreak/>
        <w:t>的第三方检测机构检验。在</w:t>
      </w:r>
      <w:r>
        <w:rPr>
          <w:lang w:bidi="en-US"/>
        </w:rPr>
        <w:t>50</w:t>
      </w:r>
      <w:r>
        <w:rPr>
          <w:rFonts w:hint="eastAsia"/>
          <w:lang w:bidi="en-US"/>
        </w:rPr>
        <w:t xml:space="preserve"> </w:t>
      </w:r>
      <w:r>
        <w:rPr>
          <w:lang w:bidi="en-US"/>
        </w:rPr>
        <w:t>d</w:t>
      </w:r>
      <w:r>
        <w:rPr>
          <w:lang w:bidi="zh-CN"/>
        </w:rPr>
        <w:t>内，需方经检验认为产品质量有问题而供方又有异议时，双方应将供方保存的试样送检。</w:t>
      </w:r>
    </w:p>
    <w:p w14:paraId="7CA5DC1D" w14:textId="77777777" w:rsidR="00275325" w:rsidRDefault="00000000">
      <w:pPr>
        <w:pStyle w:val="3"/>
        <w:numPr>
          <w:ilvl w:val="2"/>
          <w:numId w:val="9"/>
        </w:numPr>
        <w:rPr>
          <w:lang w:bidi="zh-CN"/>
        </w:rPr>
      </w:pPr>
      <w:bookmarkStart w:id="169" w:name="_Toc164250967"/>
      <w:proofErr w:type="gramStart"/>
      <w:r>
        <w:rPr>
          <w:lang w:bidi="zh-CN"/>
        </w:rPr>
        <w:t>干混砂浆</w:t>
      </w:r>
      <w:proofErr w:type="gramEnd"/>
      <w:r>
        <w:rPr>
          <w:lang w:bidi="zh-CN"/>
        </w:rPr>
        <w:t>的交货检验以生产厂</w:t>
      </w:r>
      <w:proofErr w:type="gramStart"/>
      <w:r>
        <w:rPr>
          <w:lang w:bidi="zh-CN"/>
        </w:rPr>
        <w:t>同批干混砂浆</w:t>
      </w:r>
      <w:proofErr w:type="gramEnd"/>
      <w:r>
        <w:rPr>
          <w:lang w:bidi="zh-CN"/>
        </w:rPr>
        <w:t>的型式检验报告为验收依据时，交货时需方应在</w:t>
      </w:r>
      <w:proofErr w:type="gramStart"/>
      <w:r>
        <w:rPr>
          <w:lang w:bidi="zh-CN"/>
        </w:rPr>
        <w:t>同批干混砂浆</w:t>
      </w:r>
      <w:proofErr w:type="gramEnd"/>
      <w:r>
        <w:rPr>
          <w:lang w:bidi="zh-CN"/>
        </w:rPr>
        <w:t>中随机抽取试样，其总量不少于试验用量的</w:t>
      </w:r>
      <w:r>
        <w:rPr>
          <w:lang w:bidi="zh-CN"/>
        </w:rPr>
        <w:t>3</w:t>
      </w:r>
      <w:r>
        <w:rPr>
          <w:lang w:bidi="zh-CN"/>
        </w:rPr>
        <w:t>倍。双方共同签封后，由需方保存</w:t>
      </w:r>
      <w:r>
        <w:rPr>
          <w:lang w:bidi="zh-CN"/>
        </w:rPr>
        <w:t>3</w:t>
      </w:r>
      <w:r>
        <w:rPr>
          <w:lang w:bidi="zh-CN"/>
        </w:rPr>
        <w:t>个月。在</w:t>
      </w:r>
      <w:r>
        <w:rPr>
          <w:lang w:bidi="zh-CN"/>
        </w:rPr>
        <w:t>3</w:t>
      </w:r>
      <w:r>
        <w:rPr>
          <w:lang w:bidi="zh-CN"/>
        </w:rPr>
        <w:t>个月内，需方</w:t>
      </w:r>
      <w:proofErr w:type="gramStart"/>
      <w:r>
        <w:rPr>
          <w:lang w:bidi="zh-CN"/>
        </w:rPr>
        <w:t>对干混砂浆</w:t>
      </w:r>
      <w:proofErr w:type="gramEnd"/>
      <w:r>
        <w:rPr>
          <w:lang w:bidi="zh-CN"/>
        </w:rPr>
        <w:t>质量有异议时，供需双方应将签封试样送检。</w:t>
      </w:r>
      <w:bookmarkEnd w:id="169"/>
    </w:p>
    <w:p w14:paraId="01FA4BB6" w14:textId="77777777" w:rsidR="00275325" w:rsidRDefault="00000000" w:rsidP="00206C52">
      <w:pPr>
        <w:pStyle w:val="2"/>
        <w:numPr>
          <w:ilvl w:val="1"/>
          <w:numId w:val="9"/>
        </w:numPr>
        <w:spacing w:beforeLines="100" w:before="312" w:afterLines="50" w:after="156"/>
        <w:ind w:left="357" w:hanging="357"/>
        <w:jc w:val="center"/>
        <w:rPr>
          <w:lang w:bidi="zh-CN"/>
        </w:rPr>
      </w:pPr>
      <w:bookmarkStart w:id="170" w:name="_Toc182388106"/>
      <w:r>
        <w:rPr>
          <w:lang w:bidi="zh-CN"/>
        </w:rPr>
        <w:t>检验项目及方法</w:t>
      </w:r>
      <w:bookmarkEnd w:id="170"/>
    </w:p>
    <w:p w14:paraId="7A372C4D" w14:textId="77777777" w:rsidR="00275325" w:rsidRDefault="00000000">
      <w:pPr>
        <w:pStyle w:val="3"/>
        <w:numPr>
          <w:ilvl w:val="2"/>
          <w:numId w:val="9"/>
        </w:numPr>
        <w:rPr>
          <w:lang w:bidi="zh-CN"/>
        </w:rPr>
      </w:pPr>
      <w:bookmarkStart w:id="171" w:name="_Toc164250969"/>
      <w:r>
        <w:rPr>
          <w:lang w:bidi="zh-CN"/>
        </w:rPr>
        <w:t>型式检验项目应为第</w:t>
      </w:r>
      <w:r>
        <w:rPr>
          <w:lang w:bidi="en-US"/>
        </w:rPr>
        <w:t>3.</w:t>
      </w:r>
      <w:r>
        <w:rPr>
          <w:lang w:bidi="zh-CN"/>
        </w:rPr>
        <w:t>2</w:t>
      </w:r>
      <w:r>
        <w:rPr>
          <w:lang w:bidi="zh-CN"/>
        </w:rPr>
        <w:t>节规定的相应品种的全部项目。</w:t>
      </w:r>
      <w:bookmarkEnd w:id="171"/>
    </w:p>
    <w:p w14:paraId="31AB861B" w14:textId="77777777" w:rsidR="00275325" w:rsidRDefault="00000000">
      <w:pPr>
        <w:pStyle w:val="3"/>
        <w:numPr>
          <w:ilvl w:val="2"/>
          <w:numId w:val="9"/>
        </w:numPr>
        <w:rPr>
          <w:lang w:bidi="zh-CN"/>
        </w:rPr>
      </w:pPr>
      <w:bookmarkStart w:id="172" w:name="_Toc164250970"/>
      <w:r>
        <w:rPr>
          <w:lang w:bidi="zh-CN"/>
        </w:rPr>
        <w:t>预拌砂浆出厂前和进场时应进行外观检验，并应符合下列规定：</w:t>
      </w:r>
      <w:bookmarkEnd w:id="172"/>
    </w:p>
    <w:p w14:paraId="1C44753B" w14:textId="77777777" w:rsidR="00275325" w:rsidRDefault="00000000">
      <w:pPr>
        <w:rPr>
          <w:lang w:bidi="zh-CN"/>
        </w:rPr>
      </w:pPr>
      <w:r>
        <w:rPr>
          <w:b/>
          <w:lang w:bidi="zh-CN"/>
        </w:rPr>
        <w:t>1</w:t>
      </w:r>
      <w:r>
        <w:rPr>
          <w:lang w:bidi="zh-CN"/>
        </w:rPr>
        <w:t>湿拌砂浆应外观均匀，无离析、无</w:t>
      </w:r>
      <w:proofErr w:type="gramStart"/>
      <w:r>
        <w:rPr>
          <w:lang w:bidi="zh-CN"/>
        </w:rPr>
        <w:t>泌</w:t>
      </w:r>
      <w:proofErr w:type="gramEnd"/>
      <w:r>
        <w:rPr>
          <w:lang w:bidi="zh-CN"/>
        </w:rPr>
        <w:t>水现象；</w:t>
      </w:r>
    </w:p>
    <w:p w14:paraId="09520D7D" w14:textId="77777777" w:rsidR="00275325" w:rsidRDefault="00000000">
      <w:pPr>
        <w:rPr>
          <w:lang w:bidi="zh-CN"/>
        </w:rPr>
      </w:pPr>
      <w:r>
        <w:rPr>
          <w:b/>
          <w:lang w:bidi="zh-CN"/>
        </w:rPr>
        <w:t>2</w:t>
      </w:r>
      <w:proofErr w:type="gramStart"/>
      <w:r>
        <w:rPr>
          <w:lang w:bidi="zh-CN"/>
        </w:rPr>
        <w:t>散装干混砂浆</w:t>
      </w:r>
      <w:proofErr w:type="gramEnd"/>
      <w:r>
        <w:rPr>
          <w:lang w:bidi="zh-CN"/>
        </w:rPr>
        <w:t>外观应均匀，无结块、受潮现象；</w:t>
      </w:r>
    </w:p>
    <w:p w14:paraId="2BDC189A" w14:textId="77777777" w:rsidR="00275325" w:rsidRDefault="00000000">
      <w:pPr>
        <w:rPr>
          <w:lang w:bidi="zh-CN"/>
        </w:rPr>
      </w:pPr>
      <w:r>
        <w:rPr>
          <w:b/>
          <w:lang w:bidi="zh-CN"/>
        </w:rPr>
        <w:t>3</w:t>
      </w:r>
      <w:proofErr w:type="gramStart"/>
      <w:r>
        <w:rPr>
          <w:lang w:bidi="zh-CN"/>
        </w:rPr>
        <w:t>袋装干混砂浆</w:t>
      </w:r>
      <w:proofErr w:type="gramEnd"/>
      <w:r>
        <w:rPr>
          <w:lang w:bidi="zh-CN"/>
        </w:rPr>
        <w:t>应包装完整，无受潮现象。</w:t>
      </w:r>
    </w:p>
    <w:p w14:paraId="35A89B85" w14:textId="77777777" w:rsidR="00275325" w:rsidRDefault="00000000">
      <w:pPr>
        <w:pStyle w:val="3"/>
        <w:numPr>
          <w:ilvl w:val="2"/>
          <w:numId w:val="9"/>
        </w:numPr>
        <w:rPr>
          <w:lang w:bidi="zh-CN"/>
        </w:rPr>
      </w:pPr>
      <w:bookmarkStart w:id="173" w:name="_Toc164250971"/>
      <w:r>
        <w:rPr>
          <w:lang w:bidi="zh-CN"/>
        </w:rPr>
        <w:t>预拌砂浆的出厂检验和交货检验项目应符合</w:t>
      </w:r>
      <w:r>
        <w:rPr>
          <w:rFonts w:hint="eastAsia"/>
          <w:lang w:bidi="zh-CN"/>
        </w:rPr>
        <w:t>表</w:t>
      </w:r>
      <w:r>
        <w:rPr>
          <w:rFonts w:hint="eastAsia"/>
          <w:lang w:bidi="zh-CN"/>
        </w:rPr>
        <w:t>6.3.3</w:t>
      </w:r>
      <w:r>
        <w:rPr>
          <w:lang w:bidi="zh-CN"/>
        </w:rPr>
        <w:t>的规定。</w:t>
      </w:r>
      <w:bookmarkEnd w:id="173"/>
    </w:p>
    <w:p w14:paraId="20631369" w14:textId="77777777" w:rsidR="00275325" w:rsidRDefault="00000000">
      <w:pPr>
        <w:pStyle w:val="a3"/>
      </w:pPr>
      <w:r>
        <w:rPr>
          <w:rFonts w:hint="eastAsia"/>
          <w:lang w:bidi="zh-CN"/>
        </w:rPr>
        <w:t>表</w:t>
      </w:r>
      <w:r>
        <w:rPr>
          <w:rFonts w:hint="eastAsia"/>
          <w:lang w:bidi="zh-CN"/>
        </w:rPr>
        <w:t>6.3.3</w:t>
      </w:r>
      <w:r>
        <w:t>预拌砂浆的检验项目</w:t>
      </w:r>
    </w:p>
    <w:tbl>
      <w:tblPr>
        <w:tblW w:w="0" w:type="auto"/>
        <w:jc w:val="center"/>
        <w:tblLayout w:type="fixed"/>
        <w:tblCellMar>
          <w:left w:w="10" w:type="dxa"/>
          <w:right w:w="10" w:type="dxa"/>
        </w:tblCellMar>
        <w:tblLook w:val="04A0" w:firstRow="1" w:lastRow="0" w:firstColumn="1" w:lastColumn="0" w:noHBand="0" w:noVBand="1"/>
      </w:tblPr>
      <w:tblGrid>
        <w:gridCol w:w="893"/>
        <w:gridCol w:w="878"/>
        <w:gridCol w:w="3915"/>
        <w:gridCol w:w="3345"/>
      </w:tblGrid>
      <w:tr w:rsidR="00275325" w14:paraId="5D213E0D" w14:textId="77777777" w:rsidTr="00DD284F">
        <w:trPr>
          <w:trHeight w:val="340"/>
          <w:jc w:val="center"/>
        </w:trPr>
        <w:tc>
          <w:tcPr>
            <w:tcW w:w="1771" w:type="dxa"/>
            <w:gridSpan w:val="2"/>
            <w:tcBorders>
              <w:top w:val="single" w:sz="4" w:space="0" w:color="auto"/>
              <w:left w:val="single" w:sz="4" w:space="0" w:color="auto"/>
            </w:tcBorders>
            <w:shd w:val="clear" w:color="auto" w:fill="auto"/>
            <w:vAlign w:val="center"/>
          </w:tcPr>
          <w:p w14:paraId="13EC71AC" w14:textId="77777777" w:rsidR="00275325" w:rsidRDefault="00000000" w:rsidP="00C96C4E">
            <w:pPr>
              <w:pStyle w:val="afe"/>
              <w:framePr w:wrap="around"/>
            </w:pPr>
            <w:proofErr w:type="spellStart"/>
            <w:r>
              <w:t>砂浆种类</w:t>
            </w:r>
            <w:proofErr w:type="spellEnd"/>
          </w:p>
        </w:tc>
        <w:tc>
          <w:tcPr>
            <w:tcW w:w="3915" w:type="dxa"/>
            <w:tcBorders>
              <w:top w:val="single" w:sz="4" w:space="0" w:color="auto"/>
              <w:left w:val="single" w:sz="4" w:space="0" w:color="auto"/>
            </w:tcBorders>
            <w:shd w:val="clear" w:color="auto" w:fill="auto"/>
            <w:vAlign w:val="center"/>
          </w:tcPr>
          <w:p w14:paraId="70D194BF" w14:textId="77777777" w:rsidR="00275325" w:rsidRDefault="00000000" w:rsidP="00C96C4E">
            <w:pPr>
              <w:pStyle w:val="afe"/>
              <w:framePr w:wrap="around"/>
            </w:pPr>
            <w:proofErr w:type="spellStart"/>
            <w:r>
              <w:t>出厂检验项目</w:t>
            </w:r>
            <w:proofErr w:type="spellEnd"/>
          </w:p>
        </w:tc>
        <w:tc>
          <w:tcPr>
            <w:tcW w:w="3345" w:type="dxa"/>
            <w:tcBorders>
              <w:top w:val="single" w:sz="4" w:space="0" w:color="auto"/>
              <w:left w:val="single" w:sz="4" w:space="0" w:color="auto"/>
              <w:right w:val="single" w:sz="4" w:space="0" w:color="auto"/>
            </w:tcBorders>
            <w:shd w:val="clear" w:color="auto" w:fill="auto"/>
            <w:vAlign w:val="center"/>
          </w:tcPr>
          <w:p w14:paraId="3344453F" w14:textId="77777777" w:rsidR="00275325" w:rsidRDefault="00000000" w:rsidP="00C96C4E">
            <w:pPr>
              <w:pStyle w:val="afe"/>
              <w:framePr w:wrap="around"/>
            </w:pPr>
            <w:proofErr w:type="spellStart"/>
            <w:r>
              <w:t>交货检验项目</w:t>
            </w:r>
            <w:proofErr w:type="spellEnd"/>
          </w:p>
        </w:tc>
      </w:tr>
      <w:tr w:rsidR="00275325" w14:paraId="17EAE16E" w14:textId="77777777" w:rsidTr="00DD284F">
        <w:trPr>
          <w:trHeight w:val="340"/>
          <w:jc w:val="center"/>
        </w:trPr>
        <w:tc>
          <w:tcPr>
            <w:tcW w:w="1771" w:type="dxa"/>
            <w:gridSpan w:val="2"/>
            <w:tcBorders>
              <w:top w:val="single" w:sz="4" w:space="0" w:color="auto"/>
              <w:left w:val="single" w:sz="4" w:space="0" w:color="auto"/>
            </w:tcBorders>
            <w:shd w:val="clear" w:color="auto" w:fill="auto"/>
            <w:vAlign w:val="center"/>
          </w:tcPr>
          <w:p w14:paraId="5F567374" w14:textId="77777777" w:rsidR="00275325" w:rsidRDefault="00000000" w:rsidP="00C96C4E">
            <w:pPr>
              <w:pStyle w:val="afe"/>
              <w:framePr w:wrap="around"/>
            </w:pPr>
            <w:proofErr w:type="spellStart"/>
            <w:r>
              <w:t>湿</w:t>
            </w:r>
            <w:r>
              <w:rPr>
                <w:rFonts w:hint="eastAsia"/>
              </w:rPr>
              <w:t>拌</w:t>
            </w:r>
            <w:r>
              <w:t>砌筑砂浆</w:t>
            </w:r>
            <w:proofErr w:type="spellEnd"/>
          </w:p>
        </w:tc>
        <w:tc>
          <w:tcPr>
            <w:tcW w:w="3915" w:type="dxa"/>
            <w:tcBorders>
              <w:top w:val="single" w:sz="4" w:space="0" w:color="auto"/>
              <w:left w:val="single" w:sz="4" w:space="0" w:color="auto"/>
            </w:tcBorders>
            <w:shd w:val="clear" w:color="auto" w:fill="auto"/>
            <w:vAlign w:val="center"/>
          </w:tcPr>
          <w:p w14:paraId="12981737" w14:textId="77777777" w:rsidR="00275325" w:rsidRDefault="00000000" w:rsidP="00C96C4E">
            <w:pPr>
              <w:pStyle w:val="afe"/>
              <w:framePr w:wrap="around"/>
              <w:rPr>
                <w:lang w:eastAsia="zh-CN"/>
              </w:rPr>
            </w:pPr>
            <w:r>
              <w:rPr>
                <w:lang w:eastAsia="zh-CN"/>
              </w:rPr>
              <w:t>糊度、保水率、</w:t>
            </w:r>
            <w:proofErr w:type="gramStart"/>
            <w:r>
              <w:rPr>
                <w:lang w:eastAsia="zh-CN"/>
              </w:rPr>
              <w:t>保塑时间</w:t>
            </w:r>
            <w:proofErr w:type="gramEnd"/>
            <w:r>
              <w:rPr>
                <w:lang w:eastAsia="zh-CN"/>
              </w:rPr>
              <w:t>、</w:t>
            </w:r>
            <w:r>
              <w:rPr>
                <w:lang w:eastAsia="zh-CN" w:bidi="en-US"/>
              </w:rPr>
              <w:t>28d</w:t>
            </w:r>
            <w:r>
              <w:rPr>
                <w:lang w:eastAsia="zh-CN"/>
              </w:rPr>
              <w:t>抗压强度</w:t>
            </w:r>
          </w:p>
        </w:tc>
        <w:tc>
          <w:tcPr>
            <w:tcW w:w="3345" w:type="dxa"/>
            <w:tcBorders>
              <w:top w:val="single" w:sz="4" w:space="0" w:color="auto"/>
              <w:left w:val="single" w:sz="4" w:space="0" w:color="auto"/>
              <w:right w:val="single" w:sz="4" w:space="0" w:color="auto"/>
            </w:tcBorders>
            <w:shd w:val="clear" w:color="auto" w:fill="auto"/>
            <w:vAlign w:val="center"/>
          </w:tcPr>
          <w:p w14:paraId="6FBF45EF" w14:textId="77777777" w:rsidR="00275325" w:rsidRDefault="00000000" w:rsidP="00C96C4E">
            <w:pPr>
              <w:pStyle w:val="afe"/>
              <w:framePr w:wrap="around"/>
              <w:rPr>
                <w:lang w:eastAsia="zh-CN"/>
              </w:rPr>
            </w:pPr>
            <w:r>
              <w:rPr>
                <w:lang w:eastAsia="zh-CN"/>
              </w:rPr>
              <w:t>稠度、保水率、</w:t>
            </w:r>
            <w:r>
              <w:rPr>
                <w:lang w:eastAsia="zh-CN" w:bidi="en-US"/>
              </w:rPr>
              <w:t>28d</w:t>
            </w:r>
            <w:r>
              <w:rPr>
                <w:lang w:eastAsia="zh-CN"/>
              </w:rPr>
              <w:t>抗压强度</w:t>
            </w:r>
          </w:p>
        </w:tc>
      </w:tr>
      <w:tr w:rsidR="00275325" w14:paraId="2AFD199B" w14:textId="77777777" w:rsidTr="00DD284F">
        <w:trPr>
          <w:trHeight w:val="340"/>
          <w:jc w:val="center"/>
        </w:trPr>
        <w:tc>
          <w:tcPr>
            <w:tcW w:w="893" w:type="dxa"/>
            <w:vMerge w:val="restart"/>
            <w:tcBorders>
              <w:top w:val="single" w:sz="4" w:space="0" w:color="auto"/>
              <w:left w:val="single" w:sz="4" w:space="0" w:color="auto"/>
            </w:tcBorders>
            <w:shd w:val="clear" w:color="auto" w:fill="auto"/>
            <w:vAlign w:val="center"/>
          </w:tcPr>
          <w:p w14:paraId="28D6F953" w14:textId="77777777" w:rsidR="00275325" w:rsidRDefault="00000000" w:rsidP="00C96C4E">
            <w:pPr>
              <w:pStyle w:val="afe"/>
              <w:framePr w:wrap="around"/>
            </w:pPr>
            <w:proofErr w:type="spellStart"/>
            <w:r>
              <w:t>湿拌抹灰砂浆</w:t>
            </w:r>
            <w:proofErr w:type="spellEnd"/>
          </w:p>
        </w:tc>
        <w:tc>
          <w:tcPr>
            <w:tcW w:w="878" w:type="dxa"/>
            <w:tcBorders>
              <w:top w:val="single" w:sz="4" w:space="0" w:color="auto"/>
              <w:left w:val="single" w:sz="4" w:space="0" w:color="auto"/>
            </w:tcBorders>
            <w:shd w:val="clear" w:color="auto" w:fill="auto"/>
            <w:vAlign w:val="center"/>
          </w:tcPr>
          <w:p w14:paraId="5A27C01D" w14:textId="77777777" w:rsidR="00275325" w:rsidRDefault="00000000" w:rsidP="00C96C4E">
            <w:pPr>
              <w:pStyle w:val="afe"/>
              <w:framePr w:wrap="around"/>
            </w:pPr>
            <w:proofErr w:type="spellStart"/>
            <w:r>
              <w:t>普通抹灰砂浆</w:t>
            </w:r>
            <w:proofErr w:type="spellEnd"/>
          </w:p>
        </w:tc>
        <w:tc>
          <w:tcPr>
            <w:tcW w:w="3915" w:type="dxa"/>
            <w:tcBorders>
              <w:top w:val="single" w:sz="4" w:space="0" w:color="auto"/>
              <w:left w:val="single" w:sz="4" w:space="0" w:color="auto"/>
            </w:tcBorders>
            <w:shd w:val="clear" w:color="auto" w:fill="auto"/>
            <w:vAlign w:val="center"/>
          </w:tcPr>
          <w:p w14:paraId="42020601" w14:textId="77777777" w:rsidR="00275325" w:rsidRDefault="00000000" w:rsidP="00C96C4E">
            <w:pPr>
              <w:pStyle w:val="afe"/>
              <w:framePr w:wrap="around"/>
              <w:rPr>
                <w:lang w:eastAsia="zh-CN"/>
              </w:rPr>
            </w:pPr>
            <w:r>
              <w:rPr>
                <w:lang w:eastAsia="zh-CN"/>
              </w:rPr>
              <w:t>稠度、保水率、保加时间、</w:t>
            </w:r>
            <w:r>
              <w:rPr>
                <w:lang w:eastAsia="zh-CN" w:bidi="en-US"/>
              </w:rPr>
              <w:t>28d</w:t>
            </w:r>
            <w:r>
              <w:rPr>
                <w:lang w:eastAsia="zh-CN"/>
              </w:rPr>
              <w:t>抗压强度、</w:t>
            </w:r>
            <w:r>
              <w:rPr>
                <w:lang w:eastAsia="zh-CN" w:bidi="en-US"/>
              </w:rPr>
              <w:t>14d</w:t>
            </w:r>
            <w:r>
              <w:rPr>
                <w:lang w:eastAsia="zh-CN"/>
              </w:rPr>
              <w:t>拉伸粘结强度</w:t>
            </w:r>
          </w:p>
        </w:tc>
        <w:tc>
          <w:tcPr>
            <w:tcW w:w="3345" w:type="dxa"/>
            <w:tcBorders>
              <w:top w:val="single" w:sz="4" w:space="0" w:color="auto"/>
              <w:left w:val="single" w:sz="4" w:space="0" w:color="auto"/>
              <w:right w:val="single" w:sz="4" w:space="0" w:color="auto"/>
            </w:tcBorders>
            <w:shd w:val="clear" w:color="auto" w:fill="auto"/>
            <w:vAlign w:val="center"/>
          </w:tcPr>
          <w:p w14:paraId="62AD3CA9" w14:textId="77777777" w:rsidR="00275325" w:rsidRDefault="00000000" w:rsidP="00C96C4E">
            <w:pPr>
              <w:pStyle w:val="afe"/>
              <w:framePr w:wrap="around"/>
              <w:rPr>
                <w:lang w:eastAsia="zh-CN"/>
              </w:rPr>
            </w:pPr>
            <w:r>
              <w:rPr>
                <w:lang w:eastAsia="zh-CN"/>
              </w:rPr>
              <w:t>稠度、保水率、</w:t>
            </w:r>
            <w:r>
              <w:rPr>
                <w:lang w:eastAsia="zh-CN" w:bidi="en-US"/>
              </w:rPr>
              <w:t>28d</w:t>
            </w:r>
            <w:r>
              <w:rPr>
                <w:lang w:eastAsia="zh-CN"/>
              </w:rPr>
              <w:t>抗压强度、</w:t>
            </w:r>
            <w:r>
              <w:rPr>
                <w:lang w:eastAsia="zh-CN" w:bidi="en-US"/>
              </w:rPr>
              <w:t>14d</w:t>
            </w:r>
            <w:r>
              <w:rPr>
                <w:lang w:eastAsia="zh-CN"/>
              </w:rPr>
              <w:t>拉伸粘结强度</w:t>
            </w:r>
          </w:p>
        </w:tc>
      </w:tr>
      <w:tr w:rsidR="00275325" w14:paraId="3FEFA922" w14:textId="77777777" w:rsidTr="00DD284F">
        <w:trPr>
          <w:trHeight w:val="340"/>
          <w:jc w:val="center"/>
        </w:trPr>
        <w:tc>
          <w:tcPr>
            <w:tcW w:w="893" w:type="dxa"/>
            <w:vMerge/>
            <w:tcBorders>
              <w:left w:val="single" w:sz="4" w:space="0" w:color="auto"/>
            </w:tcBorders>
            <w:shd w:val="clear" w:color="auto" w:fill="auto"/>
            <w:vAlign w:val="center"/>
          </w:tcPr>
          <w:p w14:paraId="4ACC0C99" w14:textId="77777777" w:rsidR="00275325" w:rsidRDefault="00275325" w:rsidP="00C96C4E">
            <w:pPr>
              <w:pStyle w:val="afe"/>
              <w:framePr w:wrap="around"/>
              <w:rPr>
                <w:lang w:eastAsia="zh-CN"/>
              </w:rPr>
            </w:pPr>
          </w:p>
        </w:tc>
        <w:tc>
          <w:tcPr>
            <w:tcW w:w="878" w:type="dxa"/>
            <w:tcBorders>
              <w:top w:val="single" w:sz="4" w:space="0" w:color="auto"/>
              <w:left w:val="single" w:sz="4" w:space="0" w:color="auto"/>
            </w:tcBorders>
            <w:shd w:val="clear" w:color="auto" w:fill="auto"/>
            <w:vAlign w:val="center"/>
          </w:tcPr>
          <w:p w14:paraId="110C39C1" w14:textId="77777777" w:rsidR="00275325" w:rsidRDefault="00000000" w:rsidP="00C96C4E">
            <w:pPr>
              <w:pStyle w:val="afe"/>
              <w:framePr w:wrap="around"/>
            </w:pPr>
            <w:proofErr w:type="spellStart"/>
            <w:r>
              <w:t>机喷抹灰砂浆</w:t>
            </w:r>
            <w:proofErr w:type="spellEnd"/>
          </w:p>
        </w:tc>
        <w:tc>
          <w:tcPr>
            <w:tcW w:w="3915" w:type="dxa"/>
            <w:tcBorders>
              <w:top w:val="single" w:sz="4" w:space="0" w:color="auto"/>
              <w:left w:val="single" w:sz="4" w:space="0" w:color="auto"/>
            </w:tcBorders>
            <w:shd w:val="clear" w:color="auto" w:fill="auto"/>
            <w:vAlign w:val="center"/>
          </w:tcPr>
          <w:p w14:paraId="1D10515F" w14:textId="77777777" w:rsidR="00275325" w:rsidRDefault="00000000" w:rsidP="00C96C4E">
            <w:pPr>
              <w:pStyle w:val="afe"/>
              <w:framePr w:wrap="around"/>
              <w:rPr>
                <w:lang w:eastAsia="zh-CN"/>
              </w:rPr>
            </w:pPr>
            <w:r>
              <w:rPr>
                <w:lang w:eastAsia="zh-CN"/>
              </w:rPr>
              <w:t>稠度、保水率、</w:t>
            </w:r>
            <w:proofErr w:type="gramStart"/>
            <w:r>
              <w:rPr>
                <w:lang w:eastAsia="zh-CN"/>
              </w:rPr>
              <w:t>保</w:t>
            </w:r>
            <w:r>
              <w:rPr>
                <w:rFonts w:hint="eastAsia"/>
                <w:lang w:eastAsia="zh-CN"/>
              </w:rPr>
              <w:t>塑时</w:t>
            </w:r>
            <w:r>
              <w:rPr>
                <w:lang w:eastAsia="zh-CN"/>
              </w:rPr>
              <w:t>间</w:t>
            </w:r>
            <w:proofErr w:type="gramEnd"/>
            <w:r>
              <w:rPr>
                <w:lang w:eastAsia="zh-CN"/>
              </w:rPr>
              <w:t>、压力泌水率、</w:t>
            </w:r>
            <w:r>
              <w:rPr>
                <w:lang w:eastAsia="zh-CN" w:bidi="en-US"/>
              </w:rPr>
              <w:t>28d</w:t>
            </w:r>
            <w:r>
              <w:rPr>
                <w:lang w:eastAsia="zh-CN"/>
              </w:rPr>
              <w:t>抗压强度、</w:t>
            </w:r>
            <w:r>
              <w:rPr>
                <w:lang w:eastAsia="zh-CN" w:bidi="en-US"/>
              </w:rPr>
              <w:t>14d</w:t>
            </w:r>
            <w:r>
              <w:rPr>
                <w:lang w:eastAsia="zh-CN"/>
              </w:rPr>
              <w:t>拉伸粘结强度</w:t>
            </w:r>
          </w:p>
        </w:tc>
        <w:tc>
          <w:tcPr>
            <w:tcW w:w="3345" w:type="dxa"/>
            <w:tcBorders>
              <w:top w:val="single" w:sz="4" w:space="0" w:color="auto"/>
              <w:left w:val="single" w:sz="4" w:space="0" w:color="auto"/>
              <w:right w:val="single" w:sz="4" w:space="0" w:color="auto"/>
            </w:tcBorders>
            <w:shd w:val="clear" w:color="auto" w:fill="auto"/>
            <w:vAlign w:val="center"/>
          </w:tcPr>
          <w:p w14:paraId="160E5C17" w14:textId="77777777" w:rsidR="00275325" w:rsidRDefault="00000000" w:rsidP="00C96C4E">
            <w:pPr>
              <w:pStyle w:val="afe"/>
              <w:framePr w:wrap="around"/>
              <w:rPr>
                <w:lang w:eastAsia="zh-CN"/>
              </w:rPr>
            </w:pPr>
            <w:r>
              <w:rPr>
                <w:lang w:eastAsia="zh-CN"/>
              </w:rPr>
              <w:t>稠度、保水率、压力</w:t>
            </w:r>
            <w:proofErr w:type="gramStart"/>
            <w:r>
              <w:rPr>
                <w:lang w:eastAsia="zh-CN"/>
              </w:rPr>
              <w:t>泌</w:t>
            </w:r>
            <w:proofErr w:type="gramEnd"/>
            <w:r>
              <w:rPr>
                <w:lang w:eastAsia="zh-CN"/>
              </w:rPr>
              <w:t>水率、</w:t>
            </w:r>
            <w:r>
              <w:rPr>
                <w:lang w:eastAsia="zh-CN" w:bidi="en-US"/>
              </w:rPr>
              <w:t>28d</w:t>
            </w:r>
            <w:r>
              <w:rPr>
                <w:lang w:eastAsia="zh-CN"/>
              </w:rPr>
              <w:t>抗压强度、</w:t>
            </w:r>
            <w:r>
              <w:rPr>
                <w:lang w:eastAsia="zh-CN" w:bidi="en-US"/>
              </w:rPr>
              <w:t>14d</w:t>
            </w:r>
            <w:r>
              <w:rPr>
                <w:lang w:eastAsia="zh-CN"/>
              </w:rPr>
              <w:t>拉伸粘结强度</w:t>
            </w:r>
          </w:p>
        </w:tc>
      </w:tr>
      <w:tr w:rsidR="00275325" w14:paraId="611CB459" w14:textId="77777777" w:rsidTr="00DD284F">
        <w:trPr>
          <w:trHeight w:val="340"/>
          <w:jc w:val="center"/>
        </w:trPr>
        <w:tc>
          <w:tcPr>
            <w:tcW w:w="1771" w:type="dxa"/>
            <w:gridSpan w:val="2"/>
            <w:tcBorders>
              <w:top w:val="single" w:sz="4" w:space="0" w:color="auto"/>
              <w:left w:val="single" w:sz="4" w:space="0" w:color="auto"/>
            </w:tcBorders>
            <w:shd w:val="clear" w:color="auto" w:fill="auto"/>
            <w:vAlign w:val="center"/>
          </w:tcPr>
          <w:p w14:paraId="683861D4" w14:textId="77777777" w:rsidR="00275325" w:rsidRDefault="00000000" w:rsidP="00C96C4E">
            <w:pPr>
              <w:pStyle w:val="afe"/>
              <w:framePr w:wrap="around"/>
            </w:pPr>
            <w:proofErr w:type="spellStart"/>
            <w:r>
              <w:t>湿拌地面砂浆</w:t>
            </w:r>
            <w:proofErr w:type="spellEnd"/>
          </w:p>
        </w:tc>
        <w:tc>
          <w:tcPr>
            <w:tcW w:w="3915" w:type="dxa"/>
            <w:tcBorders>
              <w:top w:val="single" w:sz="4" w:space="0" w:color="auto"/>
              <w:left w:val="single" w:sz="4" w:space="0" w:color="auto"/>
            </w:tcBorders>
            <w:shd w:val="clear" w:color="auto" w:fill="auto"/>
            <w:vAlign w:val="center"/>
          </w:tcPr>
          <w:p w14:paraId="560DF21B" w14:textId="77777777" w:rsidR="00275325" w:rsidRDefault="00000000" w:rsidP="00C96C4E">
            <w:pPr>
              <w:pStyle w:val="afe"/>
              <w:framePr w:wrap="around"/>
              <w:rPr>
                <w:lang w:eastAsia="zh-CN"/>
              </w:rPr>
            </w:pPr>
            <w:r>
              <w:rPr>
                <w:lang w:eastAsia="zh-CN"/>
              </w:rPr>
              <w:t>稠度、保水率、</w:t>
            </w:r>
            <w:proofErr w:type="gramStart"/>
            <w:r>
              <w:rPr>
                <w:lang w:eastAsia="zh-CN"/>
              </w:rPr>
              <w:t>保塑时间</w:t>
            </w:r>
            <w:proofErr w:type="gramEnd"/>
            <w:r>
              <w:rPr>
                <w:lang w:eastAsia="zh-CN"/>
              </w:rPr>
              <w:t>、</w:t>
            </w:r>
            <w:r>
              <w:rPr>
                <w:lang w:eastAsia="zh-CN" w:bidi="en-US"/>
              </w:rPr>
              <w:t>28d</w:t>
            </w:r>
            <w:r>
              <w:rPr>
                <w:lang w:eastAsia="zh-CN"/>
              </w:rPr>
              <w:t>抗压强度</w:t>
            </w:r>
          </w:p>
        </w:tc>
        <w:tc>
          <w:tcPr>
            <w:tcW w:w="3345" w:type="dxa"/>
            <w:tcBorders>
              <w:top w:val="single" w:sz="4" w:space="0" w:color="auto"/>
              <w:left w:val="single" w:sz="4" w:space="0" w:color="auto"/>
              <w:right w:val="single" w:sz="4" w:space="0" w:color="auto"/>
            </w:tcBorders>
            <w:shd w:val="clear" w:color="auto" w:fill="auto"/>
            <w:vAlign w:val="center"/>
          </w:tcPr>
          <w:p w14:paraId="700DEBD1" w14:textId="77777777" w:rsidR="00275325" w:rsidRDefault="00000000" w:rsidP="00C96C4E">
            <w:pPr>
              <w:pStyle w:val="afe"/>
              <w:framePr w:wrap="around"/>
              <w:rPr>
                <w:lang w:eastAsia="zh-CN"/>
              </w:rPr>
            </w:pPr>
            <w:r>
              <w:rPr>
                <w:lang w:eastAsia="zh-CN"/>
              </w:rPr>
              <w:t>稠度、保水率、</w:t>
            </w:r>
            <w:r>
              <w:rPr>
                <w:lang w:eastAsia="zh-CN" w:bidi="en-US"/>
              </w:rPr>
              <w:t>28d</w:t>
            </w:r>
            <w:r>
              <w:rPr>
                <w:lang w:eastAsia="zh-CN"/>
              </w:rPr>
              <w:t>抗压强度</w:t>
            </w:r>
          </w:p>
        </w:tc>
      </w:tr>
      <w:tr w:rsidR="00275325" w14:paraId="6441FEE9" w14:textId="77777777" w:rsidTr="00DD284F">
        <w:trPr>
          <w:trHeight w:val="340"/>
          <w:jc w:val="center"/>
        </w:trPr>
        <w:tc>
          <w:tcPr>
            <w:tcW w:w="1771" w:type="dxa"/>
            <w:gridSpan w:val="2"/>
            <w:tcBorders>
              <w:top w:val="single" w:sz="4" w:space="0" w:color="auto"/>
              <w:left w:val="single" w:sz="4" w:space="0" w:color="auto"/>
            </w:tcBorders>
            <w:shd w:val="clear" w:color="auto" w:fill="auto"/>
            <w:vAlign w:val="center"/>
          </w:tcPr>
          <w:p w14:paraId="253FAB40" w14:textId="77777777" w:rsidR="00275325" w:rsidRDefault="00000000" w:rsidP="00C96C4E">
            <w:pPr>
              <w:pStyle w:val="afe"/>
              <w:framePr w:wrap="around"/>
            </w:pPr>
            <w:proofErr w:type="spellStart"/>
            <w:r>
              <w:t>湿</w:t>
            </w:r>
            <w:r>
              <w:rPr>
                <w:rFonts w:hint="eastAsia"/>
              </w:rPr>
              <w:t>拌</w:t>
            </w:r>
            <w:r>
              <w:t>防水砂浆</w:t>
            </w:r>
            <w:proofErr w:type="spellEnd"/>
          </w:p>
        </w:tc>
        <w:tc>
          <w:tcPr>
            <w:tcW w:w="3915" w:type="dxa"/>
            <w:tcBorders>
              <w:top w:val="single" w:sz="4" w:space="0" w:color="auto"/>
              <w:left w:val="single" w:sz="4" w:space="0" w:color="auto"/>
            </w:tcBorders>
            <w:shd w:val="clear" w:color="auto" w:fill="auto"/>
            <w:vAlign w:val="center"/>
          </w:tcPr>
          <w:p w14:paraId="169985D4" w14:textId="77777777" w:rsidR="00275325" w:rsidRDefault="00000000" w:rsidP="00C96C4E">
            <w:pPr>
              <w:pStyle w:val="afe"/>
              <w:framePr w:wrap="around"/>
              <w:rPr>
                <w:lang w:eastAsia="zh-CN"/>
              </w:rPr>
            </w:pPr>
            <w:r>
              <w:rPr>
                <w:lang w:eastAsia="zh-CN"/>
              </w:rPr>
              <w:t>稠度、保水率、</w:t>
            </w:r>
            <w:proofErr w:type="gramStart"/>
            <w:r>
              <w:rPr>
                <w:lang w:eastAsia="zh-CN"/>
              </w:rPr>
              <w:t>保</w:t>
            </w:r>
            <w:r>
              <w:rPr>
                <w:rFonts w:hint="eastAsia"/>
                <w:lang w:eastAsia="zh-CN"/>
              </w:rPr>
              <w:t>塑</w:t>
            </w:r>
            <w:r>
              <w:rPr>
                <w:lang w:eastAsia="zh-CN"/>
              </w:rPr>
              <w:t>时间</w:t>
            </w:r>
            <w:proofErr w:type="gramEnd"/>
            <w:r>
              <w:rPr>
                <w:lang w:eastAsia="zh-CN"/>
              </w:rPr>
              <w:t>、</w:t>
            </w:r>
            <w:r>
              <w:rPr>
                <w:lang w:eastAsia="zh-CN" w:bidi="en-US"/>
              </w:rPr>
              <w:t>28d</w:t>
            </w:r>
            <w:r>
              <w:rPr>
                <w:lang w:eastAsia="zh-CN"/>
              </w:rPr>
              <w:t>抗压强度</w:t>
            </w:r>
            <w:r>
              <w:rPr>
                <w:lang w:eastAsia="zh-CN" w:bidi="en-US"/>
              </w:rPr>
              <w:t>14d</w:t>
            </w:r>
            <w:r>
              <w:rPr>
                <w:lang w:eastAsia="zh-CN"/>
              </w:rPr>
              <w:t>拉伸粘结强度、抗渗压力</w:t>
            </w:r>
          </w:p>
        </w:tc>
        <w:tc>
          <w:tcPr>
            <w:tcW w:w="3345" w:type="dxa"/>
            <w:tcBorders>
              <w:top w:val="single" w:sz="4" w:space="0" w:color="auto"/>
              <w:left w:val="single" w:sz="4" w:space="0" w:color="auto"/>
              <w:right w:val="single" w:sz="4" w:space="0" w:color="auto"/>
            </w:tcBorders>
            <w:shd w:val="clear" w:color="auto" w:fill="auto"/>
            <w:vAlign w:val="center"/>
          </w:tcPr>
          <w:p w14:paraId="1AAFC5BF" w14:textId="77777777" w:rsidR="00275325" w:rsidRDefault="00000000" w:rsidP="00C96C4E">
            <w:pPr>
              <w:pStyle w:val="afe"/>
              <w:framePr w:wrap="around"/>
              <w:rPr>
                <w:lang w:eastAsia="zh-CN"/>
              </w:rPr>
            </w:pPr>
            <w:r>
              <w:rPr>
                <w:lang w:eastAsia="zh-CN"/>
              </w:rPr>
              <w:t>稠度、保水率、</w:t>
            </w:r>
            <w:r>
              <w:rPr>
                <w:lang w:eastAsia="zh-CN" w:bidi="en-US"/>
              </w:rPr>
              <w:t>28d</w:t>
            </w:r>
            <w:r>
              <w:rPr>
                <w:lang w:eastAsia="zh-CN"/>
              </w:rPr>
              <w:t>抗压强度、</w:t>
            </w:r>
            <w:r>
              <w:rPr>
                <w:lang w:eastAsia="zh-CN"/>
              </w:rPr>
              <w:t>14d</w:t>
            </w:r>
            <w:r>
              <w:rPr>
                <w:lang w:eastAsia="zh-CN"/>
              </w:rPr>
              <w:t>拉伸粘结强度、抗渗压力</w:t>
            </w:r>
          </w:p>
        </w:tc>
      </w:tr>
      <w:tr w:rsidR="00275325" w14:paraId="1546CAA6" w14:textId="77777777" w:rsidTr="00DD284F">
        <w:trPr>
          <w:trHeight w:val="340"/>
          <w:jc w:val="center"/>
        </w:trPr>
        <w:tc>
          <w:tcPr>
            <w:tcW w:w="893" w:type="dxa"/>
            <w:vMerge w:val="restart"/>
            <w:tcBorders>
              <w:top w:val="single" w:sz="4" w:space="0" w:color="auto"/>
              <w:left w:val="single" w:sz="4" w:space="0" w:color="auto"/>
            </w:tcBorders>
            <w:shd w:val="clear" w:color="auto" w:fill="auto"/>
            <w:vAlign w:val="center"/>
          </w:tcPr>
          <w:p w14:paraId="52DD1845" w14:textId="77777777" w:rsidR="00275325" w:rsidRDefault="00000000" w:rsidP="00C96C4E">
            <w:pPr>
              <w:pStyle w:val="afe"/>
              <w:framePr w:wrap="around"/>
            </w:pPr>
            <w:proofErr w:type="spellStart"/>
            <w:r>
              <w:rPr>
                <w:rFonts w:hint="eastAsia"/>
              </w:rPr>
              <w:t>干</w:t>
            </w:r>
            <w:r>
              <w:t>混砌</w:t>
            </w:r>
            <w:proofErr w:type="spellEnd"/>
          </w:p>
          <w:p w14:paraId="06F8F0ED" w14:textId="77777777" w:rsidR="00275325" w:rsidRDefault="00000000" w:rsidP="00C96C4E">
            <w:pPr>
              <w:pStyle w:val="afe"/>
              <w:framePr w:wrap="around"/>
            </w:pPr>
            <w:proofErr w:type="spellStart"/>
            <w:r>
              <w:t>筑砂浆</w:t>
            </w:r>
            <w:proofErr w:type="spellEnd"/>
          </w:p>
        </w:tc>
        <w:tc>
          <w:tcPr>
            <w:tcW w:w="878" w:type="dxa"/>
            <w:tcBorders>
              <w:top w:val="single" w:sz="4" w:space="0" w:color="auto"/>
              <w:left w:val="single" w:sz="4" w:space="0" w:color="auto"/>
            </w:tcBorders>
            <w:shd w:val="clear" w:color="auto" w:fill="auto"/>
            <w:vAlign w:val="center"/>
          </w:tcPr>
          <w:p w14:paraId="173F701E" w14:textId="77777777" w:rsidR="00275325" w:rsidRDefault="00000000" w:rsidP="00C96C4E">
            <w:pPr>
              <w:pStyle w:val="afe"/>
              <w:framePr w:wrap="around"/>
            </w:pPr>
            <w:proofErr w:type="spellStart"/>
            <w:r>
              <w:t>普通砌</w:t>
            </w:r>
            <w:proofErr w:type="spellEnd"/>
          </w:p>
          <w:p w14:paraId="77BCF554" w14:textId="77777777" w:rsidR="00275325" w:rsidRDefault="00000000" w:rsidP="00C96C4E">
            <w:pPr>
              <w:pStyle w:val="afe"/>
              <w:framePr w:wrap="around"/>
            </w:pPr>
            <w:proofErr w:type="spellStart"/>
            <w:r>
              <w:t>筑砂浆</w:t>
            </w:r>
            <w:proofErr w:type="spellEnd"/>
          </w:p>
        </w:tc>
        <w:tc>
          <w:tcPr>
            <w:tcW w:w="3915" w:type="dxa"/>
            <w:tcBorders>
              <w:top w:val="single" w:sz="4" w:space="0" w:color="auto"/>
              <w:left w:val="single" w:sz="4" w:space="0" w:color="auto"/>
            </w:tcBorders>
            <w:shd w:val="clear" w:color="auto" w:fill="auto"/>
            <w:vAlign w:val="center"/>
          </w:tcPr>
          <w:p w14:paraId="271C8DD4" w14:textId="77777777" w:rsidR="00275325" w:rsidRDefault="00000000" w:rsidP="00C96C4E">
            <w:pPr>
              <w:pStyle w:val="afe"/>
              <w:framePr w:wrap="around"/>
              <w:rPr>
                <w:lang w:eastAsia="zh-CN"/>
              </w:rPr>
            </w:pPr>
            <w:r>
              <w:rPr>
                <w:lang w:eastAsia="zh-CN"/>
              </w:rPr>
              <w:t>保水率、</w:t>
            </w:r>
            <w:r>
              <w:rPr>
                <w:lang w:eastAsia="zh-CN"/>
              </w:rPr>
              <w:t>2</w:t>
            </w:r>
            <w:r>
              <w:rPr>
                <w:lang w:eastAsia="zh-CN" w:bidi="en-US"/>
              </w:rPr>
              <w:t>h</w:t>
            </w:r>
            <w:r>
              <w:rPr>
                <w:lang w:eastAsia="zh-CN"/>
              </w:rPr>
              <w:t>稠度损失率、凝结时间、</w:t>
            </w:r>
            <w:r>
              <w:rPr>
                <w:lang w:eastAsia="zh-CN" w:bidi="en-US"/>
              </w:rPr>
              <w:t>28d</w:t>
            </w:r>
            <w:r>
              <w:rPr>
                <w:lang w:eastAsia="zh-CN"/>
              </w:rPr>
              <w:t>抗压强度</w:t>
            </w:r>
          </w:p>
        </w:tc>
        <w:tc>
          <w:tcPr>
            <w:tcW w:w="3345" w:type="dxa"/>
            <w:tcBorders>
              <w:top w:val="single" w:sz="4" w:space="0" w:color="auto"/>
              <w:left w:val="single" w:sz="4" w:space="0" w:color="auto"/>
              <w:right w:val="single" w:sz="4" w:space="0" w:color="auto"/>
            </w:tcBorders>
            <w:shd w:val="clear" w:color="auto" w:fill="auto"/>
            <w:vAlign w:val="center"/>
          </w:tcPr>
          <w:p w14:paraId="0D79D0AA" w14:textId="77777777" w:rsidR="00275325" w:rsidRDefault="00000000" w:rsidP="00C96C4E">
            <w:pPr>
              <w:pStyle w:val="afe"/>
              <w:framePr w:wrap="around"/>
            </w:pPr>
            <w:proofErr w:type="spellStart"/>
            <w:r>
              <w:t>保水率</w:t>
            </w:r>
            <w:proofErr w:type="spellEnd"/>
            <w:r>
              <w:t>、</w:t>
            </w:r>
            <w:r>
              <w:rPr>
                <w:lang w:bidi="en-US"/>
              </w:rPr>
              <w:t>28d</w:t>
            </w:r>
            <w:proofErr w:type="spellStart"/>
            <w:r>
              <w:t>抗压强度</w:t>
            </w:r>
            <w:proofErr w:type="spellEnd"/>
          </w:p>
        </w:tc>
      </w:tr>
      <w:tr w:rsidR="00275325" w14:paraId="692A9ED3" w14:textId="77777777" w:rsidTr="00DD284F">
        <w:trPr>
          <w:trHeight w:val="340"/>
          <w:jc w:val="center"/>
        </w:trPr>
        <w:tc>
          <w:tcPr>
            <w:tcW w:w="893" w:type="dxa"/>
            <w:vMerge/>
            <w:tcBorders>
              <w:left w:val="single" w:sz="4" w:space="0" w:color="auto"/>
            </w:tcBorders>
            <w:shd w:val="clear" w:color="auto" w:fill="auto"/>
            <w:vAlign w:val="center"/>
          </w:tcPr>
          <w:p w14:paraId="57D90151" w14:textId="77777777" w:rsidR="00275325" w:rsidRDefault="00275325" w:rsidP="00C96C4E">
            <w:pPr>
              <w:pStyle w:val="afe"/>
              <w:framePr w:wrap="around"/>
            </w:pPr>
          </w:p>
        </w:tc>
        <w:tc>
          <w:tcPr>
            <w:tcW w:w="878" w:type="dxa"/>
            <w:tcBorders>
              <w:top w:val="single" w:sz="4" w:space="0" w:color="auto"/>
              <w:left w:val="single" w:sz="4" w:space="0" w:color="auto"/>
            </w:tcBorders>
            <w:shd w:val="clear" w:color="auto" w:fill="auto"/>
            <w:vAlign w:val="center"/>
          </w:tcPr>
          <w:p w14:paraId="3B14776A" w14:textId="77777777" w:rsidR="00275325" w:rsidRDefault="00000000" w:rsidP="00C96C4E">
            <w:pPr>
              <w:pStyle w:val="afe"/>
              <w:framePr w:wrap="around"/>
            </w:pPr>
            <w:proofErr w:type="spellStart"/>
            <w:r>
              <w:t>薄层砌</w:t>
            </w:r>
            <w:proofErr w:type="spellEnd"/>
          </w:p>
          <w:p w14:paraId="1B35E212" w14:textId="77777777" w:rsidR="00275325" w:rsidRDefault="00000000" w:rsidP="00C96C4E">
            <w:pPr>
              <w:pStyle w:val="afe"/>
              <w:framePr w:wrap="around"/>
            </w:pPr>
            <w:proofErr w:type="spellStart"/>
            <w:r>
              <w:t>筑砂浆</w:t>
            </w:r>
            <w:proofErr w:type="spellEnd"/>
          </w:p>
        </w:tc>
        <w:tc>
          <w:tcPr>
            <w:tcW w:w="3915" w:type="dxa"/>
            <w:tcBorders>
              <w:top w:val="single" w:sz="4" w:space="0" w:color="auto"/>
              <w:left w:val="single" w:sz="4" w:space="0" w:color="auto"/>
            </w:tcBorders>
            <w:shd w:val="clear" w:color="auto" w:fill="auto"/>
            <w:vAlign w:val="center"/>
          </w:tcPr>
          <w:p w14:paraId="7D2E87BB" w14:textId="77777777" w:rsidR="00275325" w:rsidRDefault="00000000" w:rsidP="00C96C4E">
            <w:pPr>
              <w:pStyle w:val="afe"/>
              <w:framePr w:wrap="around"/>
            </w:pPr>
            <w:proofErr w:type="spellStart"/>
            <w:r>
              <w:t>保水率</w:t>
            </w:r>
            <w:proofErr w:type="spellEnd"/>
            <w:r>
              <w:t>、</w:t>
            </w:r>
            <w:r>
              <w:rPr>
                <w:lang w:bidi="en-US"/>
              </w:rPr>
              <w:t>28d</w:t>
            </w:r>
            <w:proofErr w:type="spellStart"/>
            <w:r>
              <w:t>抗压强度</w:t>
            </w:r>
            <w:proofErr w:type="spellEnd"/>
          </w:p>
        </w:tc>
        <w:tc>
          <w:tcPr>
            <w:tcW w:w="3345" w:type="dxa"/>
            <w:tcBorders>
              <w:top w:val="single" w:sz="4" w:space="0" w:color="auto"/>
              <w:left w:val="single" w:sz="4" w:space="0" w:color="auto"/>
              <w:right w:val="single" w:sz="4" w:space="0" w:color="auto"/>
            </w:tcBorders>
            <w:shd w:val="clear" w:color="auto" w:fill="auto"/>
            <w:vAlign w:val="center"/>
          </w:tcPr>
          <w:p w14:paraId="7D19FDCD" w14:textId="77777777" w:rsidR="00275325" w:rsidRDefault="00000000" w:rsidP="00C96C4E">
            <w:pPr>
              <w:pStyle w:val="afe"/>
              <w:framePr w:wrap="around"/>
            </w:pPr>
            <w:proofErr w:type="spellStart"/>
            <w:r>
              <w:t>保水率</w:t>
            </w:r>
            <w:proofErr w:type="spellEnd"/>
            <w:r>
              <w:t>、</w:t>
            </w:r>
            <w:r>
              <w:rPr>
                <w:lang w:bidi="en-US"/>
              </w:rPr>
              <w:t>28d</w:t>
            </w:r>
            <w:proofErr w:type="spellStart"/>
            <w:r>
              <w:t>抗压强度</w:t>
            </w:r>
            <w:proofErr w:type="spellEnd"/>
          </w:p>
        </w:tc>
      </w:tr>
      <w:tr w:rsidR="00275325" w14:paraId="065274A2" w14:textId="77777777" w:rsidTr="00DD284F">
        <w:trPr>
          <w:trHeight w:val="340"/>
          <w:jc w:val="center"/>
        </w:trPr>
        <w:tc>
          <w:tcPr>
            <w:tcW w:w="893" w:type="dxa"/>
            <w:vMerge w:val="restart"/>
            <w:tcBorders>
              <w:top w:val="single" w:sz="4" w:space="0" w:color="auto"/>
              <w:left w:val="single" w:sz="4" w:space="0" w:color="auto"/>
            </w:tcBorders>
            <w:shd w:val="clear" w:color="auto" w:fill="auto"/>
            <w:vAlign w:val="center"/>
          </w:tcPr>
          <w:p w14:paraId="231C0083" w14:textId="77777777" w:rsidR="00275325" w:rsidRDefault="00000000" w:rsidP="00C96C4E">
            <w:pPr>
              <w:pStyle w:val="afe"/>
              <w:framePr w:wrap="around"/>
            </w:pPr>
            <w:proofErr w:type="spellStart"/>
            <w:r>
              <w:t>干混抹</w:t>
            </w:r>
            <w:proofErr w:type="spellEnd"/>
          </w:p>
          <w:p w14:paraId="044C5EBC" w14:textId="77777777" w:rsidR="00275325" w:rsidRDefault="00000000" w:rsidP="00C96C4E">
            <w:pPr>
              <w:pStyle w:val="afe"/>
              <w:framePr w:wrap="around"/>
            </w:pPr>
            <w:proofErr w:type="spellStart"/>
            <w:r>
              <w:t>灰砂浆</w:t>
            </w:r>
            <w:proofErr w:type="spellEnd"/>
          </w:p>
        </w:tc>
        <w:tc>
          <w:tcPr>
            <w:tcW w:w="878" w:type="dxa"/>
            <w:tcBorders>
              <w:top w:val="single" w:sz="4" w:space="0" w:color="auto"/>
              <w:left w:val="single" w:sz="4" w:space="0" w:color="auto"/>
            </w:tcBorders>
            <w:shd w:val="clear" w:color="auto" w:fill="auto"/>
            <w:vAlign w:val="center"/>
          </w:tcPr>
          <w:p w14:paraId="00DB0E2B" w14:textId="77777777" w:rsidR="00275325" w:rsidRDefault="00000000" w:rsidP="00C96C4E">
            <w:pPr>
              <w:pStyle w:val="afe"/>
              <w:framePr w:wrap="around"/>
            </w:pPr>
            <w:proofErr w:type="spellStart"/>
            <w:r>
              <w:t>普通抹</w:t>
            </w:r>
            <w:proofErr w:type="spellEnd"/>
          </w:p>
          <w:p w14:paraId="6EBB401D" w14:textId="77777777" w:rsidR="00275325" w:rsidRDefault="00000000" w:rsidP="00C96C4E">
            <w:pPr>
              <w:pStyle w:val="afe"/>
              <w:framePr w:wrap="around"/>
            </w:pPr>
            <w:proofErr w:type="spellStart"/>
            <w:r>
              <w:t>灰砂浆</w:t>
            </w:r>
            <w:proofErr w:type="spellEnd"/>
          </w:p>
        </w:tc>
        <w:tc>
          <w:tcPr>
            <w:tcW w:w="3915" w:type="dxa"/>
            <w:tcBorders>
              <w:top w:val="single" w:sz="4" w:space="0" w:color="auto"/>
              <w:left w:val="single" w:sz="4" w:space="0" w:color="auto"/>
            </w:tcBorders>
            <w:shd w:val="clear" w:color="auto" w:fill="auto"/>
            <w:vAlign w:val="center"/>
          </w:tcPr>
          <w:p w14:paraId="20979718" w14:textId="77777777" w:rsidR="00275325" w:rsidRDefault="00000000" w:rsidP="00C96C4E">
            <w:pPr>
              <w:pStyle w:val="afe"/>
              <w:framePr w:wrap="around"/>
              <w:rPr>
                <w:lang w:eastAsia="zh-CN"/>
              </w:rPr>
            </w:pPr>
            <w:r>
              <w:rPr>
                <w:lang w:eastAsia="zh-CN"/>
              </w:rPr>
              <w:t>保水率、</w:t>
            </w:r>
            <w:r>
              <w:rPr>
                <w:lang w:eastAsia="zh-CN" w:bidi="en-US"/>
              </w:rPr>
              <w:t>2h</w:t>
            </w:r>
            <w:r>
              <w:rPr>
                <w:lang w:eastAsia="zh-CN"/>
              </w:rPr>
              <w:t>稠度损失率、</w:t>
            </w:r>
            <w:r>
              <w:rPr>
                <w:lang w:eastAsia="zh-CN" w:bidi="en-US"/>
              </w:rPr>
              <w:t>28d</w:t>
            </w:r>
            <w:r>
              <w:rPr>
                <w:lang w:eastAsia="zh-CN"/>
              </w:rPr>
              <w:t>抗压强度、</w:t>
            </w:r>
            <w:r>
              <w:rPr>
                <w:lang w:eastAsia="zh-CN"/>
              </w:rPr>
              <w:t>14</w:t>
            </w:r>
            <w:r>
              <w:rPr>
                <w:lang w:eastAsia="zh-CN" w:bidi="en-US"/>
              </w:rPr>
              <w:t>d</w:t>
            </w:r>
            <w:r>
              <w:rPr>
                <w:lang w:eastAsia="zh-CN"/>
              </w:rPr>
              <w:t>拉伸粘结强度</w:t>
            </w:r>
          </w:p>
        </w:tc>
        <w:tc>
          <w:tcPr>
            <w:tcW w:w="3345" w:type="dxa"/>
            <w:tcBorders>
              <w:top w:val="single" w:sz="4" w:space="0" w:color="auto"/>
              <w:left w:val="single" w:sz="4" w:space="0" w:color="auto"/>
              <w:right w:val="single" w:sz="4" w:space="0" w:color="auto"/>
            </w:tcBorders>
            <w:shd w:val="clear" w:color="auto" w:fill="auto"/>
            <w:vAlign w:val="center"/>
          </w:tcPr>
          <w:p w14:paraId="728C2ACA" w14:textId="77777777" w:rsidR="00275325" w:rsidRDefault="00000000" w:rsidP="00C96C4E">
            <w:pPr>
              <w:pStyle w:val="afe"/>
              <w:framePr w:wrap="around"/>
              <w:rPr>
                <w:lang w:eastAsia="zh-CN"/>
              </w:rPr>
            </w:pPr>
            <w:r>
              <w:rPr>
                <w:lang w:eastAsia="zh-CN"/>
              </w:rPr>
              <w:t>保水率、</w:t>
            </w:r>
            <w:r>
              <w:rPr>
                <w:lang w:eastAsia="zh-CN" w:bidi="en-US"/>
              </w:rPr>
              <w:t>28d</w:t>
            </w:r>
            <w:r>
              <w:rPr>
                <w:lang w:eastAsia="zh-CN"/>
              </w:rPr>
              <w:t>抗压强度、</w:t>
            </w:r>
            <w:r>
              <w:rPr>
                <w:lang w:eastAsia="zh-CN" w:bidi="en-US"/>
              </w:rPr>
              <w:t>14d</w:t>
            </w:r>
            <w:r>
              <w:rPr>
                <w:lang w:eastAsia="zh-CN"/>
              </w:rPr>
              <w:t>拉伸粘结强度</w:t>
            </w:r>
          </w:p>
        </w:tc>
      </w:tr>
      <w:tr w:rsidR="00275325" w14:paraId="3E44C4A1" w14:textId="77777777" w:rsidTr="00DD284F">
        <w:trPr>
          <w:trHeight w:val="340"/>
          <w:jc w:val="center"/>
        </w:trPr>
        <w:tc>
          <w:tcPr>
            <w:tcW w:w="893" w:type="dxa"/>
            <w:vMerge/>
            <w:tcBorders>
              <w:left w:val="single" w:sz="4" w:space="0" w:color="auto"/>
            </w:tcBorders>
            <w:shd w:val="clear" w:color="auto" w:fill="auto"/>
            <w:vAlign w:val="center"/>
          </w:tcPr>
          <w:p w14:paraId="24511809" w14:textId="77777777" w:rsidR="00275325" w:rsidRDefault="00275325" w:rsidP="00C96C4E">
            <w:pPr>
              <w:pStyle w:val="afe"/>
              <w:framePr w:wrap="around"/>
              <w:rPr>
                <w:lang w:eastAsia="zh-CN"/>
              </w:rPr>
            </w:pPr>
          </w:p>
        </w:tc>
        <w:tc>
          <w:tcPr>
            <w:tcW w:w="878" w:type="dxa"/>
            <w:tcBorders>
              <w:top w:val="single" w:sz="4" w:space="0" w:color="auto"/>
              <w:left w:val="single" w:sz="4" w:space="0" w:color="auto"/>
            </w:tcBorders>
            <w:shd w:val="clear" w:color="auto" w:fill="auto"/>
            <w:vAlign w:val="center"/>
          </w:tcPr>
          <w:p w14:paraId="5613D90D" w14:textId="77777777" w:rsidR="00275325" w:rsidRDefault="00000000" w:rsidP="00C96C4E">
            <w:pPr>
              <w:pStyle w:val="afe"/>
              <w:framePr w:wrap="around"/>
            </w:pPr>
            <w:proofErr w:type="spellStart"/>
            <w:r>
              <w:t>薄层抹</w:t>
            </w:r>
            <w:proofErr w:type="spellEnd"/>
          </w:p>
          <w:p w14:paraId="527AA203" w14:textId="77777777" w:rsidR="00275325" w:rsidRDefault="00000000" w:rsidP="00C96C4E">
            <w:pPr>
              <w:pStyle w:val="afe"/>
              <w:framePr w:wrap="around"/>
            </w:pPr>
            <w:proofErr w:type="spellStart"/>
            <w:r>
              <w:t>灰砂浆</w:t>
            </w:r>
            <w:proofErr w:type="spellEnd"/>
          </w:p>
        </w:tc>
        <w:tc>
          <w:tcPr>
            <w:tcW w:w="3915" w:type="dxa"/>
            <w:tcBorders>
              <w:top w:val="single" w:sz="4" w:space="0" w:color="auto"/>
              <w:left w:val="single" w:sz="4" w:space="0" w:color="auto"/>
            </w:tcBorders>
            <w:shd w:val="clear" w:color="auto" w:fill="auto"/>
            <w:vAlign w:val="center"/>
          </w:tcPr>
          <w:p w14:paraId="45A62235" w14:textId="77777777" w:rsidR="00275325" w:rsidRDefault="00000000" w:rsidP="00C96C4E">
            <w:pPr>
              <w:pStyle w:val="afe"/>
              <w:framePr w:wrap="around"/>
              <w:rPr>
                <w:lang w:eastAsia="zh-CN"/>
              </w:rPr>
            </w:pPr>
            <w:r>
              <w:rPr>
                <w:lang w:eastAsia="zh-CN"/>
              </w:rPr>
              <w:t>保水率、</w:t>
            </w:r>
            <w:r>
              <w:rPr>
                <w:lang w:eastAsia="zh-CN" w:bidi="en-US"/>
              </w:rPr>
              <w:t>28d</w:t>
            </w:r>
            <w:r>
              <w:rPr>
                <w:lang w:eastAsia="zh-CN"/>
              </w:rPr>
              <w:t>抗压强度、</w:t>
            </w:r>
            <w:r>
              <w:rPr>
                <w:lang w:eastAsia="zh-CN" w:bidi="en-US"/>
              </w:rPr>
              <w:t>14d</w:t>
            </w:r>
            <w:r>
              <w:rPr>
                <w:lang w:eastAsia="zh-CN"/>
              </w:rPr>
              <w:t>拉伸粘结强度</w:t>
            </w:r>
          </w:p>
        </w:tc>
        <w:tc>
          <w:tcPr>
            <w:tcW w:w="3345" w:type="dxa"/>
            <w:tcBorders>
              <w:top w:val="single" w:sz="4" w:space="0" w:color="auto"/>
              <w:left w:val="single" w:sz="4" w:space="0" w:color="auto"/>
              <w:right w:val="single" w:sz="4" w:space="0" w:color="auto"/>
            </w:tcBorders>
            <w:shd w:val="clear" w:color="auto" w:fill="auto"/>
            <w:vAlign w:val="center"/>
          </w:tcPr>
          <w:p w14:paraId="117B3249" w14:textId="77777777" w:rsidR="00275325" w:rsidRDefault="00000000" w:rsidP="00C96C4E">
            <w:pPr>
              <w:pStyle w:val="afe"/>
              <w:framePr w:wrap="around"/>
              <w:rPr>
                <w:lang w:eastAsia="zh-CN"/>
              </w:rPr>
            </w:pPr>
            <w:r>
              <w:rPr>
                <w:lang w:eastAsia="zh-CN"/>
              </w:rPr>
              <w:t>保水率、</w:t>
            </w:r>
            <w:r>
              <w:rPr>
                <w:lang w:eastAsia="zh-CN" w:bidi="en-US"/>
              </w:rPr>
              <w:t>28d</w:t>
            </w:r>
            <w:r>
              <w:rPr>
                <w:lang w:eastAsia="zh-CN"/>
              </w:rPr>
              <w:t>抗压强度、</w:t>
            </w:r>
            <w:r>
              <w:rPr>
                <w:lang w:eastAsia="zh-CN" w:bidi="en-US"/>
              </w:rPr>
              <w:t>14d</w:t>
            </w:r>
            <w:r>
              <w:rPr>
                <w:lang w:eastAsia="zh-CN"/>
              </w:rPr>
              <w:t>拉伸粘结强度</w:t>
            </w:r>
          </w:p>
        </w:tc>
      </w:tr>
      <w:tr w:rsidR="00275325" w14:paraId="72B942EC" w14:textId="77777777" w:rsidTr="00DD284F">
        <w:trPr>
          <w:trHeight w:val="340"/>
          <w:jc w:val="center"/>
        </w:trPr>
        <w:tc>
          <w:tcPr>
            <w:tcW w:w="893" w:type="dxa"/>
            <w:vMerge/>
            <w:tcBorders>
              <w:left w:val="single" w:sz="4" w:space="0" w:color="auto"/>
            </w:tcBorders>
            <w:shd w:val="clear" w:color="auto" w:fill="auto"/>
            <w:vAlign w:val="center"/>
          </w:tcPr>
          <w:p w14:paraId="6F383179" w14:textId="77777777" w:rsidR="00275325" w:rsidRDefault="00275325" w:rsidP="00C96C4E">
            <w:pPr>
              <w:pStyle w:val="afe"/>
              <w:framePr w:wrap="around"/>
              <w:rPr>
                <w:lang w:eastAsia="zh-CN"/>
              </w:rPr>
            </w:pPr>
          </w:p>
        </w:tc>
        <w:tc>
          <w:tcPr>
            <w:tcW w:w="878" w:type="dxa"/>
            <w:tcBorders>
              <w:top w:val="single" w:sz="4" w:space="0" w:color="auto"/>
              <w:left w:val="single" w:sz="4" w:space="0" w:color="auto"/>
            </w:tcBorders>
            <w:shd w:val="clear" w:color="auto" w:fill="auto"/>
            <w:vAlign w:val="center"/>
          </w:tcPr>
          <w:p w14:paraId="59CED8C1" w14:textId="77777777" w:rsidR="00275325" w:rsidRDefault="00000000" w:rsidP="00C96C4E">
            <w:pPr>
              <w:pStyle w:val="afe"/>
              <w:framePr w:wrap="around"/>
            </w:pPr>
            <w:proofErr w:type="spellStart"/>
            <w:r>
              <w:t>机喷抹灰砂浆</w:t>
            </w:r>
            <w:proofErr w:type="spellEnd"/>
          </w:p>
        </w:tc>
        <w:tc>
          <w:tcPr>
            <w:tcW w:w="3915" w:type="dxa"/>
            <w:tcBorders>
              <w:top w:val="single" w:sz="4" w:space="0" w:color="auto"/>
              <w:left w:val="single" w:sz="4" w:space="0" w:color="auto"/>
            </w:tcBorders>
            <w:shd w:val="clear" w:color="auto" w:fill="auto"/>
            <w:vAlign w:val="center"/>
          </w:tcPr>
          <w:p w14:paraId="6F5E503B" w14:textId="77777777" w:rsidR="00275325" w:rsidRDefault="00000000" w:rsidP="00C96C4E">
            <w:pPr>
              <w:pStyle w:val="afe"/>
              <w:framePr w:wrap="around"/>
              <w:rPr>
                <w:lang w:eastAsia="zh-CN"/>
              </w:rPr>
            </w:pPr>
            <w:r>
              <w:rPr>
                <w:lang w:eastAsia="zh-CN"/>
              </w:rPr>
              <w:t>保水率、</w:t>
            </w:r>
            <w:r>
              <w:rPr>
                <w:lang w:eastAsia="zh-CN" w:bidi="en-US"/>
              </w:rPr>
              <w:t>2h</w:t>
            </w:r>
            <w:r>
              <w:rPr>
                <w:lang w:eastAsia="zh-CN"/>
              </w:rPr>
              <w:t>稠度损失率、</w:t>
            </w:r>
            <w:r>
              <w:rPr>
                <w:lang w:eastAsia="zh-CN" w:bidi="en-US"/>
              </w:rPr>
              <w:t>28d</w:t>
            </w:r>
            <w:r>
              <w:rPr>
                <w:lang w:eastAsia="zh-CN"/>
              </w:rPr>
              <w:t>抗压强度</w:t>
            </w:r>
            <w:r>
              <w:rPr>
                <w:rFonts w:hint="eastAsia"/>
                <w:lang w:eastAsia="zh-CN"/>
              </w:rPr>
              <w:t>、</w:t>
            </w:r>
            <w:r>
              <w:rPr>
                <w:lang w:eastAsia="zh-CN" w:bidi="en-US"/>
              </w:rPr>
              <w:t>14d</w:t>
            </w:r>
            <w:r>
              <w:rPr>
                <w:lang w:eastAsia="zh-CN"/>
              </w:rPr>
              <w:t>拉伸粘结强度、压力</w:t>
            </w:r>
            <w:proofErr w:type="gramStart"/>
            <w:r>
              <w:rPr>
                <w:lang w:eastAsia="zh-CN"/>
              </w:rPr>
              <w:t>泌水率</w:t>
            </w:r>
            <w:proofErr w:type="gramEnd"/>
          </w:p>
        </w:tc>
        <w:tc>
          <w:tcPr>
            <w:tcW w:w="3345" w:type="dxa"/>
            <w:tcBorders>
              <w:top w:val="single" w:sz="4" w:space="0" w:color="auto"/>
              <w:left w:val="single" w:sz="4" w:space="0" w:color="auto"/>
              <w:right w:val="single" w:sz="4" w:space="0" w:color="auto"/>
            </w:tcBorders>
            <w:shd w:val="clear" w:color="auto" w:fill="auto"/>
            <w:vAlign w:val="center"/>
          </w:tcPr>
          <w:p w14:paraId="1038EBC3" w14:textId="77777777" w:rsidR="00275325" w:rsidRDefault="00000000" w:rsidP="00C96C4E">
            <w:pPr>
              <w:pStyle w:val="afe"/>
              <w:framePr w:wrap="around"/>
              <w:rPr>
                <w:lang w:eastAsia="zh-CN"/>
              </w:rPr>
            </w:pPr>
            <w:r>
              <w:rPr>
                <w:lang w:eastAsia="zh-CN"/>
              </w:rPr>
              <w:t>保水率、</w:t>
            </w:r>
            <w:r>
              <w:rPr>
                <w:lang w:eastAsia="zh-CN" w:bidi="en-US"/>
              </w:rPr>
              <w:t>28d</w:t>
            </w:r>
            <w:r>
              <w:rPr>
                <w:lang w:eastAsia="zh-CN"/>
              </w:rPr>
              <w:t>抗压强度、</w:t>
            </w:r>
            <w:r>
              <w:rPr>
                <w:lang w:eastAsia="zh-CN" w:bidi="en-US"/>
              </w:rPr>
              <w:t>14d</w:t>
            </w:r>
            <w:r>
              <w:rPr>
                <w:lang w:eastAsia="zh-CN"/>
              </w:rPr>
              <w:t>拉伸粘结强度、压力</w:t>
            </w:r>
            <w:proofErr w:type="gramStart"/>
            <w:r>
              <w:rPr>
                <w:lang w:eastAsia="zh-CN"/>
              </w:rPr>
              <w:t>泌水率</w:t>
            </w:r>
            <w:proofErr w:type="gramEnd"/>
          </w:p>
        </w:tc>
      </w:tr>
      <w:tr w:rsidR="00275325" w14:paraId="77B6FD47" w14:textId="77777777" w:rsidTr="00DD284F">
        <w:trPr>
          <w:trHeight w:val="340"/>
          <w:jc w:val="center"/>
        </w:trPr>
        <w:tc>
          <w:tcPr>
            <w:tcW w:w="1771" w:type="dxa"/>
            <w:gridSpan w:val="2"/>
            <w:tcBorders>
              <w:top w:val="single" w:sz="4" w:space="0" w:color="auto"/>
              <w:left w:val="single" w:sz="4" w:space="0" w:color="auto"/>
            </w:tcBorders>
            <w:shd w:val="clear" w:color="auto" w:fill="auto"/>
            <w:vAlign w:val="center"/>
          </w:tcPr>
          <w:p w14:paraId="48494295" w14:textId="77777777" w:rsidR="00275325" w:rsidRDefault="00000000" w:rsidP="00C96C4E">
            <w:pPr>
              <w:pStyle w:val="afe"/>
              <w:framePr w:wrap="around"/>
            </w:pPr>
            <w:proofErr w:type="spellStart"/>
            <w:r>
              <w:rPr>
                <w:rFonts w:hint="eastAsia"/>
              </w:rPr>
              <w:t>干</w:t>
            </w:r>
            <w:r>
              <w:t>混地面砂浆</w:t>
            </w:r>
            <w:proofErr w:type="spellEnd"/>
          </w:p>
        </w:tc>
        <w:tc>
          <w:tcPr>
            <w:tcW w:w="3915" w:type="dxa"/>
            <w:tcBorders>
              <w:top w:val="single" w:sz="4" w:space="0" w:color="auto"/>
              <w:left w:val="single" w:sz="4" w:space="0" w:color="auto"/>
            </w:tcBorders>
            <w:shd w:val="clear" w:color="auto" w:fill="auto"/>
            <w:vAlign w:val="center"/>
          </w:tcPr>
          <w:p w14:paraId="3D8C28DE" w14:textId="77777777" w:rsidR="00275325" w:rsidRDefault="00000000" w:rsidP="00C96C4E">
            <w:pPr>
              <w:pStyle w:val="afe"/>
              <w:framePr w:wrap="around"/>
              <w:rPr>
                <w:lang w:eastAsia="zh-CN"/>
              </w:rPr>
            </w:pPr>
            <w:r>
              <w:rPr>
                <w:lang w:eastAsia="zh-CN"/>
              </w:rPr>
              <w:t>保水率、</w:t>
            </w:r>
            <w:r>
              <w:rPr>
                <w:lang w:eastAsia="zh-CN"/>
              </w:rPr>
              <w:t>2</w:t>
            </w:r>
            <w:r>
              <w:rPr>
                <w:lang w:eastAsia="zh-CN" w:bidi="en-US"/>
              </w:rPr>
              <w:t>h</w:t>
            </w:r>
            <w:r>
              <w:rPr>
                <w:lang w:eastAsia="zh-CN"/>
              </w:rPr>
              <w:t>稠度损失率、凝结时间、</w:t>
            </w:r>
            <w:r>
              <w:rPr>
                <w:lang w:eastAsia="zh-CN" w:bidi="en-US"/>
              </w:rPr>
              <w:t>28d</w:t>
            </w:r>
            <w:r>
              <w:rPr>
                <w:lang w:eastAsia="zh-CN"/>
              </w:rPr>
              <w:t>抗压强度</w:t>
            </w:r>
          </w:p>
        </w:tc>
        <w:tc>
          <w:tcPr>
            <w:tcW w:w="3345" w:type="dxa"/>
            <w:tcBorders>
              <w:top w:val="single" w:sz="4" w:space="0" w:color="auto"/>
              <w:left w:val="single" w:sz="4" w:space="0" w:color="auto"/>
              <w:right w:val="single" w:sz="4" w:space="0" w:color="auto"/>
            </w:tcBorders>
            <w:shd w:val="clear" w:color="auto" w:fill="auto"/>
            <w:vAlign w:val="center"/>
          </w:tcPr>
          <w:p w14:paraId="4508A537" w14:textId="77777777" w:rsidR="00275325" w:rsidRDefault="00000000" w:rsidP="00C96C4E">
            <w:pPr>
              <w:pStyle w:val="afe"/>
              <w:framePr w:wrap="around"/>
              <w:rPr>
                <w:lang w:eastAsia="zh-CN"/>
              </w:rPr>
            </w:pPr>
            <w:r>
              <w:rPr>
                <w:lang w:eastAsia="zh-CN"/>
              </w:rPr>
              <w:t>保水率、</w:t>
            </w:r>
            <w:r>
              <w:rPr>
                <w:lang w:eastAsia="zh-CN" w:bidi="en-US"/>
              </w:rPr>
              <w:t>2h</w:t>
            </w:r>
            <w:r>
              <w:rPr>
                <w:lang w:eastAsia="zh-CN"/>
              </w:rPr>
              <w:t>稠度损失率、抗压强度</w:t>
            </w:r>
          </w:p>
        </w:tc>
      </w:tr>
      <w:tr w:rsidR="00275325" w14:paraId="37CD7152" w14:textId="77777777" w:rsidTr="00DD284F">
        <w:trPr>
          <w:trHeight w:val="340"/>
          <w:jc w:val="center"/>
        </w:trPr>
        <w:tc>
          <w:tcPr>
            <w:tcW w:w="1771" w:type="dxa"/>
            <w:gridSpan w:val="2"/>
            <w:tcBorders>
              <w:top w:val="single" w:sz="4" w:space="0" w:color="auto"/>
              <w:left w:val="single" w:sz="4" w:space="0" w:color="auto"/>
              <w:bottom w:val="single" w:sz="4" w:space="0" w:color="auto"/>
            </w:tcBorders>
            <w:shd w:val="clear" w:color="auto" w:fill="auto"/>
            <w:vAlign w:val="center"/>
          </w:tcPr>
          <w:p w14:paraId="421F85E1" w14:textId="77777777" w:rsidR="00275325" w:rsidRDefault="00000000" w:rsidP="00C96C4E">
            <w:pPr>
              <w:pStyle w:val="afe"/>
              <w:framePr w:wrap="around"/>
            </w:pPr>
            <w:proofErr w:type="spellStart"/>
            <w:r>
              <w:t>干混防水砂浆</w:t>
            </w:r>
            <w:proofErr w:type="spellEnd"/>
          </w:p>
        </w:tc>
        <w:tc>
          <w:tcPr>
            <w:tcW w:w="3915" w:type="dxa"/>
            <w:tcBorders>
              <w:top w:val="single" w:sz="4" w:space="0" w:color="auto"/>
              <w:left w:val="single" w:sz="4" w:space="0" w:color="auto"/>
              <w:bottom w:val="single" w:sz="4" w:space="0" w:color="auto"/>
            </w:tcBorders>
            <w:shd w:val="clear" w:color="auto" w:fill="auto"/>
            <w:vAlign w:val="center"/>
          </w:tcPr>
          <w:p w14:paraId="4E5FD098" w14:textId="77777777" w:rsidR="00275325" w:rsidRDefault="00000000" w:rsidP="00C96C4E">
            <w:pPr>
              <w:pStyle w:val="afe"/>
              <w:framePr w:wrap="around"/>
              <w:rPr>
                <w:lang w:eastAsia="zh-CN"/>
              </w:rPr>
            </w:pPr>
            <w:r>
              <w:rPr>
                <w:lang w:eastAsia="zh-CN"/>
              </w:rPr>
              <w:t>保水率、</w:t>
            </w:r>
            <w:r>
              <w:rPr>
                <w:lang w:eastAsia="zh-CN"/>
              </w:rPr>
              <w:t>2</w:t>
            </w:r>
            <w:r>
              <w:rPr>
                <w:lang w:eastAsia="zh-CN" w:bidi="en-US"/>
              </w:rPr>
              <w:t>h</w:t>
            </w:r>
            <w:r>
              <w:rPr>
                <w:lang w:eastAsia="zh-CN"/>
              </w:rPr>
              <w:t>稠度损失率、凝结时间、</w:t>
            </w:r>
            <w:r>
              <w:rPr>
                <w:lang w:eastAsia="zh-CN" w:bidi="en-US"/>
              </w:rPr>
              <w:t>28d</w:t>
            </w:r>
            <w:r>
              <w:rPr>
                <w:lang w:eastAsia="zh-CN"/>
              </w:rPr>
              <w:t>抗压强度、</w:t>
            </w:r>
            <w:r>
              <w:rPr>
                <w:lang w:eastAsia="zh-CN"/>
              </w:rPr>
              <w:t>14</w:t>
            </w:r>
            <w:r>
              <w:rPr>
                <w:lang w:eastAsia="zh-CN" w:bidi="en-US"/>
              </w:rPr>
              <w:t>d</w:t>
            </w:r>
            <w:r>
              <w:rPr>
                <w:lang w:eastAsia="zh-CN"/>
              </w:rPr>
              <w:t>拉伸粘结强度、抗渗压力</w:t>
            </w:r>
          </w:p>
        </w:tc>
        <w:tc>
          <w:tcPr>
            <w:tcW w:w="3345" w:type="dxa"/>
            <w:tcBorders>
              <w:top w:val="single" w:sz="4" w:space="0" w:color="auto"/>
              <w:left w:val="single" w:sz="4" w:space="0" w:color="auto"/>
              <w:bottom w:val="single" w:sz="4" w:space="0" w:color="auto"/>
              <w:right w:val="single" w:sz="4" w:space="0" w:color="auto"/>
            </w:tcBorders>
            <w:shd w:val="clear" w:color="auto" w:fill="auto"/>
            <w:vAlign w:val="center"/>
          </w:tcPr>
          <w:p w14:paraId="4CD2387A" w14:textId="77777777" w:rsidR="00275325" w:rsidRDefault="00000000" w:rsidP="00C96C4E">
            <w:pPr>
              <w:pStyle w:val="afe"/>
              <w:framePr w:wrap="around"/>
              <w:rPr>
                <w:lang w:eastAsia="zh-CN"/>
              </w:rPr>
            </w:pPr>
            <w:r>
              <w:rPr>
                <w:lang w:eastAsia="zh-CN"/>
              </w:rPr>
              <w:t>保水率、</w:t>
            </w:r>
            <w:r>
              <w:rPr>
                <w:lang w:eastAsia="zh-CN" w:bidi="en-US"/>
              </w:rPr>
              <w:t>28d</w:t>
            </w:r>
            <w:r>
              <w:rPr>
                <w:lang w:eastAsia="zh-CN"/>
              </w:rPr>
              <w:t>抗压强度、</w:t>
            </w:r>
            <w:r>
              <w:rPr>
                <w:lang w:eastAsia="zh-CN" w:bidi="en-US"/>
              </w:rPr>
              <w:t>14d</w:t>
            </w:r>
            <w:r>
              <w:rPr>
                <w:lang w:eastAsia="zh-CN"/>
              </w:rPr>
              <w:t>拉伸粘结强度、抗渗压力</w:t>
            </w:r>
          </w:p>
        </w:tc>
      </w:tr>
    </w:tbl>
    <w:p w14:paraId="5F8117D3" w14:textId="77777777" w:rsidR="00275325" w:rsidRDefault="00000000">
      <w:pPr>
        <w:pStyle w:val="3"/>
        <w:numPr>
          <w:ilvl w:val="2"/>
          <w:numId w:val="9"/>
        </w:numPr>
        <w:rPr>
          <w:lang w:bidi="zh-CN"/>
        </w:rPr>
      </w:pPr>
      <w:bookmarkStart w:id="174" w:name="_Toc164250972"/>
      <w:r>
        <w:rPr>
          <w:lang w:bidi="zh-CN"/>
        </w:rPr>
        <w:lastRenderedPageBreak/>
        <w:t>预拌砂浆性能检验方法应符合《预拌砂浆》</w:t>
      </w:r>
      <w:r>
        <w:rPr>
          <w:lang w:bidi="en-US"/>
        </w:rPr>
        <w:t>GB/T</w:t>
      </w:r>
      <w:r>
        <w:rPr>
          <w:lang w:bidi="zh-CN"/>
        </w:rPr>
        <w:t>25181</w:t>
      </w:r>
      <w:r>
        <w:rPr>
          <w:lang w:bidi="zh-CN"/>
        </w:rPr>
        <w:t>与《建筑砂浆基本性能试验方法》</w:t>
      </w:r>
      <w:r>
        <w:rPr>
          <w:lang w:bidi="en-US"/>
        </w:rPr>
        <w:t>JGJ/T</w:t>
      </w:r>
      <w:r>
        <w:rPr>
          <w:lang w:bidi="zh-CN"/>
        </w:rPr>
        <w:t>70</w:t>
      </w:r>
      <w:r>
        <w:rPr>
          <w:lang w:bidi="zh-CN"/>
        </w:rPr>
        <w:t>的规定。</w:t>
      </w:r>
      <w:bookmarkEnd w:id="174"/>
    </w:p>
    <w:p w14:paraId="767BECF7" w14:textId="77777777" w:rsidR="00275325" w:rsidRDefault="00000000" w:rsidP="009960DE">
      <w:pPr>
        <w:pStyle w:val="2"/>
        <w:numPr>
          <w:ilvl w:val="1"/>
          <w:numId w:val="9"/>
        </w:numPr>
        <w:spacing w:beforeLines="100" w:before="312" w:afterLines="50" w:after="156"/>
        <w:ind w:left="357" w:hanging="357"/>
        <w:jc w:val="center"/>
        <w:rPr>
          <w:lang w:bidi="zh-CN"/>
        </w:rPr>
      </w:pPr>
      <w:bookmarkStart w:id="175" w:name="_Toc182388107"/>
      <w:r>
        <w:rPr>
          <w:lang w:bidi="zh-CN"/>
        </w:rPr>
        <w:t>判定规则</w:t>
      </w:r>
      <w:bookmarkEnd w:id="175"/>
    </w:p>
    <w:p w14:paraId="0B3EAE7A" w14:textId="77777777" w:rsidR="00275325" w:rsidRDefault="00000000">
      <w:pPr>
        <w:pStyle w:val="3"/>
        <w:numPr>
          <w:ilvl w:val="2"/>
          <w:numId w:val="9"/>
        </w:numPr>
        <w:rPr>
          <w:lang w:bidi="zh-CN"/>
        </w:rPr>
      </w:pPr>
      <w:bookmarkStart w:id="176" w:name="_Toc164250974"/>
      <w:r>
        <w:rPr>
          <w:lang w:bidi="zh-CN"/>
        </w:rPr>
        <w:t>预拌砂浆的检验项目符合本标准相关要求时，判定该批产品合格；当有一项指标不符合要求时，则判定该批产品不合格。</w:t>
      </w:r>
      <w:bookmarkEnd w:id="176"/>
    </w:p>
    <w:p w14:paraId="7EB843C6" w14:textId="77777777" w:rsidR="00275325" w:rsidRDefault="00000000">
      <w:pPr>
        <w:pStyle w:val="3"/>
        <w:numPr>
          <w:ilvl w:val="2"/>
          <w:numId w:val="9"/>
        </w:numPr>
        <w:rPr>
          <w:lang w:bidi="zh-CN"/>
        </w:rPr>
      </w:pPr>
      <w:bookmarkStart w:id="177" w:name="_Toc164250975"/>
      <w:proofErr w:type="gramStart"/>
      <w:r>
        <w:rPr>
          <w:lang w:bidi="zh-CN"/>
        </w:rPr>
        <w:t>干混砂浆</w:t>
      </w:r>
      <w:proofErr w:type="gramEnd"/>
      <w:r>
        <w:rPr>
          <w:lang w:bidi="zh-CN"/>
        </w:rPr>
        <w:t>的包装、标识不符合本标准要求或破包、受潮、质量不足</w:t>
      </w:r>
      <w:proofErr w:type="gramStart"/>
      <w:r>
        <w:rPr>
          <w:lang w:bidi="zh-CN"/>
        </w:rPr>
        <w:t>的干混砂浆</w:t>
      </w:r>
      <w:proofErr w:type="gramEnd"/>
      <w:r>
        <w:rPr>
          <w:lang w:bidi="zh-CN"/>
        </w:rPr>
        <w:t>应判为不合格品。</w:t>
      </w:r>
      <w:bookmarkEnd w:id="177"/>
    </w:p>
    <w:p w14:paraId="7E0D11BD" w14:textId="77777777" w:rsidR="00275325" w:rsidRDefault="00000000">
      <w:pPr>
        <w:pStyle w:val="3"/>
        <w:numPr>
          <w:ilvl w:val="2"/>
          <w:numId w:val="9"/>
        </w:numPr>
        <w:rPr>
          <w:lang w:bidi="zh-CN"/>
        </w:rPr>
      </w:pPr>
      <w:bookmarkStart w:id="178" w:name="_Toc164250976"/>
      <w:r>
        <w:rPr>
          <w:lang w:bidi="zh-CN"/>
        </w:rPr>
        <w:t>供需双方对产品质量有疑问或争议时，可委托具备资质的第三方检测机构进行检验。</w:t>
      </w:r>
      <w:bookmarkStart w:id="179" w:name="bookmark23"/>
      <w:bookmarkEnd w:id="178"/>
      <w:r>
        <w:rPr>
          <w:lang w:bidi="zh-CN"/>
        </w:rPr>
        <w:br w:type="page"/>
      </w:r>
    </w:p>
    <w:p w14:paraId="566E87F4" w14:textId="77777777" w:rsidR="00275325" w:rsidRDefault="00000000" w:rsidP="00A21914">
      <w:pPr>
        <w:pStyle w:val="1"/>
        <w:rPr>
          <w:lang w:bidi="zh-CN"/>
        </w:rPr>
      </w:pPr>
      <w:bookmarkStart w:id="180" w:name="_Toc182388108"/>
      <w:r>
        <w:rPr>
          <w:rFonts w:hint="eastAsia"/>
          <w:lang w:bidi="zh-CN"/>
        </w:rPr>
        <w:lastRenderedPageBreak/>
        <w:t xml:space="preserve">7 </w:t>
      </w:r>
      <w:r>
        <w:rPr>
          <w:lang w:bidi="zh-CN"/>
        </w:rPr>
        <w:t>运输、交付与储存</w:t>
      </w:r>
      <w:bookmarkEnd w:id="179"/>
      <w:bookmarkEnd w:id="180"/>
    </w:p>
    <w:p w14:paraId="69628510" w14:textId="77777777" w:rsidR="00275325" w:rsidRDefault="00000000" w:rsidP="009960DE">
      <w:pPr>
        <w:pStyle w:val="2"/>
        <w:numPr>
          <w:ilvl w:val="1"/>
          <w:numId w:val="24"/>
        </w:numPr>
        <w:spacing w:beforeLines="100" w:before="312" w:afterLines="50" w:after="156"/>
        <w:ind w:left="442" w:hanging="442"/>
        <w:jc w:val="center"/>
        <w:rPr>
          <w:lang w:bidi="zh-CN"/>
        </w:rPr>
      </w:pPr>
      <w:bookmarkStart w:id="181" w:name="_Toc182388109"/>
      <w:r>
        <w:rPr>
          <w:lang w:bidi="zh-CN"/>
        </w:rPr>
        <w:t>湿拌砂浆</w:t>
      </w:r>
      <w:bookmarkEnd w:id="181"/>
    </w:p>
    <w:p w14:paraId="0397A676" w14:textId="77777777" w:rsidR="00275325" w:rsidRDefault="00000000" w:rsidP="009960DE">
      <w:pPr>
        <w:pStyle w:val="3"/>
        <w:numPr>
          <w:ilvl w:val="2"/>
          <w:numId w:val="24"/>
        </w:numPr>
        <w:rPr>
          <w:lang w:bidi="zh-CN"/>
        </w:rPr>
      </w:pPr>
      <w:bookmarkStart w:id="182" w:name="_Toc164250979"/>
      <w:r>
        <w:rPr>
          <w:lang w:bidi="zh-CN"/>
        </w:rPr>
        <w:t>湿拌砂浆应采用搅拌运输车运送。搅拌运输车应符合《混凝土搅拌运输车》</w:t>
      </w:r>
      <w:r>
        <w:rPr>
          <w:lang w:bidi="en-US"/>
        </w:rPr>
        <w:t xml:space="preserve">GB/T </w:t>
      </w:r>
      <w:r>
        <w:rPr>
          <w:lang w:bidi="zh-CN"/>
        </w:rPr>
        <w:t>26408</w:t>
      </w:r>
      <w:r>
        <w:rPr>
          <w:lang w:bidi="zh-CN"/>
        </w:rPr>
        <w:t>要求。</w:t>
      </w:r>
      <w:bookmarkEnd w:id="182"/>
    </w:p>
    <w:p w14:paraId="6BD9A2B4" w14:textId="77777777" w:rsidR="00275325" w:rsidRDefault="00000000" w:rsidP="009960DE">
      <w:pPr>
        <w:pStyle w:val="3"/>
        <w:numPr>
          <w:ilvl w:val="2"/>
          <w:numId w:val="24"/>
        </w:numPr>
        <w:rPr>
          <w:lang w:bidi="zh-CN"/>
        </w:rPr>
      </w:pPr>
      <w:bookmarkStart w:id="183" w:name="_Toc164250980"/>
      <w:r>
        <w:rPr>
          <w:lang w:bidi="zh-CN"/>
        </w:rPr>
        <w:t>运输车在装料前，装料口应保持清洁，罐体内不应有积水、积浆及杂物。</w:t>
      </w:r>
      <w:bookmarkEnd w:id="183"/>
    </w:p>
    <w:p w14:paraId="1743C92E" w14:textId="77777777" w:rsidR="00275325" w:rsidRDefault="00000000" w:rsidP="009960DE">
      <w:pPr>
        <w:pStyle w:val="3"/>
        <w:numPr>
          <w:ilvl w:val="2"/>
          <w:numId w:val="24"/>
        </w:numPr>
        <w:rPr>
          <w:lang w:bidi="zh-CN"/>
        </w:rPr>
      </w:pPr>
      <w:bookmarkStart w:id="184" w:name="_Toc164250981"/>
      <w:r>
        <w:rPr>
          <w:lang w:bidi="zh-CN"/>
        </w:rPr>
        <w:t>湿拌砂浆在装料及运输过程中，罐体应旋转，保证砂浆拌合物的均匀性，不产生分层、离析现象。</w:t>
      </w:r>
      <w:bookmarkEnd w:id="184"/>
    </w:p>
    <w:p w14:paraId="1E89B1DF" w14:textId="77777777" w:rsidR="00275325" w:rsidRDefault="00000000" w:rsidP="009960DE">
      <w:pPr>
        <w:pStyle w:val="3"/>
        <w:numPr>
          <w:ilvl w:val="2"/>
          <w:numId w:val="24"/>
        </w:numPr>
        <w:rPr>
          <w:lang w:bidi="zh-CN"/>
        </w:rPr>
      </w:pPr>
      <w:bookmarkStart w:id="185" w:name="_Toc164250982"/>
      <w:r>
        <w:rPr>
          <w:lang w:bidi="zh-CN"/>
        </w:rPr>
        <w:t>湿拌砂浆在运输和储存过程中不得加水。</w:t>
      </w:r>
      <w:bookmarkEnd w:id="185"/>
    </w:p>
    <w:p w14:paraId="2379686B" w14:textId="77777777" w:rsidR="00275325" w:rsidRDefault="00000000" w:rsidP="009960DE">
      <w:pPr>
        <w:pStyle w:val="3"/>
        <w:numPr>
          <w:ilvl w:val="2"/>
          <w:numId w:val="24"/>
        </w:numPr>
        <w:rPr>
          <w:lang w:bidi="zh-CN"/>
        </w:rPr>
      </w:pPr>
      <w:bookmarkStart w:id="186" w:name="_Toc164250983"/>
      <w:r>
        <w:rPr>
          <w:lang w:bidi="zh-CN"/>
        </w:rPr>
        <w:t>运输车在运送过程中应避免砂浆漏撒。</w:t>
      </w:r>
      <w:bookmarkEnd w:id="186"/>
    </w:p>
    <w:p w14:paraId="03A79163" w14:textId="77777777" w:rsidR="00275325" w:rsidRDefault="00000000" w:rsidP="009960DE">
      <w:pPr>
        <w:pStyle w:val="3"/>
        <w:numPr>
          <w:ilvl w:val="2"/>
          <w:numId w:val="24"/>
        </w:numPr>
        <w:rPr>
          <w:lang w:bidi="zh-CN"/>
        </w:rPr>
      </w:pPr>
      <w:bookmarkStart w:id="187" w:name="_Toc164250984"/>
      <w:r>
        <w:rPr>
          <w:lang w:bidi="zh-CN"/>
        </w:rPr>
        <w:t>供需双方应在合同规定的地点交付，供需双方确认签收。</w:t>
      </w:r>
      <w:bookmarkEnd w:id="187"/>
    </w:p>
    <w:p w14:paraId="4E814580" w14:textId="77777777" w:rsidR="00275325" w:rsidRDefault="00000000" w:rsidP="009960DE">
      <w:pPr>
        <w:pStyle w:val="3"/>
        <w:numPr>
          <w:ilvl w:val="2"/>
          <w:numId w:val="24"/>
        </w:numPr>
        <w:rPr>
          <w:lang w:bidi="zh-CN"/>
        </w:rPr>
      </w:pPr>
      <w:bookmarkStart w:id="188" w:name="_Toc164250985"/>
      <w:r>
        <w:rPr>
          <w:lang w:bidi="zh-CN"/>
        </w:rPr>
        <w:t>使用单位应在湿拌砂浆进场前配备湿拌砂浆存放设施，存放设施应有防雨及遮阳措施，并应在显著位置标明砂浆的种类、强度等级，严禁混用。</w:t>
      </w:r>
      <w:bookmarkEnd w:id="188"/>
    </w:p>
    <w:p w14:paraId="505424BA" w14:textId="77777777" w:rsidR="00275325" w:rsidRDefault="00000000" w:rsidP="009960DE">
      <w:pPr>
        <w:pStyle w:val="3"/>
        <w:numPr>
          <w:ilvl w:val="2"/>
          <w:numId w:val="24"/>
        </w:numPr>
        <w:rPr>
          <w:lang w:bidi="zh-CN"/>
        </w:rPr>
      </w:pPr>
      <w:bookmarkStart w:id="189" w:name="_Toc164250986"/>
      <w:r>
        <w:rPr>
          <w:lang w:bidi="zh-CN"/>
        </w:rPr>
        <w:t>存放设施的数量、容量应满足砂浆品种、供货量的要求，与湿拌砂浆接触的部位应</w:t>
      </w:r>
      <w:proofErr w:type="gramStart"/>
      <w:r>
        <w:rPr>
          <w:lang w:bidi="zh-CN"/>
        </w:rPr>
        <w:t>不</w:t>
      </w:r>
      <w:proofErr w:type="gramEnd"/>
      <w:r>
        <w:rPr>
          <w:lang w:bidi="zh-CN"/>
        </w:rPr>
        <w:t>吸水。</w:t>
      </w:r>
      <w:bookmarkEnd w:id="189"/>
    </w:p>
    <w:p w14:paraId="4711DC9F" w14:textId="77777777" w:rsidR="00275325" w:rsidRDefault="00000000" w:rsidP="009960DE">
      <w:pPr>
        <w:pStyle w:val="3"/>
        <w:numPr>
          <w:ilvl w:val="2"/>
          <w:numId w:val="24"/>
        </w:numPr>
        <w:rPr>
          <w:lang w:bidi="zh-CN"/>
        </w:rPr>
      </w:pPr>
      <w:bookmarkStart w:id="190" w:name="_Toc164250987"/>
      <w:r>
        <w:rPr>
          <w:lang w:bidi="zh-CN"/>
        </w:rPr>
        <w:t>存放设施应便于储运、清洗和砂浆存取。</w:t>
      </w:r>
      <w:bookmarkEnd w:id="190"/>
    </w:p>
    <w:p w14:paraId="13498C91" w14:textId="77777777" w:rsidR="00275325" w:rsidRDefault="00000000" w:rsidP="009960DE">
      <w:pPr>
        <w:pStyle w:val="3"/>
        <w:numPr>
          <w:ilvl w:val="2"/>
          <w:numId w:val="24"/>
        </w:numPr>
        <w:rPr>
          <w:lang w:bidi="zh-CN"/>
        </w:rPr>
      </w:pPr>
      <w:bookmarkStart w:id="191" w:name="_Toc164250988"/>
      <w:r>
        <w:rPr>
          <w:lang w:bidi="zh-CN"/>
        </w:rPr>
        <w:t>储存地点的环境温度宜为</w:t>
      </w:r>
      <w:r>
        <w:rPr>
          <w:lang w:bidi="zh-CN"/>
        </w:rPr>
        <w:t>5℃</w:t>
      </w:r>
      <w:r>
        <w:rPr>
          <w:rFonts w:eastAsia="微软雅黑"/>
          <w:lang w:bidi="zh-CN"/>
        </w:rPr>
        <w:t>~</w:t>
      </w:r>
      <w:r>
        <w:rPr>
          <w:lang w:bidi="zh-CN"/>
        </w:rPr>
        <w:t>35℃</w:t>
      </w:r>
      <w:r>
        <w:rPr>
          <w:lang w:bidi="zh-CN"/>
        </w:rPr>
        <w:t>。</w:t>
      </w:r>
      <w:bookmarkEnd w:id="191"/>
    </w:p>
    <w:p w14:paraId="07A25120" w14:textId="77777777" w:rsidR="00275325" w:rsidRDefault="00000000" w:rsidP="009960DE">
      <w:pPr>
        <w:pStyle w:val="2"/>
        <w:numPr>
          <w:ilvl w:val="1"/>
          <w:numId w:val="24"/>
        </w:numPr>
        <w:spacing w:beforeLines="100" w:before="312" w:afterLines="50" w:after="156"/>
        <w:ind w:left="442" w:hanging="442"/>
        <w:jc w:val="center"/>
        <w:rPr>
          <w:lang w:bidi="zh-CN"/>
        </w:rPr>
      </w:pPr>
      <w:bookmarkStart w:id="192" w:name="_Toc182388110"/>
      <w:proofErr w:type="gramStart"/>
      <w:r>
        <w:rPr>
          <w:lang w:bidi="zh-CN"/>
        </w:rPr>
        <w:t>干混砂浆</w:t>
      </w:r>
      <w:bookmarkEnd w:id="192"/>
      <w:proofErr w:type="gramEnd"/>
    </w:p>
    <w:p w14:paraId="790EDFCF" w14:textId="77777777" w:rsidR="00275325" w:rsidRDefault="00000000" w:rsidP="009960DE">
      <w:pPr>
        <w:pStyle w:val="3"/>
        <w:numPr>
          <w:ilvl w:val="0"/>
          <w:numId w:val="25"/>
        </w:numPr>
        <w:ind w:hanging="866"/>
        <w:rPr>
          <w:lang w:bidi="zh-CN"/>
        </w:rPr>
      </w:pPr>
      <w:bookmarkStart w:id="193" w:name="_Toc164250990"/>
      <w:proofErr w:type="gramStart"/>
      <w:r>
        <w:rPr>
          <w:lang w:bidi="zh-CN"/>
        </w:rPr>
        <w:t>干混砂浆</w:t>
      </w:r>
      <w:proofErr w:type="gramEnd"/>
      <w:r>
        <w:rPr>
          <w:lang w:bidi="zh-CN"/>
        </w:rPr>
        <w:t>运输时，应有防扬尘措施，不应污染环境。</w:t>
      </w:r>
      <w:bookmarkEnd w:id="193"/>
    </w:p>
    <w:p w14:paraId="4AAD0854" w14:textId="77777777" w:rsidR="00275325" w:rsidRDefault="00000000" w:rsidP="009960DE">
      <w:pPr>
        <w:pStyle w:val="3"/>
        <w:numPr>
          <w:ilvl w:val="0"/>
          <w:numId w:val="25"/>
        </w:numPr>
        <w:ind w:left="426" w:hanging="426"/>
        <w:rPr>
          <w:lang w:bidi="zh-CN"/>
        </w:rPr>
      </w:pPr>
      <w:bookmarkStart w:id="194" w:name="_Toc164250991"/>
      <w:proofErr w:type="gramStart"/>
      <w:r>
        <w:rPr>
          <w:lang w:bidi="zh-CN"/>
        </w:rPr>
        <w:t>散装干混砂浆</w:t>
      </w:r>
      <w:proofErr w:type="gramEnd"/>
      <w:r>
        <w:rPr>
          <w:lang w:bidi="zh-CN"/>
        </w:rPr>
        <w:t>宜采用</w:t>
      </w:r>
      <w:proofErr w:type="gramStart"/>
      <w:r>
        <w:rPr>
          <w:lang w:bidi="zh-CN"/>
        </w:rPr>
        <w:t>散装干混砂浆</w:t>
      </w:r>
      <w:proofErr w:type="gramEnd"/>
      <w:r>
        <w:rPr>
          <w:lang w:bidi="zh-CN"/>
        </w:rPr>
        <w:t>运输车运送，并附有产品使用说明书。</w:t>
      </w:r>
      <w:proofErr w:type="gramStart"/>
      <w:r>
        <w:rPr>
          <w:lang w:bidi="zh-CN"/>
        </w:rPr>
        <w:t>散装干混砂浆</w:t>
      </w:r>
      <w:proofErr w:type="gramEnd"/>
      <w:r>
        <w:rPr>
          <w:lang w:bidi="zh-CN"/>
        </w:rPr>
        <w:t>运输车应密封、防水、防潮及防离析装置。砂浆品种更换时，运输车应清空并清理干净。</w:t>
      </w:r>
      <w:bookmarkEnd w:id="194"/>
    </w:p>
    <w:p w14:paraId="6B25495E" w14:textId="77777777" w:rsidR="00275325" w:rsidRDefault="00000000" w:rsidP="009960DE">
      <w:pPr>
        <w:pStyle w:val="3"/>
        <w:numPr>
          <w:ilvl w:val="0"/>
          <w:numId w:val="25"/>
        </w:numPr>
        <w:ind w:hanging="866"/>
        <w:rPr>
          <w:lang w:bidi="zh-CN"/>
        </w:rPr>
      </w:pPr>
      <w:bookmarkStart w:id="195" w:name="_Toc164250992"/>
      <w:proofErr w:type="gramStart"/>
      <w:r>
        <w:rPr>
          <w:lang w:bidi="zh-CN"/>
        </w:rPr>
        <w:t>袋装干混砂浆</w:t>
      </w:r>
      <w:proofErr w:type="gramEnd"/>
      <w:r>
        <w:rPr>
          <w:lang w:bidi="zh-CN"/>
        </w:rPr>
        <w:t>可采用运输工具运输。运输过程中不得混入杂物，并有防雨、防潮措施，</w:t>
      </w:r>
      <w:proofErr w:type="gramStart"/>
      <w:r>
        <w:rPr>
          <w:lang w:bidi="zh-CN"/>
        </w:rPr>
        <w:t>袋装干混砂浆</w:t>
      </w:r>
      <w:proofErr w:type="gramEnd"/>
      <w:r>
        <w:rPr>
          <w:lang w:bidi="zh-CN"/>
        </w:rPr>
        <w:t>搬运时不应甩包、不应自行倾卸。</w:t>
      </w:r>
      <w:bookmarkEnd w:id="195"/>
    </w:p>
    <w:p w14:paraId="107C8699" w14:textId="77777777" w:rsidR="00275325" w:rsidRDefault="00000000" w:rsidP="009960DE">
      <w:pPr>
        <w:pStyle w:val="3"/>
        <w:numPr>
          <w:ilvl w:val="0"/>
          <w:numId w:val="25"/>
        </w:numPr>
        <w:ind w:left="426" w:hanging="426"/>
        <w:rPr>
          <w:lang w:bidi="zh-CN"/>
        </w:rPr>
      </w:pPr>
      <w:bookmarkStart w:id="196" w:name="_Toc164250993"/>
      <w:proofErr w:type="gramStart"/>
      <w:r>
        <w:rPr>
          <w:lang w:bidi="zh-CN"/>
        </w:rPr>
        <w:t>散装干混砂浆</w:t>
      </w:r>
      <w:proofErr w:type="gramEnd"/>
      <w:r>
        <w:rPr>
          <w:lang w:bidi="zh-CN"/>
        </w:rPr>
        <w:t>运至工地时，宜提交包括产品名称、生产单位、联系方式、标记、加水量范围、净含量、使用说明、储存条件、质保期、生产日期等资料。</w:t>
      </w:r>
      <w:bookmarkEnd w:id="196"/>
    </w:p>
    <w:p w14:paraId="14446158" w14:textId="77777777" w:rsidR="00275325" w:rsidRDefault="00000000" w:rsidP="009960DE">
      <w:pPr>
        <w:pStyle w:val="3"/>
        <w:numPr>
          <w:ilvl w:val="0"/>
          <w:numId w:val="25"/>
        </w:numPr>
        <w:ind w:left="426" w:hanging="426"/>
        <w:rPr>
          <w:lang w:bidi="zh-CN"/>
        </w:rPr>
      </w:pPr>
      <w:bookmarkStart w:id="197" w:name="_Toc164250994"/>
      <w:r>
        <w:rPr>
          <w:lang w:bidi="zh-CN"/>
        </w:rPr>
        <w:t>供需双方应在合同规定的地点交付，供需双方确认签收。</w:t>
      </w:r>
      <w:bookmarkEnd w:id="197"/>
    </w:p>
    <w:p w14:paraId="1E572491" w14:textId="77777777" w:rsidR="00275325" w:rsidRDefault="00000000" w:rsidP="009960DE">
      <w:pPr>
        <w:pStyle w:val="3"/>
        <w:numPr>
          <w:ilvl w:val="0"/>
          <w:numId w:val="25"/>
        </w:numPr>
        <w:ind w:left="426" w:hanging="426"/>
        <w:rPr>
          <w:lang w:bidi="zh-CN"/>
        </w:rPr>
      </w:pPr>
      <w:bookmarkStart w:id="198" w:name="_Toc164250995"/>
      <w:r>
        <w:rPr>
          <w:lang w:bidi="zh-CN"/>
        </w:rPr>
        <w:lastRenderedPageBreak/>
        <w:t>交付时，供方应随每一运输车向需方提供所运送预拌砂浆的发货单，并按批次提供相应的质量证明文件。</w:t>
      </w:r>
      <w:bookmarkEnd w:id="198"/>
    </w:p>
    <w:p w14:paraId="10229FFA" w14:textId="77777777" w:rsidR="00275325" w:rsidRDefault="00000000" w:rsidP="009960DE">
      <w:pPr>
        <w:pStyle w:val="3"/>
        <w:numPr>
          <w:ilvl w:val="0"/>
          <w:numId w:val="25"/>
        </w:numPr>
        <w:ind w:left="426" w:hanging="426"/>
        <w:rPr>
          <w:lang w:bidi="zh-CN"/>
        </w:rPr>
      </w:pPr>
      <w:bookmarkStart w:id="199" w:name="_Toc164250996"/>
      <w:r>
        <w:rPr>
          <w:lang w:bidi="zh-CN"/>
        </w:rPr>
        <w:t>交付时，应按双方确定的项目进行检验，并应留用样品，留样方式可按以下方式进行：</w:t>
      </w:r>
      <w:bookmarkEnd w:id="199"/>
    </w:p>
    <w:p w14:paraId="1B5FF05F" w14:textId="77777777" w:rsidR="00275325" w:rsidRDefault="00000000" w:rsidP="009960DE">
      <w:pPr>
        <w:ind w:left="426" w:hanging="426"/>
        <w:rPr>
          <w:lang w:bidi="zh-CN"/>
        </w:rPr>
      </w:pPr>
      <w:r>
        <w:rPr>
          <w:b/>
          <w:lang w:bidi="zh-CN"/>
        </w:rPr>
        <w:t>1</w:t>
      </w:r>
      <w:r>
        <w:rPr>
          <w:lang w:bidi="zh-CN"/>
        </w:rPr>
        <w:t>供方与需方在砂浆交付到工地时，按生产编号或批次在工地取样，双方签名封存；</w:t>
      </w:r>
    </w:p>
    <w:p w14:paraId="4A9528FB" w14:textId="77777777" w:rsidR="00275325" w:rsidRDefault="00000000" w:rsidP="009960DE">
      <w:pPr>
        <w:ind w:left="426" w:hanging="426"/>
        <w:rPr>
          <w:lang w:bidi="zh-CN"/>
        </w:rPr>
      </w:pPr>
      <w:r>
        <w:rPr>
          <w:b/>
          <w:lang w:bidi="zh-CN"/>
        </w:rPr>
        <w:t>2</w:t>
      </w:r>
      <w:r>
        <w:rPr>
          <w:lang w:bidi="zh-CN"/>
        </w:rPr>
        <w:t>需方委托承运单位与供方在砂浆出厂交付时，按生产编号或批次在仓库取样，双方签名封存；</w:t>
      </w:r>
    </w:p>
    <w:p w14:paraId="5751EF10" w14:textId="77777777" w:rsidR="00275325" w:rsidRDefault="00000000" w:rsidP="009960DE">
      <w:pPr>
        <w:ind w:left="426" w:hanging="426"/>
        <w:rPr>
          <w:lang w:bidi="zh-CN"/>
        </w:rPr>
      </w:pPr>
      <w:r>
        <w:rPr>
          <w:b/>
          <w:lang w:bidi="zh-CN"/>
        </w:rPr>
        <w:t>3</w:t>
      </w:r>
      <w:r>
        <w:rPr>
          <w:lang w:bidi="zh-CN"/>
        </w:rPr>
        <w:t>需方同意以供方砂浆出厂时同编号的留样作为留置样品。</w:t>
      </w:r>
    </w:p>
    <w:p w14:paraId="7D4D1665" w14:textId="77777777" w:rsidR="00275325" w:rsidRDefault="00000000" w:rsidP="009960DE">
      <w:pPr>
        <w:pStyle w:val="3"/>
        <w:numPr>
          <w:ilvl w:val="0"/>
          <w:numId w:val="25"/>
        </w:numPr>
        <w:ind w:left="426" w:hanging="426"/>
        <w:rPr>
          <w:lang w:bidi="zh-CN"/>
        </w:rPr>
      </w:pPr>
      <w:bookmarkStart w:id="200" w:name="_Toc164250997"/>
      <w:proofErr w:type="gramStart"/>
      <w:r>
        <w:rPr>
          <w:lang w:bidi="zh-CN"/>
        </w:rPr>
        <w:t>袋装干混砂浆</w:t>
      </w:r>
      <w:proofErr w:type="gramEnd"/>
      <w:r>
        <w:rPr>
          <w:lang w:bidi="zh-CN"/>
        </w:rPr>
        <w:t>应按不同品种、强度等级和批号分别堆放，存放仓库应防水和防潮</w:t>
      </w:r>
      <w:r>
        <w:rPr>
          <w:rFonts w:hint="eastAsia"/>
          <w:lang w:bidi="zh-CN"/>
        </w:rPr>
        <w:t>，</w:t>
      </w:r>
      <w:r>
        <w:rPr>
          <w:lang w:bidi="zh-CN"/>
        </w:rPr>
        <w:t>不得靠近高温或受阳光直晒，在</w:t>
      </w:r>
      <w:proofErr w:type="gramStart"/>
      <w:r>
        <w:rPr>
          <w:lang w:bidi="zh-CN"/>
        </w:rPr>
        <w:t>放高度</w:t>
      </w:r>
      <w:proofErr w:type="gramEnd"/>
      <w:r>
        <w:rPr>
          <w:lang w:bidi="zh-CN"/>
        </w:rPr>
        <w:t>不宜超过</w:t>
      </w:r>
      <w:r>
        <w:rPr>
          <w:lang w:bidi="zh-CN"/>
        </w:rPr>
        <w:t>10</w:t>
      </w:r>
      <w:r>
        <w:rPr>
          <w:lang w:bidi="zh-CN"/>
        </w:rPr>
        <w:t>包。</w:t>
      </w:r>
      <w:bookmarkEnd w:id="200"/>
    </w:p>
    <w:p w14:paraId="11611BE0" w14:textId="77777777" w:rsidR="00275325" w:rsidRDefault="00000000" w:rsidP="009960DE">
      <w:pPr>
        <w:pStyle w:val="3"/>
        <w:numPr>
          <w:ilvl w:val="0"/>
          <w:numId w:val="25"/>
        </w:numPr>
        <w:ind w:left="426" w:hanging="426"/>
        <w:rPr>
          <w:lang w:bidi="zh-CN"/>
        </w:rPr>
      </w:pPr>
      <w:bookmarkStart w:id="201" w:name="_Toc164250998"/>
      <w:proofErr w:type="gramStart"/>
      <w:r>
        <w:rPr>
          <w:lang w:bidi="zh-CN"/>
        </w:rPr>
        <w:t>散装干混砂浆</w:t>
      </w:r>
      <w:proofErr w:type="gramEnd"/>
      <w:r>
        <w:rPr>
          <w:lang w:bidi="zh-CN"/>
        </w:rPr>
        <w:t>应按不同品种和强度等级分仓存放，不得混装。</w:t>
      </w:r>
      <w:bookmarkEnd w:id="201"/>
    </w:p>
    <w:p w14:paraId="55772B87" w14:textId="77777777" w:rsidR="00275325" w:rsidRDefault="00000000" w:rsidP="009960DE">
      <w:pPr>
        <w:pStyle w:val="3"/>
        <w:numPr>
          <w:ilvl w:val="0"/>
          <w:numId w:val="25"/>
        </w:numPr>
        <w:ind w:left="426" w:hanging="426"/>
        <w:rPr>
          <w:lang w:bidi="zh-CN"/>
        </w:rPr>
      </w:pPr>
      <w:bookmarkStart w:id="202" w:name="_Toc164250999"/>
      <w:proofErr w:type="gramStart"/>
      <w:r>
        <w:rPr>
          <w:lang w:bidi="zh-CN"/>
        </w:rPr>
        <w:t>干混砂浆</w:t>
      </w:r>
      <w:proofErr w:type="gramEnd"/>
      <w:r>
        <w:rPr>
          <w:lang w:bidi="zh-CN"/>
        </w:rPr>
        <w:t>应按顺序使用，做到先到先用。</w:t>
      </w:r>
      <w:proofErr w:type="gramStart"/>
      <w:r>
        <w:rPr>
          <w:lang w:bidi="zh-CN"/>
        </w:rPr>
        <w:t>干混砂浆</w:t>
      </w:r>
      <w:proofErr w:type="gramEnd"/>
      <w:r>
        <w:rPr>
          <w:lang w:bidi="zh-CN"/>
        </w:rPr>
        <w:t>的保质期不宜超过</w:t>
      </w:r>
      <w:r>
        <w:rPr>
          <w:lang w:bidi="zh-CN"/>
        </w:rPr>
        <w:t>2</w:t>
      </w:r>
      <w:r>
        <w:rPr>
          <w:lang w:bidi="zh-CN"/>
        </w:rPr>
        <w:t>个月，超出储存期的应复检，合格后方可使用。</w:t>
      </w:r>
      <w:bookmarkEnd w:id="202"/>
    </w:p>
    <w:p w14:paraId="57CDBB00" w14:textId="77777777" w:rsidR="00275325" w:rsidRDefault="00000000" w:rsidP="009960DE">
      <w:pPr>
        <w:pStyle w:val="3"/>
        <w:numPr>
          <w:ilvl w:val="0"/>
          <w:numId w:val="25"/>
        </w:numPr>
        <w:ind w:left="426" w:hanging="426"/>
        <w:rPr>
          <w:lang w:bidi="zh-CN"/>
        </w:rPr>
      </w:pPr>
      <w:bookmarkStart w:id="203" w:name="_Toc164251000"/>
      <w:proofErr w:type="gramStart"/>
      <w:r>
        <w:rPr>
          <w:lang w:bidi="zh-CN"/>
        </w:rPr>
        <w:t>散装干混砂浆</w:t>
      </w:r>
      <w:proofErr w:type="gramEnd"/>
      <w:r>
        <w:rPr>
          <w:lang w:bidi="zh-CN"/>
        </w:rPr>
        <w:t>在存储和使用过程中，当对砂浆质量的均匀性有疑问或争议时，应按《预拌砂浆应用技术规程》</w:t>
      </w:r>
      <w:r>
        <w:rPr>
          <w:lang w:bidi="en-US"/>
        </w:rPr>
        <w:t>JGJ/T</w:t>
      </w:r>
      <w:r>
        <w:rPr>
          <w:lang w:bidi="zh-CN"/>
        </w:rPr>
        <w:t>223</w:t>
      </w:r>
      <w:r>
        <w:rPr>
          <w:lang w:bidi="zh-CN"/>
        </w:rPr>
        <w:t>的规定进行检验。</w:t>
      </w:r>
      <w:bookmarkEnd w:id="203"/>
      <w:r>
        <w:rPr>
          <w:lang w:bidi="zh-CN"/>
        </w:rPr>
        <w:br w:type="page"/>
      </w:r>
    </w:p>
    <w:p w14:paraId="0A8BCA7E" w14:textId="6B5954B4" w:rsidR="00275325" w:rsidRDefault="00000000" w:rsidP="00A21914">
      <w:pPr>
        <w:pStyle w:val="1"/>
        <w:rPr>
          <w:lang w:bidi="zh-CN"/>
        </w:rPr>
      </w:pPr>
      <w:bookmarkStart w:id="204" w:name="bookmark25"/>
      <w:bookmarkStart w:id="205" w:name="_Toc182388111"/>
      <w:r>
        <w:rPr>
          <w:rFonts w:hint="eastAsia"/>
          <w:lang w:bidi="zh-CN"/>
        </w:rPr>
        <w:lastRenderedPageBreak/>
        <w:t xml:space="preserve">8 </w:t>
      </w:r>
      <w:r w:rsidR="009960DE">
        <w:rPr>
          <w:rFonts w:hint="eastAsia"/>
          <w:lang w:bidi="zh-CN"/>
        </w:rPr>
        <w:t xml:space="preserve">  </w:t>
      </w:r>
      <w:r>
        <w:rPr>
          <w:lang w:bidi="zh-CN"/>
        </w:rPr>
        <w:t>施工质量控制</w:t>
      </w:r>
      <w:bookmarkEnd w:id="204"/>
      <w:bookmarkEnd w:id="205"/>
    </w:p>
    <w:p w14:paraId="2FE3EEEF" w14:textId="77777777" w:rsidR="00275325" w:rsidRDefault="00000000" w:rsidP="00E5160F">
      <w:pPr>
        <w:pStyle w:val="2"/>
        <w:numPr>
          <w:ilvl w:val="1"/>
          <w:numId w:val="27"/>
        </w:numPr>
        <w:spacing w:beforeLines="100" w:before="312" w:afterLines="50" w:after="156"/>
        <w:ind w:left="442" w:hanging="442"/>
        <w:jc w:val="center"/>
        <w:rPr>
          <w:lang w:bidi="zh-CN"/>
        </w:rPr>
      </w:pPr>
      <w:bookmarkStart w:id="206" w:name="_Toc180414358"/>
      <w:bookmarkStart w:id="207" w:name="_Toc180414172"/>
      <w:bookmarkStart w:id="208" w:name="_Toc182388112"/>
      <w:bookmarkEnd w:id="206"/>
      <w:bookmarkEnd w:id="207"/>
      <w:r>
        <w:rPr>
          <w:lang w:bidi="zh-CN"/>
        </w:rPr>
        <w:t>一般规定</w:t>
      </w:r>
      <w:bookmarkEnd w:id="208"/>
    </w:p>
    <w:p w14:paraId="56521247" w14:textId="77777777" w:rsidR="00275325" w:rsidRDefault="00000000" w:rsidP="00E5160F">
      <w:pPr>
        <w:pStyle w:val="3"/>
        <w:numPr>
          <w:ilvl w:val="2"/>
          <w:numId w:val="27"/>
        </w:numPr>
        <w:rPr>
          <w:lang w:bidi="zh-CN"/>
        </w:rPr>
      </w:pPr>
      <w:bookmarkStart w:id="209" w:name="_Toc164251003"/>
      <w:r>
        <w:rPr>
          <w:lang w:bidi="zh-CN"/>
        </w:rPr>
        <w:t>预拌砂浆的品种应满足设计、施工的要求。</w:t>
      </w:r>
      <w:bookmarkEnd w:id="209"/>
    </w:p>
    <w:p w14:paraId="25940443" w14:textId="77777777" w:rsidR="00275325" w:rsidRDefault="00000000" w:rsidP="00E5160F">
      <w:pPr>
        <w:pStyle w:val="3"/>
        <w:numPr>
          <w:ilvl w:val="2"/>
          <w:numId w:val="27"/>
        </w:numPr>
        <w:rPr>
          <w:lang w:bidi="zh-CN"/>
        </w:rPr>
      </w:pPr>
      <w:bookmarkStart w:id="210" w:name="_Toc164251004"/>
      <w:r>
        <w:rPr>
          <w:lang w:bidi="zh-CN"/>
        </w:rPr>
        <w:t>不同品种规格的预拌砂浆不得混合使用。</w:t>
      </w:r>
      <w:bookmarkEnd w:id="210"/>
    </w:p>
    <w:p w14:paraId="3A744958" w14:textId="77777777" w:rsidR="00275325" w:rsidRDefault="00000000" w:rsidP="00E5160F">
      <w:pPr>
        <w:pStyle w:val="3"/>
        <w:numPr>
          <w:ilvl w:val="2"/>
          <w:numId w:val="27"/>
        </w:numPr>
        <w:rPr>
          <w:lang w:bidi="zh-CN"/>
        </w:rPr>
      </w:pPr>
      <w:bookmarkStart w:id="211" w:name="_Toc164251005"/>
      <w:proofErr w:type="gramStart"/>
      <w:r>
        <w:rPr>
          <w:lang w:bidi="zh-CN"/>
        </w:rPr>
        <w:t>袋装干混砂浆</w:t>
      </w:r>
      <w:proofErr w:type="gramEnd"/>
      <w:r>
        <w:rPr>
          <w:lang w:bidi="zh-CN"/>
        </w:rPr>
        <w:t>在现场应机械搅拌均匀，搅拌时间应不少于</w:t>
      </w:r>
      <w:r>
        <w:rPr>
          <w:lang w:bidi="en-US"/>
        </w:rPr>
        <w:t>3</w:t>
      </w:r>
      <w:r>
        <w:rPr>
          <w:rFonts w:hint="eastAsia"/>
          <w:lang w:bidi="en-US"/>
        </w:rPr>
        <w:t xml:space="preserve"> </w:t>
      </w:r>
      <w:r>
        <w:rPr>
          <w:lang w:bidi="en-US"/>
        </w:rPr>
        <w:t>min</w:t>
      </w:r>
      <w:r>
        <w:rPr>
          <w:lang w:bidi="en-US"/>
        </w:rPr>
        <w:t>；</w:t>
      </w:r>
      <w:proofErr w:type="gramStart"/>
      <w:r>
        <w:rPr>
          <w:lang w:bidi="zh-CN"/>
        </w:rPr>
        <w:t>散装干混砂浆</w:t>
      </w:r>
      <w:proofErr w:type="gramEnd"/>
      <w:r>
        <w:rPr>
          <w:lang w:bidi="zh-CN"/>
        </w:rPr>
        <w:t>搅拌时，应保持物料均匀稳定，停止搅拌时应及时拆卸、清洗搅拌叶片。</w:t>
      </w:r>
      <w:bookmarkEnd w:id="211"/>
    </w:p>
    <w:p w14:paraId="1A2E87FE" w14:textId="77777777" w:rsidR="00275325" w:rsidRDefault="00000000" w:rsidP="00E5160F">
      <w:pPr>
        <w:pStyle w:val="3"/>
        <w:numPr>
          <w:ilvl w:val="2"/>
          <w:numId w:val="27"/>
        </w:numPr>
        <w:rPr>
          <w:lang w:bidi="zh-CN"/>
        </w:rPr>
      </w:pPr>
      <w:bookmarkStart w:id="212" w:name="_Toc164251006"/>
      <w:proofErr w:type="gramStart"/>
      <w:r>
        <w:rPr>
          <w:lang w:bidi="zh-CN"/>
        </w:rPr>
        <w:t>干混砂浆</w:t>
      </w:r>
      <w:proofErr w:type="gramEnd"/>
      <w:r>
        <w:rPr>
          <w:lang w:bidi="zh-CN"/>
        </w:rPr>
        <w:t>品种更换时，搅拌设备、输送和储存设备须清理干净。</w:t>
      </w:r>
      <w:bookmarkEnd w:id="212"/>
    </w:p>
    <w:p w14:paraId="0623D8A5" w14:textId="77777777" w:rsidR="00275325" w:rsidRDefault="00000000" w:rsidP="00E5160F">
      <w:pPr>
        <w:pStyle w:val="3"/>
        <w:numPr>
          <w:ilvl w:val="2"/>
          <w:numId w:val="27"/>
        </w:numPr>
        <w:rPr>
          <w:lang w:bidi="zh-CN"/>
        </w:rPr>
      </w:pPr>
      <w:bookmarkStart w:id="213" w:name="_Toc164251007"/>
      <w:r>
        <w:rPr>
          <w:lang w:bidi="zh-CN"/>
        </w:rPr>
        <w:t>施工前，基层应平整、坚固、洁净，前道工序留下的沟槽、孔洞应整修完毕。应根据产品使用说明书和相关标准的要求决定是否对基层进行润湿处理。基层平整度超出允许误差时，可用适宜砂浆找平，找平砂浆与基层的粘结强度应符合相关标准的规定。</w:t>
      </w:r>
      <w:bookmarkEnd w:id="213"/>
    </w:p>
    <w:p w14:paraId="283ADC5A" w14:textId="77777777" w:rsidR="00275325" w:rsidRDefault="00000000" w:rsidP="00E5160F">
      <w:pPr>
        <w:pStyle w:val="3"/>
        <w:numPr>
          <w:ilvl w:val="2"/>
          <w:numId w:val="27"/>
        </w:numPr>
        <w:rPr>
          <w:lang w:bidi="zh-CN"/>
        </w:rPr>
      </w:pPr>
      <w:bookmarkStart w:id="214" w:name="_Toc164251008"/>
      <w:r>
        <w:rPr>
          <w:lang w:bidi="zh-CN"/>
        </w:rPr>
        <w:t>施工时，施工环境温度宜为</w:t>
      </w:r>
      <w:r>
        <w:rPr>
          <w:lang w:bidi="zh-CN"/>
        </w:rPr>
        <w:t>5℃</w:t>
      </w:r>
      <w:r>
        <w:rPr>
          <w:rFonts w:eastAsia="微软雅黑"/>
          <w:lang w:bidi="zh-CN"/>
        </w:rPr>
        <w:t>~</w:t>
      </w:r>
      <w:r>
        <w:rPr>
          <w:lang w:bidi="zh-CN"/>
        </w:rPr>
        <w:t>35℃</w:t>
      </w:r>
      <w:r>
        <w:rPr>
          <w:lang w:bidi="zh-CN"/>
        </w:rPr>
        <w:t>；当施工环境温度超出该范围时，应采取保证工程质量的措施。五级及以上大风、雨天和雪天的露天环境下，不宜进行预拌砂浆的施工；施工中突遇雨雪天气时，应采取措施保证砂浆性能不受影响。</w:t>
      </w:r>
      <w:bookmarkEnd w:id="214"/>
    </w:p>
    <w:p w14:paraId="75243B30" w14:textId="77777777" w:rsidR="00275325" w:rsidRDefault="00000000" w:rsidP="00E5160F">
      <w:pPr>
        <w:pStyle w:val="3"/>
        <w:numPr>
          <w:ilvl w:val="2"/>
          <w:numId w:val="27"/>
        </w:numPr>
        <w:rPr>
          <w:lang w:bidi="zh-CN"/>
        </w:rPr>
      </w:pPr>
      <w:bookmarkStart w:id="215" w:name="_Toc164251009"/>
      <w:r>
        <w:rPr>
          <w:lang w:bidi="zh-CN"/>
        </w:rPr>
        <w:t>有特殊性能要求的预拌砂浆施工应符合国家现行相关标准的规定。</w:t>
      </w:r>
      <w:bookmarkEnd w:id="215"/>
    </w:p>
    <w:p w14:paraId="09FFA01E" w14:textId="77777777" w:rsidR="00275325" w:rsidRDefault="00000000" w:rsidP="00E5160F">
      <w:pPr>
        <w:pStyle w:val="2"/>
        <w:numPr>
          <w:ilvl w:val="1"/>
          <w:numId w:val="27"/>
        </w:numPr>
        <w:spacing w:beforeLines="100" w:before="312" w:afterLines="50" w:after="156"/>
        <w:ind w:left="442" w:hanging="442"/>
        <w:jc w:val="center"/>
        <w:rPr>
          <w:lang w:bidi="zh-CN"/>
        </w:rPr>
      </w:pPr>
      <w:bookmarkStart w:id="216" w:name="_Toc182388113"/>
      <w:r>
        <w:rPr>
          <w:lang w:bidi="zh-CN"/>
        </w:rPr>
        <w:t>砌筑砂浆施工</w:t>
      </w:r>
      <w:bookmarkEnd w:id="216"/>
    </w:p>
    <w:p w14:paraId="760290D6" w14:textId="77777777" w:rsidR="00E5160F" w:rsidRDefault="00E5160F" w:rsidP="00423999">
      <w:pPr>
        <w:pStyle w:val="3"/>
        <w:numPr>
          <w:ilvl w:val="0"/>
          <w:numId w:val="30"/>
        </w:numPr>
        <w:ind w:left="709" w:hanging="709"/>
        <w:rPr>
          <w:lang w:bidi="zh-CN"/>
        </w:rPr>
      </w:pPr>
      <w:bookmarkStart w:id="217" w:name="_Toc164251011"/>
      <w:proofErr w:type="gramStart"/>
      <w:r>
        <w:rPr>
          <w:lang w:bidi="zh-CN"/>
        </w:rPr>
        <w:t>散装干混砂浆</w:t>
      </w:r>
      <w:proofErr w:type="gramEnd"/>
      <w:r>
        <w:rPr>
          <w:lang w:bidi="zh-CN"/>
        </w:rPr>
        <w:t>宜采用</w:t>
      </w:r>
      <w:proofErr w:type="gramStart"/>
      <w:r>
        <w:rPr>
          <w:lang w:bidi="zh-CN"/>
        </w:rPr>
        <w:t>散装干混砂浆</w:t>
      </w:r>
      <w:proofErr w:type="gramEnd"/>
      <w:r>
        <w:rPr>
          <w:lang w:bidi="zh-CN"/>
        </w:rPr>
        <w:t>运输车运送，并附有产品使用说明书。</w:t>
      </w:r>
      <w:proofErr w:type="gramStart"/>
      <w:r>
        <w:rPr>
          <w:lang w:bidi="zh-CN"/>
        </w:rPr>
        <w:t>散装干混砂浆</w:t>
      </w:r>
      <w:proofErr w:type="gramEnd"/>
      <w:r>
        <w:rPr>
          <w:lang w:bidi="zh-CN"/>
        </w:rPr>
        <w:t>运输车应密封、防水、防潮及防离析装置。砂浆品种更换时，运输车应清空并清理干净。</w:t>
      </w:r>
    </w:p>
    <w:p w14:paraId="2EAE6628" w14:textId="77777777" w:rsidR="00275325" w:rsidRDefault="00000000" w:rsidP="00E5160F">
      <w:pPr>
        <w:pStyle w:val="3"/>
        <w:ind w:firstLine="0"/>
        <w:rPr>
          <w:lang w:bidi="zh-CN"/>
        </w:rPr>
      </w:pPr>
      <w:r>
        <w:rPr>
          <w:lang w:bidi="zh-CN"/>
        </w:rPr>
        <w:t>砌</w:t>
      </w:r>
      <w:proofErr w:type="gramStart"/>
      <w:r>
        <w:rPr>
          <w:lang w:bidi="zh-CN"/>
        </w:rPr>
        <w:t>体材</w:t>
      </w:r>
      <w:proofErr w:type="gramEnd"/>
      <w:r>
        <w:rPr>
          <w:lang w:bidi="zh-CN"/>
        </w:rPr>
        <w:t>料的性能应符合下列规定：</w:t>
      </w:r>
      <w:bookmarkEnd w:id="217"/>
    </w:p>
    <w:p w14:paraId="7391DC67" w14:textId="77777777" w:rsidR="00275325" w:rsidRDefault="00000000">
      <w:pPr>
        <w:rPr>
          <w:lang w:bidi="zh-CN"/>
        </w:rPr>
      </w:pPr>
      <w:r>
        <w:rPr>
          <w:b/>
          <w:lang w:bidi="zh-CN"/>
        </w:rPr>
        <w:t>1</w:t>
      </w:r>
      <w:r>
        <w:rPr>
          <w:lang w:bidi="zh-CN"/>
        </w:rPr>
        <w:t>砌筑砌体时，普通混凝土小型空心砌块、混凝土砖、轻集料混凝土小型空心砌块、蒸压加气混凝土砌块等水泥混凝土制品应养护至国家现行相关标准规定的龄期后方可使用；</w:t>
      </w:r>
    </w:p>
    <w:p w14:paraId="3DC14D62" w14:textId="77777777" w:rsidR="00275325" w:rsidRDefault="00000000">
      <w:pPr>
        <w:rPr>
          <w:lang w:bidi="zh-CN"/>
        </w:rPr>
      </w:pPr>
      <w:r>
        <w:rPr>
          <w:b/>
          <w:lang w:bidi="zh-CN"/>
        </w:rPr>
        <w:t>2</w:t>
      </w:r>
      <w:proofErr w:type="gramStart"/>
      <w:r>
        <w:rPr>
          <w:lang w:bidi="zh-CN"/>
        </w:rPr>
        <w:t>砌筑非</w:t>
      </w:r>
      <w:proofErr w:type="gramEnd"/>
      <w:r>
        <w:rPr>
          <w:lang w:bidi="zh-CN"/>
        </w:rPr>
        <w:t>烧结砖或砌块砌体时，应对含水率进行控制；</w:t>
      </w:r>
    </w:p>
    <w:p w14:paraId="3BC28D15" w14:textId="77777777" w:rsidR="00275325" w:rsidRDefault="00000000">
      <w:pPr>
        <w:rPr>
          <w:lang w:bidi="zh-CN"/>
        </w:rPr>
      </w:pPr>
      <w:r>
        <w:rPr>
          <w:b/>
          <w:lang w:bidi="zh-CN"/>
        </w:rPr>
        <w:lastRenderedPageBreak/>
        <w:t>3</w:t>
      </w:r>
      <w:r>
        <w:rPr>
          <w:lang w:bidi="zh-CN"/>
        </w:rPr>
        <w:t>砌筑烧结页岩砖和烧结多孔砖时，应提前浇水湿润，不应采用干砖或处于吸水饱和状态的砖；</w:t>
      </w:r>
    </w:p>
    <w:p w14:paraId="31AB285C" w14:textId="77777777" w:rsidR="00275325" w:rsidRDefault="00000000">
      <w:pPr>
        <w:rPr>
          <w:lang w:bidi="zh-CN"/>
        </w:rPr>
      </w:pPr>
      <w:r>
        <w:rPr>
          <w:b/>
          <w:lang w:bidi="zh-CN"/>
        </w:rPr>
        <w:t>4</w:t>
      </w:r>
      <w:r>
        <w:rPr>
          <w:lang w:bidi="zh-CN"/>
        </w:rPr>
        <w:t>砌筑普通混凝土小型空心彻块、混凝土多孔砖、混凝土实心砖时，砌筑前不宜对其浇水润湿。当天气炎热时，可喷水润湿；</w:t>
      </w:r>
    </w:p>
    <w:p w14:paraId="0E382113" w14:textId="77777777" w:rsidR="00275325" w:rsidRDefault="00000000">
      <w:pPr>
        <w:rPr>
          <w:lang w:bidi="zh-CN"/>
        </w:rPr>
      </w:pPr>
      <w:r>
        <w:rPr>
          <w:b/>
          <w:lang w:bidi="zh-CN"/>
        </w:rPr>
        <w:t>5</w:t>
      </w:r>
      <w:r>
        <w:rPr>
          <w:lang w:bidi="zh-CN"/>
        </w:rPr>
        <w:t>当采用</w:t>
      </w:r>
      <w:proofErr w:type="gramStart"/>
      <w:r>
        <w:rPr>
          <w:lang w:bidi="zh-CN"/>
        </w:rPr>
        <w:t>薄层干混砌筑</w:t>
      </w:r>
      <w:proofErr w:type="gramEnd"/>
      <w:r>
        <w:rPr>
          <w:lang w:bidi="zh-CN"/>
        </w:rPr>
        <w:t>砂浆砌筑蒸压加气混凝土砌块时，砌筑前不应对其浇水润湿。</w:t>
      </w:r>
    </w:p>
    <w:p w14:paraId="1A598C9A" w14:textId="77777777" w:rsidR="00275325" w:rsidRDefault="00000000" w:rsidP="00423999">
      <w:pPr>
        <w:pStyle w:val="3"/>
        <w:numPr>
          <w:ilvl w:val="2"/>
          <w:numId w:val="29"/>
        </w:numPr>
        <w:rPr>
          <w:lang w:bidi="zh-CN"/>
        </w:rPr>
      </w:pPr>
      <w:bookmarkStart w:id="218" w:name="_Toc164251012"/>
      <w:r>
        <w:rPr>
          <w:lang w:bidi="zh-CN"/>
        </w:rPr>
        <w:t>砌筑砂浆的稠度宜根据要求确定，也可按</w:t>
      </w:r>
      <w:r>
        <w:rPr>
          <w:rFonts w:hint="eastAsia"/>
          <w:lang w:bidi="zh-CN"/>
        </w:rPr>
        <w:t>表</w:t>
      </w:r>
      <w:r>
        <w:rPr>
          <w:rFonts w:hint="eastAsia"/>
          <w:lang w:bidi="zh-CN"/>
        </w:rPr>
        <w:t>7.8.2</w:t>
      </w:r>
      <w:r>
        <w:rPr>
          <w:lang w:bidi="zh-CN"/>
        </w:rPr>
        <w:t>选用。</w:t>
      </w:r>
      <w:bookmarkEnd w:id="218"/>
    </w:p>
    <w:p w14:paraId="7873BA59" w14:textId="77777777" w:rsidR="00275325" w:rsidRDefault="00000000">
      <w:pPr>
        <w:pStyle w:val="a3"/>
        <w:rPr>
          <w:lang w:bidi="zh-CN"/>
        </w:rPr>
      </w:pPr>
      <w:r>
        <w:rPr>
          <w:rFonts w:hint="eastAsia"/>
          <w:lang w:bidi="zh-CN"/>
        </w:rPr>
        <w:t>表</w:t>
      </w:r>
      <w:r>
        <w:rPr>
          <w:rFonts w:hint="eastAsia"/>
          <w:lang w:bidi="zh-CN"/>
        </w:rPr>
        <w:t>8.2.2</w:t>
      </w:r>
      <w:r>
        <w:t xml:space="preserve"> </w:t>
      </w:r>
      <w:r>
        <w:rPr>
          <w:lang w:bidi="zh-CN"/>
        </w:rPr>
        <w:t>砌筑砂浆稠度</w:t>
      </w:r>
    </w:p>
    <w:tbl>
      <w:tblPr>
        <w:tblW w:w="0" w:type="auto"/>
        <w:jc w:val="center"/>
        <w:tblLayout w:type="fixed"/>
        <w:tblCellMar>
          <w:left w:w="10" w:type="dxa"/>
          <w:right w:w="10" w:type="dxa"/>
        </w:tblCellMar>
        <w:tblLook w:val="04A0" w:firstRow="1" w:lastRow="0" w:firstColumn="1" w:lastColumn="0" w:noHBand="0" w:noVBand="1"/>
      </w:tblPr>
      <w:tblGrid>
        <w:gridCol w:w="4620"/>
        <w:gridCol w:w="4380"/>
      </w:tblGrid>
      <w:tr w:rsidR="00275325" w14:paraId="3B57AAC2" w14:textId="77777777" w:rsidTr="00DD284F">
        <w:trPr>
          <w:trHeight w:val="340"/>
          <w:jc w:val="center"/>
        </w:trPr>
        <w:tc>
          <w:tcPr>
            <w:tcW w:w="4620" w:type="dxa"/>
            <w:tcBorders>
              <w:top w:val="single" w:sz="4" w:space="0" w:color="auto"/>
              <w:left w:val="single" w:sz="4" w:space="0" w:color="auto"/>
            </w:tcBorders>
            <w:shd w:val="clear" w:color="auto" w:fill="auto"/>
            <w:vAlign w:val="center"/>
          </w:tcPr>
          <w:p w14:paraId="0AC0D056" w14:textId="77777777" w:rsidR="00275325" w:rsidRDefault="00000000" w:rsidP="00C96C4E">
            <w:pPr>
              <w:pStyle w:val="afe"/>
              <w:framePr w:wrap="around"/>
            </w:pPr>
            <w:proofErr w:type="spellStart"/>
            <w:r>
              <w:t>砌体种类</w:t>
            </w:r>
            <w:proofErr w:type="spellEnd"/>
          </w:p>
        </w:tc>
        <w:tc>
          <w:tcPr>
            <w:tcW w:w="4380" w:type="dxa"/>
            <w:tcBorders>
              <w:top w:val="single" w:sz="4" w:space="0" w:color="auto"/>
              <w:left w:val="single" w:sz="4" w:space="0" w:color="auto"/>
              <w:right w:val="single" w:sz="4" w:space="0" w:color="auto"/>
            </w:tcBorders>
            <w:shd w:val="clear" w:color="auto" w:fill="auto"/>
            <w:vAlign w:val="center"/>
          </w:tcPr>
          <w:p w14:paraId="22052B37" w14:textId="77777777" w:rsidR="00275325" w:rsidRDefault="00000000" w:rsidP="00C96C4E">
            <w:pPr>
              <w:pStyle w:val="afe"/>
              <w:framePr w:wrap="around"/>
            </w:pPr>
            <w:proofErr w:type="spellStart"/>
            <w:r>
              <w:t>砂浆稠度</w:t>
            </w:r>
            <w:proofErr w:type="spellEnd"/>
            <w:r>
              <w:rPr>
                <w:lang w:bidi="en-US"/>
              </w:rPr>
              <w:t>（</w:t>
            </w:r>
            <w:r>
              <w:rPr>
                <w:lang w:bidi="en-US"/>
              </w:rPr>
              <w:t>mm</w:t>
            </w:r>
            <w:r>
              <w:rPr>
                <w:lang w:bidi="en-US"/>
              </w:rPr>
              <w:t>）</w:t>
            </w:r>
          </w:p>
        </w:tc>
      </w:tr>
      <w:tr w:rsidR="00275325" w14:paraId="79CF6D0E" w14:textId="77777777" w:rsidTr="00DD284F">
        <w:trPr>
          <w:trHeight w:val="340"/>
          <w:jc w:val="center"/>
        </w:trPr>
        <w:tc>
          <w:tcPr>
            <w:tcW w:w="4620" w:type="dxa"/>
            <w:tcBorders>
              <w:top w:val="single" w:sz="4" w:space="0" w:color="auto"/>
              <w:left w:val="single" w:sz="4" w:space="0" w:color="auto"/>
            </w:tcBorders>
            <w:shd w:val="clear" w:color="auto" w:fill="auto"/>
            <w:vAlign w:val="center"/>
          </w:tcPr>
          <w:p w14:paraId="2D3E9CC9" w14:textId="77777777" w:rsidR="00275325" w:rsidRDefault="00000000" w:rsidP="00C96C4E">
            <w:pPr>
              <w:pStyle w:val="afe"/>
              <w:framePr w:wrap="around"/>
            </w:pPr>
            <w:proofErr w:type="spellStart"/>
            <w:r>
              <w:t>烧结页岩破砌体</w:t>
            </w:r>
            <w:proofErr w:type="spellEnd"/>
          </w:p>
        </w:tc>
        <w:tc>
          <w:tcPr>
            <w:tcW w:w="4380" w:type="dxa"/>
            <w:tcBorders>
              <w:top w:val="single" w:sz="4" w:space="0" w:color="auto"/>
              <w:left w:val="single" w:sz="4" w:space="0" w:color="auto"/>
              <w:right w:val="single" w:sz="4" w:space="0" w:color="auto"/>
            </w:tcBorders>
            <w:shd w:val="clear" w:color="auto" w:fill="auto"/>
            <w:vAlign w:val="center"/>
          </w:tcPr>
          <w:p w14:paraId="5611895C" w14:textId="77777777" w:rsidR="00275325" w:rsidRDefault="00000000" w:rsidP="00C96C4E">
            <w:pPr>
              <w:pStyle w:val="afe"/>
              <w:framePr w:wrap="around"/>
            </w:pPr>
            <w:r>
              <w:t>70</w:t>
            </w:r>
            <w:r>
              <w:rPr>
                <w:rFonts w:eastAsia="微软雅黑"/>
              </w:rPr>
              <w:t>~</w:t>
            </w:r>
            <w:r>
              <w:t>90</w:t>
            </w:r>
          </w:p>
        </w:tc>
      </w:tr>
      <w:tr w:rsidR="00275325" w14:paraId="270169A1" w14:textId="77777777" w:rsidTr="00DD284F">
        <w:trPr>
          <w:trHeight w:val="340"/>
          <w:jc w:val="center"/>
        </w:trPr>
        <w:tc>
          <w:tcPr>
            <w:tcW w:w="4620" w:type="dxa"/>
            <w:tcBorders>
              <w:top w:val="single" w:sz="4" w:space="0" w:color="auto"/>
              <w:left w:val="single" w:sz="4" w:space="0" w:color="auto"/>
            </w:tcBorders>
            <w:shd w:val="clear" w:color="auto" w:fill="auto"/>
            <w:vAlign w:val="center"/>
          </w:tcPr>
          <w:p w14:paraId="25979BBD" w14:textId="77777777" w:rsidR="00275325" w:rsidRDefault="00000000" w:rsidP="00C96C4E">
            <w:pPr>
              <w:pStyle w:val="afe"/>
              <w:framePr w:wrap="around"/>
              <w:rPr>
                <w:lang w:eastAsia="zh-CN"/>
              </w:rPr>
            </w:pPr>
            <w:r>
              <w:rPr>
                <w:lang w:eastAsia="zh-CN"/>
              </w:rPr>
              <w:t>烧结空心破、烧结多孔砖砌体</w:t>
            </w:r>
          </w:p>
        </w:tc>
        <w:tc>
          <w:tcPr>
            <w:tcW w:w="4380" w:type="dxa"/>
            <w:vMerge w:val="restart"/>
            <w:tcBorders>
              <w:top w:val="single" w:sz="4" w:space="0" w:color="auto"/>
              <w:left w:val="single" w:sz="4" w:space="0" w:color="auto"/>
              <w:right w:val="single" w:sz="4" w:space="0" w:color="auto"/>
            </w:tcBorders>
            <w:shd w:val="clear" w:color="auto" w:fill="auto"/>
            <w:vAlign w:val="center"/>
          </w:tcPr>
          <w:p w14:paraId="443E59A2" w14:textId="77777777" w:rsidR="00275325" w:rsidRDefault="00000000" w:rsidP="00C96C4E">
            <w:pPr>
              <w:pStyle w:val="afe"/>
              <w:framePr w:wrap="around"/>
            </w:pPr>
            <w:r>
              <w:t>60</w:t>
            </w:r>
            <w:r>
              <w:rPr>
                <w:rFonts w:eastAsia="微软雅黑"/>
              </w:rPr>
              <w:t>~</w:t>
            </w:r>
            <w:r>
              <w:t>80</w:t>
            </w:r>
          </w:p>
        </w:tc>
      </w:tr>
      <w:tr w:rsidR="00275325" w14:paraId="770B5F69" w14:textId="77777777" w:rsidTr="00DD284F">
        <w:trPr>
          <w:trHeight w:val="340"/>
          <w:jc w:val="center"/>
        </w:trPr>
        <w:tc>
          <w:tcPr>
            <w:tcW w:w="4620" w:type="dxa"/>
            <w:tcBorders>
              <w:top w:val="single" w:sz="4" w:space="0" w:color="auto"/>
              <w:left w:val="single" w:sz="4" w:space="0" w:color="auto"/>
            </w:tcBorders>
            <w:shd w:val="clear" w:color="auto" w:fill="auto"/>
            <w:vAlign w:val="center"/>
          </w:tcPr>
          <w:p w14:paraId="7C3E0DCA" w14:textId="77777777" w:rsidR="00275325" w:rsidRDefault="00000000" w:rsidP="00C96C4E">
            <w:pPr>
              <w:pStyle w:val="afe"/>
              <w:framePr w:wrap="around"/>
              <w:rPr>
                <w:lang w:eastAsia="zh-CN"/>
              </w:rPr>
            </w:pPr>
            <w:r>
              <w:rPr>
                <w:lang w:eastAsia="zh-CN"/>
              </w:rPr>
              <w:t>轻集料混凝上小型空心砌块</w:t>
            </w:r>
          </w:p>
        </w:tc>
        <w:tc>
          <w:tcPr>
            <w:tcW w:w="4380" w:type="dxa"/>
            <w:vMerge/>
            <w:tcBorders>
              <w:left w:val="single" w:sz="4" w:space="0" w:color="auto"/>
              <w:right w:val="single" w:sz="4" w:space="0" w:color="auto"/>
            </w:tcBorders>
            <w:shd w:val="clear" w:color="auto" w:fill="auto"/>
            <w:vAlign w:val="center"/>
          </w:tcPr>
          <w:p w14:paraId="73A40972" w14:textId="77777777" w:rsidR="00275325" w:rsidRDefault="00275325" w:rsidP="00C96C4E">
            <w:pPr>
              <w:pStyle w:val="afe"/>
              <w:framePr w:wrap="around"/>
              <w:rPr>
                <w:lang w:eastAsia="zh-CN"/>
              </w:rPr>
            </w:pPr>
          </w:p>
        </w:tc>
      </w:tr>
      <w:tr w:rsidR="00275325" w14:paraId="61C8C76C" w14:textId="77777777" w:rsidTr="00DD284F">
        <w:trPr>
          <w:trHeight w:val="340"/>
          <w:jc w:val="center"/>
        </w:trPr>
        <w:tc>
          <w:tcPr>
            <w:tcW w:w="4620" w:type="dxa"/>
            <w:tcBorders>
              <w:top w:val="single" w:sz="4" w:space="0" w:color="auto"/>
              <w:left w:val="single" w:sz="4" w:space="0" w:color="auto"/>
            </w:tcBorders>
            <w:shd w:val="clear" w:color="auto" w:fill="auto"/>
            <w:vAlign w:val="center"/>
          </w:tcPr>
          <w:p w14:paraId="0A5828DF" w14:textId="77777777" w:rsidR="00275325" w:rsidRDefault="00000000" w:rsidP="00C96C4E">
            <w:pPr>
              <w:pStyle w:val="afe"/>
              <w:framePr w:wrap="around"/>
              <w:rPr>
                <w:lang w:eastAsia="zh-CN"/>
              </w:rPr>
            </w:pPr>
            <w:r>
              <w:rPr>
                <w:lang w:eastAsia="zh-CN"/>
              </w:rPr>
              <w:t>混凝土砖、混凝土多孔砖砌体</w:t>
            </w:r>
          </w:p>
        </w:tc>
        <w:tc>
          <w:tcPr>
            <w:tcW w:w="4380" w:type="dxa"/>
            <w:vMerge w:val="restart"/>
            <w:tcBorders>
              <w:top w:val="single" w:sz="4" w:space="0" w:color="auto"/>
              <w:left w:val="single" w:sz="4" w:space="0" w:color="auto"/>
              <w:right w:val="single" w:sz="4" w:space="0" w:color="auto"/>
            </w:tcBorders>
            <w:shd w:val="clear" w:color="auto" w:fill="auto"/>
            <w:vAlign w:val="center"/>
          </w:tcPr>
          <w:p w14:paraId="7324B1E0" w14:textId="77777777" w:rsidR="00275325" w:rsidRDefault="00000000" w:rsidP="00C96C4E">
            <w:pPr>
              <w:pStyle w:val="afe"/>
              <w:framePr w:wrap="around"/>
            </w:pPr>
            <w:r>
              <w:t>50</w:t>
            </w:r>
            <w:r>
              <w:rPr>
                <w:rFonts w:eastAsia="微软雅黑"/>
              </w:rPr>
              <w:t>~</w:t>
            </w:r>
            <w:r>
              <w:t>70</w:t>
            </w:r>
          </w:p>
        </w:tc>
      </w:tr>
      <w:tr w:rsidR="00275325" w14:paraId="726939C4" w14:textId="77777777" w:rsidTr="00DD284F">
        <w:trPr>
          <w:trHeight w:val="340"/>
          <w:jc w:val="center"/>
        </w:trPr>
        <w:tc>
          <w:tcPr>
            <w:tcW w:w="4620" w:type="dxa"/>
            <w:tcBorders>
              <w:top w:val="single" w:sz="4" w:space="0" w:color="auto"/>
              <w:left w:val="single" w:sz="4" w:space="0" w:color="auto"/>
            </w:tcBorders>
            <w:shd w:val="clear" w:color="auto" w:fill="auto"/>
            <w:vAlign w:val="center"/>
          </w:tcPr>
          <w:p w14:paraId="6E976D8C" w14:textId="77777777" w:rsidR="00275325" w:rsidRDefault="00000000" w:rsidP="00C96C4E">
            <w:pPr>
              <w:pStyle w:val="afe"/>
              <w:framePr w:wrap="around"/>
              <w:rPr>
                <w:lang w:eastAsia="zh-CN"/>
              </w:rPr>
            </w:pPr>
            <w:r>
              <w:rPr>
                <w:lang w:eastAsia="zh-CN"/>
              </w:rPr>
              <w:t>普通混凝土小型空心砌块砌体</w:t>
            </w:r>
          </w:p>
        </w:tc>
        <w:tc>
          <w:tcPr>
            <w:tcW w:w="4380" w:type="dxa"/>
            <w:vMerge/>
            <w:tcBorders>
              <w:left w:val="single" w:sz="4" w:space="0" w:color="auto"/>
              <w:right w:val="single" w:sz="4" w:space="0" w:color="auto"/>
            </w:tcBorders>
            <w:shd w:val="clear" w:color="auto" w:fill="auto"/>
            <w:vAlign w:val="center"/>
          </w:tcPr>
          <w:p w14:paraId="4252829B" w14:textId="77777777" w:rsidR="00275325" w:rsidRDefault="00275325" w:rsidP="00C96C4E">
            <w:pPr>
              <w:pStyle w:val="afe"/>
              <w:framePr w:wrap="around"/>
              <w:rPr>
                <w:lang w:eastAsia="zh-CN"/>
              </w:rPr>
            </w:pPr>
          </w:p>
        </w:tc>
      </w:tr>
      <w:tr w:rsidR="00275325" w14:paraId="078BFAEF" w14:textId="77777777" w:rsidTr="00DD284F">
        <w:trPr>
          <w:trHeight w:val="340"/>
          <w:jc w:val="center"/>
        </w:trPr>
        <w:tc>
          <w:tcPr>
            <w:tcW w:w="4620" w:type="dxa"/>
            <w:tcBorders>
              <w:top w:val="single" w:sz="4" w:space="0" w:color="auto"/>
              <w:left w:val="single" w:sz="4" w:space="0" w:color="auto"/>
              <w:bottom w:val="single" w:sz="4" w:space="0" w:color="auto"/>
            </w:tcBorders>
            <w:shd w:val="clear" w:color="auto" w:fill="auto"/>
            <w:vAlign w:val="center"/>
          </w:tcPr>
          <w:p w14:paraId="49D9FCA7" w14:textId="77777777" w:rsidR="00275325" w:rsidRDefault="00000000" w:rsidP="00C96C4E">
            <w:pPr>
              <w:pStyle w:val="afe"/>
              <w:framePr w:wrap="around"/>
            </w:pPr>
            <w:proofErr w:type="spellStart"/>
            <w:r>
              <w:t>石砌体</w:t>
            </w:r>
            <w:proofErr w:type="spellEnd"/>
          </w:p>
        </w:tc>
        <w:tc>
          <w:tcPr>
            <w:tcW w:w="4380" w:type="dxa"/>
            <w:tcBorders>
              <w:top w:val="single" w:sz="4" w:space="0" w:color="auto"/>
              <w:left w:val="single" w:sz="4" w:space="0" w:color="auto"/>
              <w:bottom w:val="single" w:sz="4" w:space="0" w:color="auto"/>
              <w:right w:val="single" w:sz="4" w:space="0" w:color="auto"/>
            </w:tcBorders>
            <w:shd w:val="clear" w:color="auto" w:fill="auto"/>
            <w:vAlign w:val="center"/>
          </w:tcPr>
          <w:p w14:paraId="4ABE7499" w14:textId="77777777" w:rsidR="00275325" w:rsidRDefault="00000000" w:rsidP="00C96C4E">
            <w:pPr>
              <w:pStyle w:val="afe"/>
              <w:framePr w:wrap="around"/>
            </w:pPr>
            <w:r>
              <w:t>30</w:t>
            </w:r>
            <w:r>
              <w:rPr>
                <w:rFonts w:eastAsia="微软雅黑"/>
              </w:rPr>
              <w:t>~</w:t>
            </w:r>
            <w:r>
              <w:t>50</w:t>
            </w:r>
          </w:p>
        </w:tc>
      </w:tr>
    </w:tbl>
    <w:p w14:paraId="20266523" w14:textId="77777777" w:rsidR="00275325" w:rsidRDefault="00000000" w:rsidP="00E5160F">
      <w:pPr>
        <w:pStyle w:val="3"/>
        <w:numPr>
          <w:ilvl w:val="2"/>
          <w:numId w:val="29"/>
        </w:numPr>
        <w:rPr>
          <w:lang w:bidi="zh-CN"/>
        </w:rPr>
      </w:pPr>
      <w:bookmarkStart w:id="219" w:name="_Toc164251013"/>
      <w:r>
        <w:rPr>
          <w:lang w:bidi="zh-CN"/>
        </w:rPr>
        <w:t>砌筑砂浆的施工应符合以下规定：</w:t>
      </w:r>
      <w:bookmarkEnd w:id="219"/>
    </w:p>
    <w:p w14:paraId="7C02C009" w14:textId="77777777" w:rsidR="00275325" w:rsidRDefault="00000000">
      <w:pPr>
        <w:rPr>
          <w:lang w:bidi="zh-CN"/>
        </w:rPr>
      </w:pPr>
      <w:r>
        <w:rPr>
          <w:b/>
          <w:lang w:bidi="zh-CN"/>
        </w:rPr>
        <w:t>1</w:t>
      </w:r>
      <w:r>
        <w:rPr>
          <w:lang w:bidi="zh-CN"/>
        </w:rPr>
        <w:t>普通砌筑施工的灰缝厚度宜为</w:t>
      </w:r>
      <w:r>
        <w:rPr>
          <w:lang w:bidi="en-US"/>
        </w:rPr>
        <w:t>10</w:t>
      </w:r>
      <w:r>
        <w:rPr>
          <w:rFonts w:hint="eastAsia"/>
          <w:lang w:bidi="en-US"/>
        </w:rPr>
        <w:t xml:space="preserve"> </w:t>
      </w:r>
      <w:r>
        <w:rPr>
          <w:lang w:bidi="en-US"/>
        </w:rPr>
        <w:t>mm</w:t>
      </w:r>
      <w:r>
        <w:rPr>
          <w:rFonts w:eastAsia="微软雅黑"/>
          <w:lang w:bidi="zh-CN"/>
        </w:rPr>
        <w:t>~</w:t>
      </w:r>
      <w:r>
        <w:rPr>
          <w:lang w:bidi="en-US"/>
        </w:rPr>
        <w:t>20</w:t>
      </w:r>
      <w:r>
        <w:rPr>
          <w:rFonts w:hint="eastAsia"/>
          <w:lang w:bidi="en-US"/>
        </w:rPr>
        <w:t xml:space="preserve"> </w:t>
      </w:r>
      <w:r>
        <w:rPr>
          <w:lang w:bidi="en-US"/>
        </w:rPr>
        <w:t>mm</w:t>
      </w:r>
      <w:r>
        <w:rPr>
          <w:lang w:bidi="en-US"/>
        </w:rPr>
        <w:t>。</w:t>
      </w:r>
      <w:r>
        <w:rPr>
          <w:lang w:bidi="zh-CN"/>
        </w:rPr>
        <w:t>采用</w:t>
      </w:r>
      <w:proofErr w:type="gramStart"/>
      <w:r>
        <w:rPr>
          <w:lang w:bidi="zh-CN"/>
        </w:rPr>
        <w:t>薄层干混砌筑</w:t>
      </w:r>
      <w:proofErr w:type="gramEnd"/>
      <w:r>
        <w:rPr>
          <w:lang w:bidi="zh-CN"/>
        </w:rPr>
        <w:t>砂浆薄层砌筑施</w:t>
      </w:r>
      <w:r>
        <w:rPr>
          <w:lang w:bidi="en-US"/>
        </w:rPr>
        <w:t>T</w:t>
      </w:r>
      <w:r>
        <w:rPr>
          <w:lang w:bidi="zh-CN"/>
        </w:rPr>
        <w:t>时，水平灰缝厚度不应大于</w:t>
      </w:r>
      <w:r>
        <w:rPr>
          <w:lang w:bidi="en-US"/>
        </w:rPr>
        <w:t>5</w:t>
      </w:r>
      <w:r>
        <w:rPr>
          <w:rFonts w:hint="eastAsia"/>
          <w:lang w:bidi="en-US"/>
        </w:rPr>
        <w:t xml:space="preserve"> </w:t>
      </w:r>
      <w:r>
        <w:rPr>
          <w:lang w:bidi="en-US"/>
        </w:rPr>
        <w:t>mm</w:t>
      </w:r>
      <w:r>
        <w:rPr>
          <w:lang w:bidi="en-US"/>
        </w:rPr>
        <w:t>；</w:t>
      </w:r>
    </w:p>
    <w:p w14:paraId="108E0EAF" w14:textId="77777777" w:rsidR="00275325" w:rsidRDefault="00000000">
      <w:pPr>
        <w:rPr>
          <w:lang w:bidi="zh-CN"/>
        </w:rPr>
      </w:pPr>
      <w:r>
        <w:rPr>
          <w:b/>
          <w:lang w:bidi="zh-CN"/>
        </w:rPr>
        <w:t>2</w:t>
      </w:r>
      <w:r>
        <w:rPr>
          <w:lang w:bidi="zh-CN"/>
        </w:rPr>
        <w:t>当采用铺</w:t>
      </w:r>
      <w:proofErr w:type="gramStart"/>
      <w:r>
        <w:rPr>
          <w:lang w:bidi="zh-CN"/>
        </w:rPr>
        <w:t>浆法砌筑</w:t>
      </w:r>
      <w:proofErr w:type="gramEnd"/>
      <w:r>
        <w:rPr>
          <w:lang w:bidi="zh-CN"/>
        </w:rPr>
        <w:t>砖砌体时，一次铺浆长度不应超过</w:t>
      </w:r>
      <w:r>
        <w:rPr>
          <w:lang w:bidi="en-US"/>
        </w:rPr>
        <w:t>750</w:t>
      </w:r>
      <w:r>
        <w:rPr>
          <w:rFonts w:hint="eastAsia"/>
          <w:lang w:bidi="en-US"/>
        </w:rPr>
        <w:t xml:space="preserve"> </w:t>
      </w:r>
      <w:r>
        <w:rPr>
          <w:lang w:bidi="en-US"/>
        </w:rPr>
        <w:t>mm</w:t>
      </w:r>
      <w:r>
        <w:rPr>
          <w:lang w:bidi="en-US"/>
        </w:rPr>
        <w:t>；</w:t>
      </w:r>
      <w:r>
        <w:rPr>
          <w:lang w:bidi="zh-CN"/>
        </w:rPr>
        <w:t>施工期间环境温度超过</w:t>
      </w:r>
      <w:r>
        <w:rPr>
          <w:lang w:bidi="zh-CN"/>
        </w:rPr>
        <w:t>30℃</w:t>
      </w:r>
      <w:r>
        <w:rPr>
          <w:lang w:bidi="zh-CN"/>
        </w:rPr>
        <w:t>时，一次铺浆</w:t>
      </w:r>
      <w:r>
        <w:rPr>
          <w:lang w:bidi="en-US"/>
        </w:rPr>
        <w:t>K</w:t>
      </w:r>
      <w:r>
        <w:rPr>
          <w:lang w:bidi="zh-CN"/>
        </w:rPr>
        <w:t>度不应超过</w:t>
      </w:r>
      <w:r>
        <w:rPr>
          <w:lang w:bidi="en-US"/>
        </w:rPr>
        <w:t>500</w:t>
      </w:r>
      <w:r>
        <w:rPr>
          <w:rFonts w:hint="eastAsia"/>
          <w:lang w:bidi="en-US"/>
        </w:rPr>
        <w:t xml:space="preserve"> </w:t>
      </w:r>
      <w:r>
        <w:rPr>
          <w:lang w:bidi="en-US"/>
        </w:rPr>
        <w:t>mm</w:t>
      </w:r>
      <w:r>
        <w:rPr>
          <w:lang w:bidi="en-US"/>
        </w:rPr>
        <w:t>；</w:t>
      </w:r>
    </w:p>
    <w:p w14:paraId="34D61B54" w14:textId="77777777" w:rsidR="00275325" w:rsidRDefault="00000000">
      <w:pPr>
        <w:rPr>
          <w:lang w:bidi="zh-CN"/>
        </w:rPr>
      </w:pPr>
      <w:r>
        <w:rPr>
          <w:b/>
          <w:lang w:bidi="zh-CN"/>
        </w:rPr>
        <w:t>3</w:t>
      </w:r>
      <w:r>
        <w:rPr>
          <w:lang w:bidi="zh-CN"/>
        </w:rPr>
        <w:t>砌体的灰缝应横平竖直、厚薄均匀、密实饱满。砖砌体的水平灰缝砂浆饱满度不得小于</w:t>
      </w:r>
      <w:r>
        <w:rPr>
          <w:lang w:bidi="zh-CN"/>
        </w:rPr>
        <w:t>80%</w:t>
      </w:r>
      <w:r>
        <w:rPr>
          <w:lang w:bidi="zh-CN"/>
        </w:rPr>
        <w:t>；砖柱水平灰缝和径向灰缝的砂浆饱满度不得小于</w:t>
      </w:r>
      <w:r>
        <w:rPr>
          <w:lang w:bidi="zh-CN"/>
        </w:rPr>
        <w:t>90%</w:t>
      </w:r>
      <w:r>
        <w:rPr>
          <w:lang w:bidi="zh-CN"/>
        </w:rPr>
        <w:t>；小砌块砌体灰缝的砂浆</w:t>
      </w:r>
      <w:proofErr w:type="gramStart"/>
      <w:r>
        <w:rPr>
          <w:lang w:bidi="zh-CN"/>
        </w:rPr>
        <w:t>饱满度按净面积</w:t>
      </w:r>
      <w:proofErr w:type="gramEnd"/>
      <w:r>
        <w:rPr>
          <w:lang w:bidi="zh-CN"/>
        </w:rPr>
        <w:t>计算不得小于</w:t>
      </w:r>
      <w:r>
        <w:rPr>
          <w:lang w:bidi="zh-CN"/>
        </w:rPr>
        <w:t>90%</w:t>
      </w:r>
      <w:r>
        <w:rPr>
          <w:lang w:bidi="zh-CN"/>
        </w:rPr>
        <w:t>；填充墙砌体灰缝的砂浆饱满度，按净面积计算不得小于</w:t>
      </w:r>
      <w:r>
        <w:rPr>
          <w:lang w:bidi="zh-CN"/>
        </w:rPr>
        <w:t>80%</w:t>
      </w:r>
      <w:r>
        <w:rPr>
          <w:lang w:bidi="zh-CN"/>
        </w:rPr>
        <w:t>。竖向灰缝不应出现瞎缝、透明缝和假缝；</w:t>
      </w:r>
    </w:p>
    <w:p w14:paraId="14E3317F" w14:textId="77777777" w:rsidR="00275325" w:rsidRDefault="00000000">
      <w:pPr>
        <w:rPr>
          <w:lang w:bidi="en-US"/>
        </w:rPr>
      </w:pPr>
      <w:r>
        <w:rPr>
          <w:b/>
          <w:lang w:bidi="zh-CN"/>
        </w:rPr>
        <w:t>4</w:t>
      </w:r>
      <w:r>
        <w:rPr>
          <w:lang w:bidi="zh-CN"/>
        </w:rPr>
        <w:t>应对每天的砌筑高度进行控制，对砖砌体、小砌块砌体，砌筑高度不宜超过</w:t>
      </w:r>
      <w:r>
        <w:rPr>
          <w:lang w:bidi="en-US"/>
        </w:rPr>
        <w:t>1.5</w:t>
      </w:r>
      <w:r>
        <w:rPr>
          <w:rFonts w:hint="eastAsia"/>
          <w:lang w:bidi="en-US"/>
        </w:rPr>
        <w:t xml:space="preserve"> </w:t>
      </w:r>
      <w:r>
        <w:rPr>
          <w:lang w:bidi="en-US"/>
        </w:rPr>
        <w:t>m/d</w:t>
      </w:r>
      <w:r>
        <w:rPr>
          <w:lang w:bidi="zh-CN"/>
        </w:rPr>
        <w:t>或一步脚手架高度；对石砌体，砌筑高度不宜超过</w:t>
      </w:r>
      <w:r>
        <w:rPr>
          <w:lang w:bidi="en-US"/>
        </w:rPr>
        <w:t>1.2</w:t>
      </w:r>
      <w:r>
        <w:rPr>
          <w:rFonts w:hint="eastAsia"/>
          <w:lang w:bidi="en-US"/>
        </w:rPr>
        <w:t xml:space="preserve"> </w:t>
      </w:r>
      <w:r>
        <w:rPr>
          <w:lang w:bidi="en-US"/>
        </w:rPr>
        <w:t>m/d</w:t>
      </w:r>
      <w:r>
        <w:rPr>
          <w:lang w:bidi="en-US"/>
        </w:rPr>
        <w:t>。</w:t>
      </w:r>
    </w:p>
    <w:p w14:paraId="6AEE8FA7" w14:textId="77777777" w:rsidR="00275325" w:rsidRDefault="00000000">
      <w:pPr>
        <w:pStyle w:val="3"/>
        <w:numPr>
          <w:ilvl w:val="2"/>
          <w:numId w:val="10"/>
        </w:numPr>
        <w:rPr>
          <w:lang w:bidi="zh-CN"/>
        </w:rPr>
      </w:pPr>
      <w:bookmarkStart w:id="220" w:name="_Toc164251014"/>
      <w:r>
        <w:rPr>
          <w:lang w:bidi="zh-CN"/>
        </w:rPr>
        <w:lastRenderedPageBreak/>
        <w:t>蒸压加气混凝土砌块采用薄层砌筑砂浆砌筑时，第一皮砌块砌筑前，应先用水湿润基面，再施铺砌筑砂浆，并将砌块底面水平灰缝和侧面垂直灰缝满涂薄层砌筑砂浆方可砌筑；第二皮砌块的砌筑，应待第一皮砌块灰缝砂浆凝固后方可进行。</w:t>
      </w:r>
      <w:bookmarkEnd w:id="220"/>
    </w:p>
    <w:p w14:paraId="5D09F48D" w14:textId="77777777" w:rsidR="00275325" w:rsidRDefault="00000000">
      <w:pPr>
        <w:pStyle w:val="3"/>
        <w:numPr>
          <w:ilvl w:val="2"/>
          <w:numId w:val="10"/>
        </w:numPr>
        <w:rPr>
          <w:lang w:bidi="zh-CN"/>
        </w:rPr>
      </w:pPr>
      <w:bookmarkStart w:id="221" w:name="_Toc164251015"/>
      <w:r>
        <w:rPr>
          <w:lang w:bidi="zh-CN"/>
        </w:rPr>
        <w:t>砌筑砂浆可用原浆对墙面勾缝，应</w:t>
      </w:r>
      <w:proofErr w:type="gramStart"/>
      <w:r>
        <w:rPr>
          <w:lang w:bidi="zh-CN"/>
        </w:rPr>
        <w:t>随砌随勾</w:t>
      </w:r>
      <w:proofErr w:type="gramEnd"/>
      <w:r>
        <w:rPr>
          <w:lang w:bidi="zh-CN"/>
        </w:rPr>
        <w:t>，勾缝深度宣为</w:t>
      </w:r>
      <w:r>
        <w:rPr>
          <w:lang w:bidi="en-US"/>
        </w:rPr>
        <w:t>1</w:t>
      </w:r>
      <w:r>
        <w:rPr>
          <w:rFonts w:hint="eastAsia"/>
          <w:lang w:bidi="en-US"/>
        </w:rPr>
        <w:t xml:space="preserve"> </w:t>
      </w:r>
      <w:r>
        <w:rPr>
          <w:lang w:bidi="en-US"/>
        </w:rPr>
        <w:t>mm</w:t>
      </w:r>
      <w:r>
        <w:rPr>
          <w:rFonts w:eastAsia="微软雅黑"/>
          <w:lang w:bidi="zh-CN"/>
        </w:rPr>
        <w:t>~</w:t>
      </w:r>
      <w:r>
        <w:rPr>
          <w:lang w:bidi="en-US"/>
        </w:rPr>
        <w:t>3</w:t>
      </w:r>
      <w:r>
        <w:rPr>
          <w:rFonts w:hint="eastAsia"/>
          <w:lang w:bidi="en-US"/>
        </w:rPr>
        <w:t xml:space="preserve"> </w:t>
      </w:r>
      <w:r>
        <w:rPr>
          <w:lang w:bidi="en-US"/>
        </w:rPr>
        <w:t>mm</w:t>
      </w:r>
      <w:r>
        <w:rPr>
          <w:lang w:bidi="en-US"/>
        </w:rPr>
        <w:t>。</w:t>
      </w:r>
      <w:bookmarkEnd w:id="221"/>
    </w:p>
    <w:p w14:paraId="61F79ADD" w14:textId="77777777" w:rsidR="00275325" w:rsidRDefault="00000000">
      <w:pPr>
        <w:pStyle w:val="3"/>
        <w:numPr>
          <w:ilvl w:val="2"/>
          <w:numId w:val="10"/>
        </w:numPr>
        <w:rPr>
          <w:lang w:bidi="zh-CN"/>
        </w:rPr>
      </w:pPr>
      <w:bookmarkStart w:id="222" w:name="_Toc164251016"/>
      <w:r>
        <w:rPr>
          <w:lang w:bidi="zh-CN"/>
        </w:rPr>
        <w:t>砌筑砂浆施工除应符合本标准外，尚应符合《砌体结构工程施工质量验收规范》</w:t>
      </w:r>
      <w:r>
        <w:rPr>
          <w:lang w:bidi="en-US"/>
        </w:rPr>
        <w:t>GB</w:t>
      </w:r>
      <w:r>
        <w:rPr>
          <w:lang w:bidi="zh-CN"/>
        </w:rPr>
        <w:t>50203</w:t>
      </w:r>
      <w:r>
        <w:rPr>
          <w:lang w:bidi="zh-CN"/>
        </w:rPr>
        <w:t>和《预拌砂浆应用技术规程》</w:t>
      </w:r>
      <w:r>
        <w:rPr>
          <w:lang w:bidi="en-US"/>
        </w:rPr>
        <w:t xml:space="preserve">JGJ/T </w:t>
      </w:r>
      <w:r>
        <w:rPr>
          <w:lang w:bidi="zh-CN"/>
        </w:rPr>
        <w:t>223</w:t>
      </w:r>
      <w:r>
        <w:rPr>
          <w:lang w:bidi="zh-CN"/>
        </w:rPr>
        <w:t>的相关规定。</w:t>
      </w:r>
      <w:bookmarkEnd w:id="222"/>
    </w:p>
    <w:p w14:paraId="72FD01B9" w14:textId="77777777" w:rsidR="00275325" w:rsidRDefault="00000000" w:rsidP="00423999">
      <w:pPr>
        <w:pStyle w:val="2"/>
        <w:numPr>
          <w:ilvl w:val="1"/>
          <w:numId w:val="27"/>
        </w:numPr>
        <w:spacing w:beforeLines="100" w:before="312" w:afterLines="50" w:after="156"/>
        <w:ind w:left="442" w:hanging="442"/>
        <w:jc w:val="center"/>
        <w:rPr>
          <w:lang w:bidi="zh-CN"/>
        </w:rPr>
      </w:pPr>
      <w:bookmarkStart w:id="223" w:name="_Toc182388114"/>
      <w:r>
        <w:rPr>
          <w:lang w:bidi="zh-CN"/>
        </w:rPr>
        <w:t>抹灰砂浆施工</w:t>
      </w:r>
      <w:bookmarkEnd w:id="223"/>
    </w:p>
    <w:p w14:paraId="6F38168F" w14:textId="77777777" w:rsidR="00275325" w:rsidRDefault="00000000">
      <w:pPr>
        <w:pStyle w:val="3"/>
        <w:numPr>
          <w:ilvl w:val="2"/>
          <w:numId w:val="11"/>
        </w:numPr>
        <w:rPr>
          <w:lang w:bidi="zh-CN"/>
        </w:rPr>
      </w:pPr>
      <w:bookmarkStart w:id="224" w:name="_Toc164251018"/>
      <w:r>
        <w:rPr>
          <w:lang w:bidi="zh-CN"/>
        </w:rPr>
        <w:t>抹灰砂浆强度</w:t>
      </w:r>
      <w:proofErr w:type="gramStart"/>
      <w:r>
        <w:rPr>
          <w:lang w:bidi="zh-CN"/>
        </w:rPr>
        <w:t>不宜比</w:t>
      </w:r>
      <w:proofErr w:type="gramEnd"/>
      <w:r>
        <w:rPr>
          <w:lang w:bidi="zh-CN"/>
        </w:rPr>
        <w:t>基体材料强度高出两个或两个以上强度等级，并应符合以下规定：</w:t>
      </w:r>
      <w:bookmarkEnd w:id="224"/>
    </w:p>
    <w:p w14:paraId="55C64BA2" w14:textId="77777777" w:rsidR="00275325" w:rsidRDefault="00000000">
      <w:pPr>
        <w:rPr>
          <w:lang w:bidi="zh-CN"/>
        </w:rPr>
      </w:pPr>
      <w:r>
        <w:rPr>
          <w:b/>
          <w:lang w:bidi="zh-CN"/>
        </w:rPr>
        <w:t>1</w:t>
      </w:r>
      <w:r>
        <w:rPr>
          <w:lang w:bidi="zh-CN"/>
        </w:rPr>
        <w:t>对于无粘贴饰面砖的外墙，底层抹灰砂浆宜比基体材料高一个强度等级或等于基体材料强度；</w:t>
      </w:r>
    </w:p>
    <w:p w14:paraId="33505E0B" w14:textId="77777777" w:rsidR="00275325" w:rsidRDefault="00000000">
      <w:pPr>
        <w:rPr>
          <w:lang w:bidi="zh-CN"/>
        </w:rPr>
      </w:pPr>
      <w:r>
        <w:rPr>
          <w:b/>
          <w:lang w:bidi="zh-CN"/>
        </w:rPr>
        <w:t>2</w:t>
      </w:r>
      <w:r>
        <w:rPr>
          <w:lang w:bidi="zh-CN"/>
        </w:rPr>
        <w:t>对于有粘贴饰面砖的内墙和外墙，中层抹灰砂浆宜比基体材料高一个强度等级，且不宜低于</w:t>
      </w:r>
      <w:r>
        <w:rPr>
          <w:lang w:bidi="en-US"/>
        </w:rPr>
        <w:t>M15</w:t>
      </w:r>
      <w:r>
        <w:rPr>
          <w:lang w:bidi="en-US"/>
        </w:rPr>
        <w:t>；</w:t>
      </w:r>
    </w:p>
    <w:p w14:paraId="2D349DD2" w14:textId="77777777" w:rsidR="00275325" w:rsidRDefault="00000000">
      <w:pPr>
        <w:rPr>
          <w:lang w:bidi="zh-CN"/>
        </w:rPr>
      </w:pPr>
      <w:r>
        <w:rPr>
          <w:b/>
          <w:lang w:bidi="zh-CN"/>
        </w:rPr>
        <w:t>3</w:t>
      </w:r>
      <w:r>
        <w:rPr>
          <w:lang w:bidi="zh-CN"/>
        </w:rPr>
        <w:t>孔洞填补和窗台、阳台抹面等，宜采用</w:t>
      </w:r>
      <w:r>
        <w:rPr>
          <w:lang w:bidi="en-US"/>
        </w:rPr>
        <w:t>M15</w:t>
      </w:r>
      <w:r>
        <w:rPr>
          <w:lang w:bidi="zh-CN"/>
        </w:rPr>
        <w:t>或</w:t>
      </w:r>
      <w:r>
        <w:rPr>
          <w:lang w:bidi="en-US"/>
        </w:rPr>
        <w:t>M20</w:t>
      </w:r>
      <w:r>
        <w:rPr>
          <w:lang w:bidi="zh-CN"/>
        </w:rPr>
        <w:t>水泥抹灰砂浆。</w:t>
      </w:r>
    </w:p>
    <w:p w14:paraId="56974240" w14:textId="77777777" w:rsidR="00275325" w:rsidRDefault="00000000">
      <w:pPr>
        <w:pStyle w:val="3"/>
        <w:numPr>
          <w:ilvl w:val="2"/>
          <w:numId w:val="11"/>
        </w:numPr>
        <w:rPr>
          <w:lang w:bidi="zh-CN"/>
        </w:rPr>
      </w:pPr>
      <w:bookmarkStart w:id="225" w:name="_Toc164251019"/>
      <w:r>
        <w:rPr>
          <w:lang w:bidi="zh-CN"/>
        </w:rPr>
        <w:t>抹灰施工应在主体结构验收合格后进行。烧结块材墙体抹灰宜在砌筑完工</w:t>
      </w:r>
      <w:r>
        <w:rPr>
          <w:lang w:bidi="en-US"/>
        </w:rPr>
        <w:t>7</w:t>
      </w:r>
      <w:r>
        <w:rPr>
          <w:rFonts w:hint="eastAsia"/>
          <w:lang w:bidi="en-US"/>
        </w:rPr>
        <w:t xml:space="preserve"> </w:t>
      </w:r>
      <w:r>
        <w:rPr>
          <w:lang w:bidi="en-US"/>
        </w:rPr>
        <w:t>d</w:t>
      </w:r>
      <w:r>
        <w:rPr>
          <w:lang w:bidi="zh-CN"/>
        </w:rPr>
        <w:t>后进行；非烧结块材墙体抹灰宜在砌筑完成</w:t>
      </w:r>
      <w:r>
        <w:rPr>
          <w:lang w:bidi="en-US"/>
        </w:rPr>
        <w:t>60</w:t>
      </w:r>
      <w:r>
        <w:rPr>
          <w:rFonts w:hint="eastAsia"/>
          <w:lang w:bidi="en-US"/>
        </w:rPr>
        <w:t xml:space="preserve"> </w:t>
      </w:r>
      <w:r>
        <w:rPr>
          <w:lang w:bidi="en-US"/>
        </w:rPr>
        <w:t>d</w:t>
      </w:r>
      <w:r>
        <w:rPr>
          <w:lang w:bidi="zh-CN"/>
        </w:rPr>
        <w:t>后进行，最短不应少于</w:t>
      </w:r>
      <w:r>
        <w:rPr>
          <w:lang w:bidi="en-US"/>
        </w:rPr>
        <w:t>45</w:t>
      </w:r>
      <w:r>
        <w:rPr>
          <w:rFonts w:hint="eastAsia"/>
          <w:lang w:bidi="en-US"/>
        </w:rPr>
        <w:t xml:space="preserve"> </w:t>
      </w:r>
      <w:r>
        <w:rPr>
          <w:lang w:bidi="en-US"/>
        </w:rPr>
        <w:t>d</w:t>
      </w:r>
      <w:r>
        <w:rPr>
          <w:rFonts w:hint="eastAsia"/>
          <w:lang w:bidi="en-US"/>
        </w:rPr>
        <w:t>。</w:t>
      </w:r>
      <w:bookmarkEnd w:id="225"/>
    </w:p>
    <w:p w14:paraId="03D57D9A" w14:textId="77777777" w:rsidR="00275325" w:rsidRDefault="00000000">
      <w:pPr>
        <w:pStyle w:val="3"/>
        <w:numPr>
          <w:ilvl w:val="2"/>
          <w:numId w:val="11"/>
        </w:numPr>
        <w:rPr>
          <w:lang w:bidi="zh-CN"/>
        </w:rPr>
      </w:pPr>
      <w:bookmarkStart w:id="226" w:name="_Toc164251020"/>
      <w:r>
        <w:rPr>
          <w:lang w:bidi="zh-CN"/>
        </w:rPr>
        <w:t>墙体抹灰前，窗框周边缝隙和墙面孔洞的封堵应符合下列规定：</w:t>
      </w:r>
      <w:bookmarkEnd w:id="226"/>
    </w:p>
    <w:p w14:paraId="30402316" w14:textId="77777777" w:rsidR="00275325" w:rsidRDefault="00000000">
      <w:pPr>
        <w:rPr>
          <w:lang w:bidi="zh-CN"/>
        </w:rPr>
      </w:pPr>
      <w:r>
        <w:rPr>
          <w:b/>
          <w:lang w:bidi="zh-CN"/>
        </w:rPr>
        <w:t>1</w:t>
      </w:r>
      <w:r>
        <w:rPr>
          <w:lang w:bidi="zh-CN"/>
        </w:rPr>
        <w:t>框架填充墙顶预留的间隙宜在墙体砌筑</w:t>
      </w:r>
      <w:r>
        <w:rPr>
          <w:lang w:bidi="en-US"/>
        </w:rPr>
        <w:t>14</w:t>
      </w:r>
      <w:r>
        <w:rPr>
          <w:rFonts w:hint="eastAsia"/>
          <w:lang w:bidi="en-US"/>
        </w:rPr>
        <w:t xml:space="preserve"> </w:t>
      </w:r>
      <w:r>
        <w:rPr>
          <w:lang w:bidi="en-US"/>
        </w:rPr>
        <w:t>d</w:t>
      </w:r>
      <w:r>
        <w:rPr>
          <w:lang w:bidi="zh-CN"/>
        </w:rPr>
        <w:t>后封堵；</w:t>
      </w:r>
    </w:p>
    <w:p w14:paraId="278EC7EE" w14:textId="77777777" w:rsidR="00275325" w:rsidRDefault="00000000">
      <w:pPr>
        <w:rPr>
          <w:lang w:bidi="zh-CN"/>
        </w:rPr>
      </w:pPr>
      <w:r>
        <w:rPr>
          <w:b/>
          <w:lang w:bidi="zh-CN"/>
        </w:rPr>
        <w:t>2</w:t>
      </w:r>
      <w:r>
        <w:rPr>
          <w:lang w:bidi="zh-CN"/>
        </w:rPr>
        <w:t>填堵缝隙和孔洞应在抹灰前进行；</w:t>
      </w:r>
    </w:p>
    <w:p w14:paraId="2B98AD22" w14:textId="77777777" w:rsidR="00275325" w:rsidRDefault="00000000">
      <w:pPr>
        <w:rPr>
          <w:lang w:bidi="zh-CN"/>
        </w:rPr>
      </w:pPr>
      <w:r>
        <w:rPr>
          <w:b/>
          <w:lang w:bidi="zh-CN"/>
        </w:rPr>
        <w:t>3</w:t>
      </w:r>
      <w:r>
        <w:rPr>
          <w:lang w:bidi="zh-CN"/>
        </w:rPr>
        <w:t>门窗框周边缝隙做法应按有关标准或设计图纸进行；</w:t>
      </w:r>
    </w:p>
    <w:p w14:paraId="1B36C99F" w14:textId="77777777" w:rsidR="00275325" w:rsidRDefault="00000000">
      <w:pPr>
        <w:rPr>
          <w:lang w:bidi="zh-CN"/>
        </w:rPr>
      </w:pPr>
      <w:r>
        <w:rPr>
          <w:b/>
          <w:lang w:bidi="zh-CN"/>
        </w:rPr>
        <w:t>4</w:t>
      </w:r>
      <w:r>
        <w:rPr>
          <w:lang w:bidi="zh-CN"/>
        </w:rPr>
        <w:t>堵缝隙和孔洞时应将杂物、灰尘等清理干净，浇水湿润，并用</w:t>
      </w:r>
      <w:r>
        <w:rPr>
          <w:lang w:bidi="en-US"/>
        </w:rPr>
        <w:t>C20</w:t>
      </w:r>
      <w:r>
        <w:rPr>
          <w:lang w:bidi="zh-CN"/>
        </w:rPr>
        <w:t>以上混凝土堵严。</w:t>
      </w:r>
    </w:p>
    <w:p w14:paraId="1FE18B31" w14:textId="77777777" w:rsidR="00275325" w:rsidRDefault="00000000">
      <w:pPr>
        <w:pStyle w:val="3"/>
        <w:numPr>
          <w:ilvl w:val="2"/>
          <w:numId w:val="11"/>
        </w:numPr>
        <w:rPr>
          <w:lang w:bidi="zh-CN"/>
        </w:rPr>
      </w:pPr>
      <w:bookmarkStart w:id="227" w:name="_Toc164251021"/>
      <w:r>
        <w:rPr>
          <w:lang w:bidi="zh-CN"/>
        </w:rPr>
        <w:t>抹灰砂浆施工前</w:t>
      </w:r>
      <w:r>
        <w:rPr>
          <w:rFonts w:hint="eastAsia"/>
          <w:lang w:bidi="zh-CN"/>
        </w:rPr>
        <w:t>，</w:t>
      </w:r>
      <w:r>
        <w:rPr>
          <w:lang w:bidi="zh-CN"/>
        </w:rPr>
        <w:t>基层的处理应符合以下规定：</w:t>
      </w:r>
      <w:bookmarkEnd w:id="227"/>
    </w:p>
    <w:p w14:paraId="2AA593A5" w14:textId="77777777" w:rsidR="00275325" w:rsidRDefault="00000000">
      <w:pPr>
        <w:rPr>
          <w:lang w:bidi="zh-CN"/>
        </w:rPr>
      </w:pPr>
      <w:r>
        <w:rPr>
          <w:b/>
          <w:lang w:bidi="zh-CN"/>
        </w:rPr>
        <w:t>1</w:t>
      </w:r>
      <w:r>
        <w:rPr>
          <w:lang w:bidi="zh-CN"/>
        </w:rPr>
        <w:t>基层应平整、坚固，抹灰前应将基层表面的尘土、污垢、油渍等清除干净，上道工序留下的沟槽、孔洞等应填实修整，并应采取措施对已完成的工程和设施进行防护；</w:t>
      </w:r>
    </w:p>
    <w:p w14:paraId="2D1DE74D" w14:textId="77777777" w:rsidR="00275325" w:rsidRDefault="00000000">
      <w:pPr>
        <w:rPr>
          <w:lang w:bidi="zh-CN"/>
        </w:rPr>
      </w:pPr>
      <w:r>
        <w:rPr>
          <w:b/>
          <w:lang w:bidi="zh-CN"/>
        </w:rPr>
        <w:lastRenderedPageBreak/>
        <w:t>2</w:t>
      </w:r>
      <w:r>
        <w:rPr>
          <w:lang w:bidi="zh-CN"/>
        </w:rPr>
        <w:t>不同材质基体交接处，应采取防止开裂的加强措施。当采用在抹灰前铺设</w:t>
      </w:r>
      <w:proofErr w:type="gramStart"/>
      <w:r>
        <w:rPr>
          <w:lang w:bidi="zh-CN"/>
        </w:rPr>
        <w:t>加强网</w:t>
      </w:r>
      <w:proofErr w:type="gramEnd"/>
      <w:r>
        <w:rPr>
          <w:lang w:bidi="zh-CN"/>
        </w:rPr>
        <w:t>时，</w:t>
      </w:r>
      <w:proofErr w:type="gramStart"/>
      <w:r>
        <w:rPr>
          <w:lang w:bidi="zh-CN"/>
        </w:rPr>
        <w:t>加强网</w:t>
      </w:r>
      <w:proofErr w:type="gramEnd"/>
      <w:r>
        <w:rPr>
          <w:lang w:bidi="zh-CN"/>
        </w:rPr>
        <w:t>与各基体的搭接宽度不宜小于</w:t>
      </w:r>
      <w:r>
        <w:rPr>
          <w:lang w:bidi="en-US"/>
        </w:rPr>
        <w:t>150</w:t>
      </w:r>
      <w:r>
        <w:rPr>
          <w:rFonts w:hint="eastAsia"/>
          <w:lang w:bidi="en-US"/>
        </w:rPr>
        <w:t xml:space="preserve"> </w:t>
      </w:r>
      <w:r>
        <w:rPr>
          <w:lang w:bidi="en-US"/>
        </w:rPr>
        <w:t>mm</w:t>
      </w:r>
      <w:r>
        <w:rPr>
          <w:lang w:bidi="zh-CN"/>
        </w:rPr>
        <w:t>，且不应小于</w:t>
      </w:r>
      <w:r>
        <w:rPr>
          <w:lang w:bidi="en-US"/>
        </w:rPr>
        <w:t>100</w:t>
      </w:r>
      <w:r>
        <w:rPr>
          <w:rFonts w:hint="eastAsia"/>
          <w:lang w:bidi="en-US"/>
        </w:rPr>
        <w:t xml:space="preserve"> </w:t>
      </w:r>
      <w:r>
        <w:rPr>
          <w:lang w:bidi="en-US"/>
        </w:rPr>
        <w:t>mm</w:t>
      </w:r>
      <w:r>
        <w:rPr>
          <w:lang w:bidi="en-US"/>
        </w:rPr>
        <w:t>。</w:t>
      </w:r>
      <w:r>
        <w:rPr>
          <w:lang w:bidi="zh-CN"/>
        </w:rPr>
        <w:t>门窗口、</w:t>
      </w:r>
      <w:proofErr w:type="gramStart"/>
      <w:r>
        <w:rPr>
          <w:lang w:bidi="zh-CN"/>
        </w:rPr>
        <w:t>墙阳角</w:t>
      </w:r>
      <w:proofErr w:type="gramEnd"/>
      <w:r>
        <w:rPr>
          <w:lang w:bidi="zh-CN"/>
        </w:rPr>
        <w:t>处的加强护角应提前抹好；</w:t>
      </w:r>
    </w:p>
    <w:p w14:paraId="6F3F3DF3" w14:textId="77777777" w:rsidR="00275325" w:rsidRDefault="00000000">
      <w:pPr>
        <w:rPr>
          <w:lang w:bidi="zh-CN"/>
        </w:rPr>
      </w:pPr>
      <w:r>
        <w:rPr>
          <w:b/>
          <w:lang w:bidi="zh-CN"/>
        </w:rPr>
        <w:t>3</w:t>
      </w:r>
      <w:r>
        <w:rPr>
          <w:lang w:bidi="zh-CN"/>
        </w:rPr>
        <w:t>当在混凝土砖、蒸压加气混凝土砌块、混凝土小型空心砌块、混凝土多孔砖等基体上抹灰时，宜采用相配套的界面砂浆或界面剂对基层进行处理；</w:t>
      </w:r>
    </w:p>
    <w:p w14:paraId="68389055" w14:textId="77777777" w:rsidR="00275325" w:rsidRDefault="00000000">
      <w:pPr>
        <w:rPr>
          <w:lang w:bidi="zh-CN"/>
        </w:rPr>
      </w:pPr>
      <w:r>
        <w:rPr>
          <w:b/>
          <w:lang w:bidi="zh-CN"/>
        </w:rPr>
        <w:t>4</w:t>
      </w:r>
      <w:r>
        <w:rPr>
          <w:lang w:bidi="zh-CN"/>
        </w:rPr>
        <w:t>当在烧结多孔砖、烧结空心砖等吸水速度快的基体上抹灰时，应提前对基体浇水润湿，施工时，基体表面不得有明水；</w:t>
      </w:r>
    </w:p>
    <w:p w14:paraId="5D05ECDC" w14:textId="77777777" w:rsidR="00275325" w:rsidRDefault="00000000">
      <w:pPr>
        <w:rPr>
          <w:lang w:bidi="zh-CN"/>
        </w:rPr>
      </w:pPr>
      <w:r>
        <w:rPr>
          <w:b/>
          <w:lang w:bidi="zh-CN"/>
        </w:rPr>
        <w:t>5</w:t>
      </w:r>
      <w:r>
        <w:rPr>
          <w:lang w:bidi="zh-CN"/>
        </w:rPr>
        <w:t>当采用薄层抹灰砂浆施工时，基层可不做界面处理，不需浇水润湿；</w:t>
      </w:r>
    </w:p>
    <w:p w14:paraId="475CA7E9" w14:textId="77777777" w:rsidR="00275325" w:rsidRDefault="00000000">
      <w:pPr>
        <w:rPr>
          <w:lang w:bidi="zh-CN"/>
        </w:rPr>
      </w:pPr>
      <w:r>
        <w:rPr>
          <w:b/>
          <w:lang w:bidi="zh-CN"/>
        </w:rPr>
        <w:t>6</w:t>
      </w:r>
      <w:r>
        <w:rPr>
          <w:lang w:bidi="zh-CN"/>
        </w:rPr>
        <w:t>蒸压加气混凝土砌块基体上抹灰所用界面砂浆或界面剂宜满铺。</w:t>
      </w:r>
    </w:p>
    <w:p w14:paraId="48A27660" w14:textId="77777777" w:rsidR="00275325" w:rsidRDefault="00000000">
      <w:pPr>
        <w:pStyle w:val="3"/>
        <w:numPr>
          <w:ilvl w:val="2"/>
          <w:numId w:val="11"/>
        </w:numPr>
        <w:rPr>
          <w:lang w:bidi="zh-CN"/>
        </w:rPr>
      </w:pPr>
      <w:bookmarkStart w:id="228" w:name="_Toc164251022"/>
      <w:r>
        <w:rPr>
          <w:lang w:bidi="zh-CN"/>
        </w:rPr>
        <w:t>应根据设计要求、抹灰砂浆产品说明书和基层情况等确定抹灰工艺。</w:t>
      </w:r>
      <w:bookmarkEnd w:id="228"/>
    </w:p>
    <w:p w14:paraId="1BA42DD3" w14:textId="77777777" w:rsidR="00275325" w:rsidRDefault="00000000">
      <w:pPr>
        <w:pStyle w:val="3"/>
        <w:numPr>
          <w:ilvl w:val="2"/>
          <w:numId w:val="11"/>
        </w:numPr>
        <w:rPr>
          <w:lang w:bidi="zh-CN"/>
        </w:rPr>
      </w:pPr>
      <w:bookmarkStart w:id="229" w:name="_Toc164251023"/>
      <w:r>
        <w:rPr>
          <w:lang w:bidi="zh-CN"/>
        </w:rPr>
        <w:t>人工抹灰应符合以下规定：</w:t>
      </w:r>
      <w:bookmarkEnd w:id="229"/>
    </w:p>
    <w:p w14:paraId="047EAF2E" w14:textId="77777777" w:rsidR="00275325" w:rsidRDefault="00000000">
      <w:pPr>
        <w:rPr>
          <w:lang w:bidi="zh-CN"/>
        </w:rPr>
      </w:pPr>
      <w:r>
        <w:rPr>
          <w:b/>
          <w:lang w:bidi="zh-CN"/>
        </w:rPr>
        <w:t>1</w:t>
      </w:r>
      <w:r>
        <w:rPr>
          <w:lang w:bidi="zh-CN"/>
        </w:rPr>
        <w:t>湿拌抹灰砂浆不宜进行薄层抹灰施工；</w:t>
      </w:r>
    </w:p>
    <w:p w14:paraId="0B131BAE" w14:textId="77777777" w:rsidR="00275325" w:rsidRDefault="00000000">
      <w:pPr>
        <w:rPr>
          <w:lang w:bidi="zh-CN"/>
        </w:rPr>
      </w:pPr>
      <w:r>
        <w:rPr>
          <w:b/>
          <w:lang w:bidi="zh-CN"/>
        </w:rPr>
        <w:t>2</w:t>
      </w:r>
      <w:r>
        <w:rPr>
          <w:lang w:bidi="zh-CN"/>
        </w:rPr>
        <w:t>抹灰砂浆的稠度宜根据施工要求确定，也可按</w:t>
      </w:r>
      <w:r>
        <w:rPr>
          <w:rFonts w:hint="eastAsia"/>
          <w:lang w:bidi="zh-CN"/>
        </w:rPr>
        <w:t>表</w:t>
      </w:r>
      <w:r>
        <w:rPr>
          <w:rFonts w:hint="eastAsia"/>
          <w:lang w:bidi="zh-CN"/>
        </w:rPr>
        <w:t>8.3.6</w:t>
      </w:r>
      <w:r>
        <w:rPr>
          <w:lang w:bidi="zh-CN"/>
        </w:rPr>
        <w:t>选用；</w:t>
      </w:r>
    </w:p>
    <w:p w14:paraId="77199CE0" w14:textId="77777777" w:rsidR="00275325" w:rsidRDefault="00000000">
      <w:pPr>
        <w:pStyle w:val="a3"/>
        <w:rPr>
          <w:lang w:bidi="zh-CN"/>
        </w:rPr>
      </w:pPr>
      <w:r>
        <w:rPr>
          <w:rFonts w:hint="eastAsia"/>
          <w:lang w:bidi="zh-CN"/>
        </w:rPr>
        <w:t>表</w:t>
      </w:r>
      <w:r>
        <w:rPr>
          <w:rFonts w:hint="eastAsia"/>
          <w:lang w:bidi="zh-CN"/>
        </w:rPr>
        <w:t>8.3.6</w:t>
      </w:r>
      <w:r>
        <w:rPr>
          <w:lang w:bidi="zh-CN"/>
        </w:rPr>
        <w:t xml:space="preserve"> </w:t>
      </w:r>
      <w:r>
        <w:rPr>
          <w:lang w:bidi="zh-CN"/>
        </w:rPr>
        <w:t>人工抹灰砂浆稠度</w:t>
      </w:r>
    </w:p>
    <w:tbl>
      <w:tblPr>
        <w:tblW w:w="0" w:type="auto"/>
        <w:jc w:val="center"/>
        <w:tblLayout w:type="fixed"/>
        <w:tblCellMar>
          <w:left w:w="10" w:type="dxa"/>
          <w:right w:w="10" w:type="dxa"/>
        </w:tblCellMar>
        <w:tblLook w:val="04A0" w:firstRow="1" w:lastRow="0" w:firstColumn="1" w:lastColumn="0" w:noHBand="0" w:noVBand="1"/>
      </w:tblPr>
      <w:tblGrid>
        <w:gridCol w:w="4478"/>
        <w:gridCol w:w="4575"/>
      </w:tblGrid>
      <w:tr w:rsidR="00275325" w14:paraId="03527B40" w14:textId="77777777" w:rsidTr="00DD284F">
        <w:trPr>
          <w:trHeight w:val="340"/>
          <w:jc w:val="center"/>
        </w:trPr>
        <w:tc>
          <w:tcPr>
            <w:tcW w:w="4478" w:type="dxa"/>
            <w:tcBorders>
              <w:top w:val="single" w:sz="4" w:space="0" w:color="auto"/>
              <w:left w:val="single" w:sz="4" w:space="0" w:color="auto"/>
            </w:tcBorders>
            <w:shd w:val="clear" w:color="auto" w:fill="auto"/>
            <w:vAlign w:val="center"/>
          </w:tcPr>
          <w:p w14:paraId="2CA44632" w14:textId="77777777" w:rsidR="00275325" w:rsidRDefault="00000000" w:rsidP="00C96C4E">
            <w:pPr>
              <w:pStyle w:val="afe"/>
              <w:framePr w:wrap="around"/>
            </w:pPr>
            <w:proofErr w:type="spellStart"/>
            <w:r>
              <w:t>抹灰部位</w:t>
            </w:r>
            <w:proofErr w:type="spellEnd"/>
          </w:p>
        </w:tc>
        <w:tc>
          <w:tcPr>
            <w:tcW w:w="4575" w:type="dxa"/>
            <w:tcBorders>
              <w:top w:val="single" w:sz="4" w:space="0" w:color="auto"/>
              <w:left w:val="single" w:sz="4" w:space="0" w:color="auto"/>
              <w:right w:val="single" w:sz="4" w:space="0" w:color="auto"/>
            </w:tcBorders>
            <w:shd w:val="clear" w:color="auto" w:fill="auto"/>
            <w:vAlign w:val="center"/>
          </w:tcPr>
          <w:p w14:paraId="3525B9B7" w14:textId="77777777" w:rsidR="00275325" w:rsidRDefault="00000000" w:rsidP="00C96C4E">
            <w:pPr>
              <w:pStyle w:val="afe"/>
              <w:framePr w:wrap="around"/>
            </w:pPr>
            <w:proofErr w:type="spellStart"/>
            <w:r>
              <w:t>砂浆稠度</w:t>
            </w:r>
            <w:proofErr w:type="spellEnd"/>
            <w:r>
              <w:rPr>
                <w:lang w:bidi="en-US"/>
              </w:rPr>
              <w:t>（</w:t>
            </w:r>
            <w:r>
              <w:rPr>
                <w:lang w:bidi="en-US"/>
              </w:rPr>
              <w:t>mm</w:t>
            </w:r>
            <w:r>
              <w:rPr>
                <w:lang w:bidi="en-US"/>
              </w:rPr>
              <w:t>）</w:t>
            </w:r>
          </w:p>
        </w:tc>
      </w:tr>
      <w:tr w:rsidR="00275325" w14:paraId="506B7B00" w14:textId="77777777" w:rsidTr="00DD284F">
        <w:trPr>
          <w:trHeight w:val="340"/>
          <w:jc w:val="center"/>
        </w:trPr>
        <w:tc>
          <w:tcPr>
            <w:tcW w:w="4478" w:type="dxa"/>
            <w:tcBorders>
              <w:top w:val="single" w:sz="4" w:space="0" w:color="auto"/>
              <w:left w:val="single" w:sz="4" w:space="0" w:color="auto"/>
            </w:tcBorders>
            <w:shd w:val="clear" w:color="auto" w:fill="auto"/>
            <w:vAlign w:val="center"/>
          </w:tcPr>
          <w:p w14:paraId="0E4EEA98" w14:textId="77777777" w:rsidR="00275325" w:rsidRDefault="00000000" w:rsidP="00C96C4E">
            <w:pPr>
              <w:pStyle w:val="afe"/>
              <w:framePr w:wrap="around"/>
            </w:pPr>
            <w:proofErr w:type="spellStart"/>
            <w:r>
              <w:t>底</w:t>
            </w:r>
            <w:r>
              <w:rPr>
                <w:rFonts w:hint="eastAsia"/>
              </w:rPr>
              <w:t>层</w:t>
            </w:r>
            <w:proofErr w:type="spellEnd"/>
          </w:p>
        </w:tc>
        <w:tc>
          <w:tcPr>
            <w:tcW w:w="4575" w:type="dxa"/>
            <w:tcBorders>
              <w:top w:val="single" w:sz="4" w:space="0" w:color="auto"/>
              <w:left w:val="single" w:sz="4" w:space="0" w:color="auto"/>
              <w:right w:val="single" w:sz="4" w:space="0" w:color="auto"/>
            </w:tcBorders>
            <w:shd w:val="clear" w:color="auto" w:fill="auto"/>
            <w:vAlign w:val="center"/>
          </w:tcPr>
          <w:p w14:paraId="048A805F" w14:textId="77777777" w:rsidR="00275325" w:rsidRDefault="00000000" w:rsidP="00C96C4E">
            <w:pPr>
              <w:pStyle w:val="afe"/>
              <w:framePr w:wrap="around"/>
            </w:pPr>
            <w:r>
              <w:t>90</w:t>
            </w:r>
            <w:r>
              <w:rPr>
                <w:rFonts w:eastAsia="微软雅黑"/>
              </w:rPr>
              <w:t>~</w:t>
            </w:r>
            <w:r>
              <w:t>110</w:t>
            </w:r>
          </w:p>
        </w:tc>
      </w:tr>
      <w:tr w:rsidR="00275325" w14:paraId="661D2159" w14:textId="77777777" w:rsidTr="00DD284F">
        <w:trPr>
          <w:trHeight w:val="340"/>
          <w:jc w:val="center"/>
        </w:trPr>
        <w:tc>
          <w:tcPr>
            <w:tcW w:w="4478" w:type="dxa"/>
            <w:tcBorders>
              <w:top w:val="single" w:sz="4" w:space="0" w:color="auto"/>
              <w:left w:val="single" w:sz="4" w:space="0" w:color="auto"/>
            </w:tcBorders>
            <w:shd w:val="clear" w:color="auto" w:fill="auto"/>
            <w:vAlign w:val="center"/>
          </w:tcPr>
          <w:p w14:paraId="465A9B92" w14:textId="77777777" w:rsidR="00275325" w:rsidRDefault="00000000" w:rsidP="00C96C4E">
            <w:pPr>
              <w:pStyle w:val="afe"/>
              <w:framePr w:wrap="around"/>
            </w:pPr>
            <w:proofErr w:type="spellStart"/>
            <w:r>
              <w:t>中层</w:t>
            </w:r>
            <w:proofErr w:type="spellEnd"/>
          </w:p>
        </w:tc>
        <w:tc>
          <w:tcPr>
            <w:tcW w:w="4575" w:type="dxa"/>
            <w:tcBorders>
              <w:top w:val="single" w:sz="4" w:space="0" w:color="auto"/>
              <w:left w:val="single" w:sz="4" w:space="0" w:color="auto"/>
              <w:right w:val="single" w:sz="4" w:space="0" w:color="auto"/>
            </w:tcBorders>
            <w:shd w:val="clear" w:color="auto" w:fill="auto"/>
            <w:vAlign w:val="center"/>
          </w:tcPr>
          <w:p w14:paraId="1D0F1173" w14:textId="77777777" w:rsidR="00275325" w:rsidRDefault="00000000" w:rsidP="00C96C4E">
            <w:pPr>
              <w:pStyle w:val="afe"/>
              <w:framePr w:wrap="around"/>
            </w:pPr>
            <w:r>
              <w:t>70</w:t>
            </w:r>
            <w:r>
              <w:rPr>
                <w:rFonts w:eastAsia="微软雅黑"/>
              </w:rPr>
              <w:t>~</w:t>
            </w:r>
            <w:r>
              <w:t>90</w:t>
            </w:r>
          </w:p>
        </w:tc>
      </w:tr>
      <w:tr w:rsidR="00275325" w14:paraId="48A9DEA8" w14:textId="77777777" w:rsidTr="00DD284F">
        <w:trPr>
          <w:trHeight w:val="340"/>
          <w:jc w:val="center"/>
        </w:trPr>
        <w:tc>
          <w:tcPr>
            <w:tcW w:w="4478" w:type="dxa"/>
            <w:tcBorders>
              <w:top w:val="single" w:sz="4" w:space="0" w:color="auto"/>
              <w:left w:val="single" w:sz="4" w:space="0" w:color="auto"/>
              <w:bottom w:val="single" w:sz="4" w:space="0" w:color="auto"/>
            </w:tcBorders>
            <w:shd w:val="clear" w:color="auto" w:fill="auto"/>
            <w:vAlign w:val="center"/>
          </w:tcPr>
          <w:p w14:paraId="0695327F" w14:textId="77777777" w:rsidR="00275325" w:rsidRDefault="00000000" w:rsidP="00C96C4E">
            <w:pPr>
              <w:pStyle w:val="afe"/>
              <w:framePr w:wrap="around"/>
            </w:pPr>
            <w:proofErr w:type="spellStart"/>
            <w:r>
              <w:t>面层</w:t>
            </w:r>
            <w:proofErr w:type="spellEnd"/>
          </w:p>
        </w:tc>
        <w:tc>
          <w:tcPr>
            <w:tcW w:w="4575" w:type="dxa"/>
            <w:tcBorders>
              <w:top w:val="single" w:sz="4" w:space="0" w:color="auto"/>
              <w:left w:val="single" w:sz="4" w:space="0" w:color="auto"/>
              <w:bottom w:val="single" w:sz="4" w:space="0" w:color="auto"/>
              <w:right w:val="single" w:sz="4" w:space="0" w:color="auto"/>
            </w:tcBorders>
            <w:shd w:val="clear" w:color="auto" w:fill="auto"/>
            <w:vAlign w:val="center"/>
          </w:tcPr>
          <w:p w14:paraId="24BED97A" w14:textId="77777777" w:rsidR="00275325" w:rsidRDefault="00000000" w:rsidP="00C96C4E">
            <w:pPr>
              <w:pStyle w:val="afe"/>
              <w:framePr w:wrap="around"/>
            </w:pPr>
            <w:r>
              <w:t>70</w:t>
            </w:r>
            <w:r>
              <w:rPr>
                <w:rFonts w:eastAsia="微软雅黑"/>
              </w:rPr>
              <w:t>~</w:t>
            </w:r>
            <w:r>
              <w:t>80</w:t>
            </w:r>
          </w:p>
        </w:tc>
      </w:tr>
    </w:tbl>
    <w:p w14:paraId="37CFBBDB" w14:textId="77777777" w:rsidR="00275325" w:rsidRDefault="00000000">
      <w:pPr>
        <w:rPr>
          <w:lang w:bidi="zh-CN"/>
        </w:rPr>
      </w:pPr>
      <w:r>
        <w:rPr>
          <w:b/>
          <w:lang w:bidi="zh-CN"/>
        </w:rPr>
        <w:t>3</w:t>
      </w:r>
      <w:r>
        <w:rPr>
          <w:lang w:bidi="zh-CN"/>
        </w:rPr>
        <w:t>普通抹灰施工时，每遍涂抹厚度不宜大于</w:t>
      </w:r>
      <w:r>
        <w:rPr>
          <w:lang w:bidi="en-US"/>
        </w:rPr>
        <w:t>10</w:t>
      </w:r>
      <w:r>
        <w:rPr>
          <w:rFonts w:hint="eastAsia"/>
          <w:lang w:bidi="en-US"/>
        </w:rPr>
        <w:t xml:space="preserve"> </w:t>
      </w:r>
      <w:r>
        <w:rPr>
          <w:lang w:bidi="en-US"/>
        </w:rPr>
        <w:t>mm</w:t>
      </w:r>
      <w:r>
        <w:rPr>
          <w:lang w:bidi="en-US"/>
        </w:rPr>
        <w:t>；</w:t>
      </w:r>
      <w:proofErr w:type="gramStart"/>
      <w:r>
        <w:rPr>
          <w:lang w:bidi="zh-CN"/>
        </w:rPr>
        <w:t>薄层干混抹灰</w:t>
      </w:r>
      <w:proofErr w:type="gramEnd"/>
      <w:r>
        <w:rPr>
          <w:lang w:bidi="zh-CN"/>
        </w:rPr>
        <w:t>砂浆薄抹灰施工时，宜一次成活，厚度不应大于</w:t>
      </w:r>
      <w:r>
        <w:rPr>
          <w:lang w:bidi="en-US"/>
        </w:rPr>
        <w:t>5</w:t>
      </w:r>
      <w:r>
        <w:rPr>
          <w:rFonts w:hint="eastAsia"/>
          <w:lang w:bidi="en-US"/>
        </w:rPr>
        <w:t xml:space="preserve"> </w:t>
      </w:r>
      <w:r>
        <w:rPr>
          <w:lang w:bidi="en-US"/>
        </w:rPr>
        <w:t>mm</w:t>
      </w:r>
      <w:r>
        <w:rPr>
          <w:lang w:bidi="en-US"/>
        </w:rPr>
        <w:t>；</w:t>
      </w:r>
    </w:p>
    <w:p w14:paraId="37669ED2" w14:textId="77777777" w:rsidR="00275325" w:rsidRDefault="00000000">
      <w:pPr>
        <w:rPr>
          <w:lang w:bidi="zh-CN"/>
        </w:rPr>
      </w:pPr>
      <w:r>
        <w:rPr>
          <w:b/>
          <w:lang w:bidi="zh-CN"/>
        </w:rPr>
        <w:t>4</w:t>
      </w:r>
      <w:r>
        <w:rPr>
          <w:lang w:bidi="zh-CN"/>
        </w:rPr>
        <w:t>当抹灰层厚度大于</w:t>
      </w:r>
      <w:r>
        <w:rPr>
          <w:lang w:bidi="en-US"/>
        </w:rPr>
        <w:t>10</w:t>
      </w:r>
      <w:r>
        <w:rPr>
          <w:rFonts w:hint="eastAsia"/>
          <w:lang w:bidi="en-US"/>
        </w:rPr>
        <w:t xml:space="preserve"> </w:t>
      </w:r>
      <w:r>
        <w:rPr>
          <w:lang w:bidi="en-US"/>
        </w:rPr>
        <w:t>mm</w:t>
      </w:r>
      <w:r>
        <w:rPr>
          <w:lang w:bidi="zh-CN"/>
        </w:rPr>
        <w:t>时，应分层抹灰，每层砂浆应分别压实、抹平，抹平应在砂浆凝结前完成。当</w:t>
      </w:r>
      <w:proofErr w:type="gramStart"/>
      <w:r>
        <w:rPr>
          <w:lang w:bidi="zh-CN"/>
        </w:rPr>
        <w:t>抹灰层总厚度</w:t>
      </w:r>
      <w:proofErr w:type="gramEnd"/>
      <w:r>
        <w:rPr>
          <w:lang w:bidi="zh-CN"/>
        </w:rPr>
        <w:t>大于或等于</w:t>
      </w:r>
      <w:r>
        <w:rPr>
          <w:lang w:bidi="en-US"/>
        </w:rPr>
        <w:t>35</w:t>
      </w:r>
      <w:r>
        <w:rPr>
          <w:rFonts w:hint="eastAsia"/>
          <w:lang w:bidi="en-US"/>
        </w:rPr>
        <w:t xml:space="preserve"> </w:t>
      </w:r>
      <w:r>
        <w:rPr>
          <w:lang w:bidi="en-US"/>
        </w:rPr>
        <w:t>mm</w:t>
      </w:r>
      <w:r>
        <w:rPr>
          <w:lang w:bidi="zh-CN"/>
        </w:rPr>
        <w:t>时，应采取加强措施。</w:t>
      </w:r>
    </w:p>
    <w:p w14:paraId="76E7A518" w14:textId="77777777" w:rsidR="00275325" w:rsidRDefault="00000000">
      <w:pPr>
        <w:pStyle w:val="3"/>
        <w:numPr>
          <w:ilvl w:val="2"/>
          <w:numId w:val="11"/>
        </w:numPr>
        <w:rPr>
          <w:lang w:bidi="zh-CN"/>
        </w:rPr>
      </w:pPr>
      <w:bookmarkStart w:id="230" w:name="_Toc164251024"/>
      <w:r>
        <w:rPr>
          <w:lang w:bidi="zh-CN"/>
        </w:rPr>
        <w:t>抹灰应符合下列规定：</w:t>
      </w:r>
      <w:bookmarkEnd w:id="230"/>
    </w:p>
    <w:p w14:paraId="2FB57C83" w14:textId="77777777" w:rsidR="00275325" w:rsidRDefault="00000000">
      <w:pPr>
        <w:rPr>
          <w:lang w:bidi="zh-CN"/>
        </w:rPr>
      </w:pPr>
      <w:r>
        <w:rPr>
          <w:b/>
          <w:lang w:bidi="zh-CN"/>
        </w:rPr>
        <w:t>1</w:t>
      </w:r>
      <w:r>
        <w:rPr>
          <w:lang w:bidi="zh-CN"/>
        </w:rPr>
        <w:t>应根据设计要求及基层表面平整度情况，确定抹灰厚度，抹灰厚度不宜小于</w:t>
      </w:r>
      <w:r>
        <w:rPr>
          <w:lang w:bidi="en-US"/>
        </w:rPr>
        <w:t>5</w:t>
      </w:r>
      <w:r>
        <w:rPr>
          <w:rFonts w:hint="eastAsia"/>
          <w:lang w:bidi="en-US"/>
        </w:rPr>
        <w:t xml:space="preserve"> </w:t>
      </w:r>
      <w:r>
        <w:rPr>
          <w:lang w:bidi="en-US"/>
        </w:rPr>
        <w:t>mm</w:t>
      </w:r>
      <w:r>
        <w:rPr>
          <w:lang w:bidi="en-US"/>
        </w:rPr>
        <w:t>；</w:t>
      </w:r>
    </w:p>
    <w:p w14:paraId="60766B8E" w14:textId="77777777" w:rsidR="00275325" w:rsidRDefault="00000000">
      <w:pPr>
        <w:rPr>
          <w:lang w:bidi="zh-CN"/>
        </w:rPr>
      </w:pPr>
      <w:r>
        <w:rPr>
          <w:b/>
          <w:lang w:bidi="zh-CN"/>
        </w:rPr>
        <w:t>2</w:t>
      </w:r>
      <w:r>
        <w:rPr>
          <w:lang w:bidi="zh-CN"/>
        </w:rPr>
        <w:t>当墙面</w:t>
      </w:r>
      <w:proofErr w:type="gramStart"/>
      <w:r>
        <w:rPr>
          <w:lang w:bidi="zh-CN"/>
        </w:rPr>
        <w:t>凹</w:t>
      </w:r>
      <w:proofErr w:type="gramEnd"/>
      <w:r>
        <w:rPr>
          <w:lang w:bidi="zh-CN"/>
        </w:rPr>
        <w:t>度较大时，应分层衬平，每层厚度不应大于</w:t>
      </w:r>
      <w:r>
        <w:rPr>
          <w:lang w:bidi="en-US"/>
        </w:rPr>
        <w:t>7</w:t>
      </w:r>
      <w:r>
        <w:rPr>
          <w:rFonts w:hint="eastAsia"/>
          <w:lang w:bidi="en-US"/>
        </w:rPr>
        <w:t xml:space="preserve"> </w:t>
      </w:r>
      <w:r>
        <w:rPr>
          <w:lang w:bidi="en-US"/>
        </w:rPr>
        <w:t>mm</w:t>
      </w:r>
      <w:r>
        <w:rPr>
          <w:rFonts w:eastAsia="微软雅黑"/>
          <w:lang w:bidi="zh-CN"/>
        </w:rPr>
        <w:t>~</w:t>
      </w:r>
      <w:r>
        <w:rPr>
          <w:lang w:bidi="en-US"/>
        </w:rPr>
        <w:t>9</w:t>
      </w:r>
      <w:r>
        <w:rPr>
          <w:rFonts w:hint="eastAsia"/>
          <w:lang w:bidi="en-US"/>
        </w:rPr>
        <w:t xml:space="preserve"> </w:t>
      </w:r>
      <w:r>
        <w:rPr>
          <w:lang w:bidi="en-US"/>
        </w:rPr>
        <w:t>mm</w:t>
      </w:r>
      <w:r>
        <w:rPr>
          <w:lang w:bidi="en-US"/>
        </w:rPr>
        <w:t>；</w:t>
      </w:r>
    </w:p>
    <w:p w14:paraId="3A0908BE" w14:textId="77777777" w:rsidR="00275325" w:rsidRDefault="00000000">
      <w:pPr>
        <w:rPr>
          <w:lang w:bidi="zh-CN"/>
        </w:rPr>
      </w:pPr>
      <w:r>
        <w:rPr>
          <w:b/>
          <w:lang w:bidi="zh-CN"/>
        </w:rPr>
        <w:t>3</w:t>
      </w:r>
      <w:r>
        <w:rPr>
          <w:lang w:bidi="zh-CN"/>
        </w:rPr>
        <w:t>抹灰饼时应根据抹灰要求，确定灰饼的正确位置，并应先抹上部灰饼，再抹下部灰饼。然后找好垂直与平整。宜用与墙体抹灰相同的抹灰砂浆制作灰饼和冲筋，灰</w:t>
      </w:r>
      <w:proofErr w:type="gramStart"/>
      <w:r>
        <w:rPr>
          <w:lang w:bidi="zh-CN"/>
        </w:rPr>
        <w:t>饼宜抹</w:t>
      </w:r>
      <w:proofErr w:type="gramEnd"/>
      <w:r>
        <w:rPr>
          <w:lang w:bidi="zh-CN"/>
        </w:rPr>
        <w:t>成</w:t>
      </w:r>
      <w:r>
        <w:rPr>
          <w:lang w:bidi="en-US"/>
        </w:rPr>
        <w:t>50</w:t>
      </w:r>
      <w:r>
        <w:rPr>
          <w:rFonts w:hint="eastAsia"/>
          <w:lang w:bidi="en-US"/>
        </w:rPr>
        <w:t xml:space="preserve"> </w:t>
      </w:r>
      <w:r>
        <w:rPr>
          <w:lang w:bidi="en-US"/>
        </w:rPr>
        <w:t>mm</w:t>
      </w:r>
      <w:r>
        <w:rPr>
          <w:lang w:bidi="zh-CN"/>
        </w:rPr>
        <w:t>方形。</w:t>
      </w:r>
    </w:p>
    <w:p w14:paraId="07A138EB" w14:textId="77777777" w:rsidR="00275325" w:rsidRDefault="00000000">
      <w:pPr>
        <w:pStyle w:val="3"/>
        <w:numPr>
          <w:ilvl w:val="2"/>
          <w:numId w:val="11"/>
        </w:numPr>
        <w:rPr>
          <w:lang w:bidi="zh-CN"/>
        </w:rPr>
      </w:pPr>
      <w:bookmarkStart w:id="231" w:name="_Toc164251025"/>
      <w:r>
        <w:rPr>
          <w:lang w:bidi="zh-CN"/>
        </w:rPr>
        <w:lastRenderedPageBreak/>
        <w:t>大面积抹灰时，墙面</w:t>
      </w:r>
      <w:proofErr w:type="gramStart"/>
      <w:r>
        <w:rPr>
          <w:lang w:bidi="zh-CN"/>
        </w:rPr>
        <w:t>冲筋应符合</w:t>
      </w:r>
      <w:proofErr w:type="gramEnd"/>
      <w:r>
        <w:rPr>
          <w:lang w:bidi="zh-CN"/>
        </w:rPr>
        <w:t>下列规定：</w:t>
      </w:r>
      <w:bookmarkEnd w:id="231"/>
    </w:p>
    <w:p w14:paraId="4F114552" w14:textId="77777777" w:rsidR="00275325" w:rsidRDefault="00000000">
      <w:pPr>
        <w:rPr>
          <w:lang w:bidi="zh-CN"/>
        </w:rPr>
      </w:pPr>
      <w:r>
        <w:rPr>
          <w:b/>
          <w:lang w:bidi="zh-CN"/>
        </w:rPr>
        <w:t>1</w:t>
      </w:r>
      <w:r>
        <w:rPr>
          <w:lang w:bidi="zh-CN"/>
        </w:rPr>
        <w:t>当灰饼砂浆硬化后，可用与抹灰</w:t>
      </w:r>
      <w:proofErr w:type="gramStart"/>
      <w:r>
        <w:rPr>
          <w:lang w:bidi="zh-CN"/>
        </w:rPr>
        <w:t>层相同</w:t>
      </w:r>
      <w:proofErr w:type="gramEnd"/>
      <w:r>
        <w:rPr>
          <w:lang w:bidi="zh-CN"/>
        </w:rPr>
        <w:t>的砂浆冲筋；</w:t>
      </w:r>
    </w:p>
    <w:p w14:paraId="649D2C3C" w14:textId="77777777" w:rsidR="00275325" w:rsidRDefault="00000000">
      <w:pPr>
        <w:rPr>
          <w:lang w:bidi="zh-CN"/>
        </w:rPr>
      </w:pPr>
      <w:r>
        <w:rPr>
          <w:b/>
          <w:lang w:bidi="zh-CN"/>
        </w:rPr>
        <w:t>2</w:t>
      </w:r>
      <w:r>
        <w:rPr>
          <w:lang w:bidi="zh-CN"/>
        </w:rPr>
        <w:t>冲</w:t>
      </w:r>
      <w:proofErr w:type="gramStart"/>
      <w:r>
        <w:rPr>
          <w:lang w:bidi="zh-CN"/>
        </w:rPr>
        <w:t>筋数量</w:t>
      </w:r>
      <w:proofErr w:type="gramEnd"/>
      <w:r>
        <w:rPr>
          <w:lang w:bidi="zh-CN"/>
        </w:rPr>
        <w:t>应根据墙面的宽度和高度确定。当墙面高度小于</w:t>
      </w:r>
      <w:r>
        <w:rPr>
          <w:lang w:bidi="en-US"/>
        </w:rPr>
        <w:t>3.5</w:t>
      </w:r>
      <w:r>
        <w:rPr>
          <w:rFonts w:hint="eastAsia"/>
          <w:lang w:bidi="en-US"/>
        </w:rPr>
        <w:t xml:space="preserve"> </w:t>
      </w:r>
      <w:r>
        <w:rPr>
          <w:lang w:bidi="en-US"/>
        </w:rPr>
        <w:t>m</w:t>
      </w:r>
      <w:r>
        <w:rPr>
          <w:lang w:bidi="zh-CN"/>
        </w:rPr>
        <w:t>时，宜做立筋，两筋间距不宜大于</w:t>
      </w:r>
      <w:r>
        <w:rPr>
          <w:lang w:bidi="en-US"/>
        </w:rPr>
        <w:t>1.5</w:t>
      </w:r>
      <w:r>
        <w:rPr>
          <w:rFonts w:hint="eastAsia"/>
          <w:lang w:bidi="en-US"/>
        </w:rPr>
        <w:t xml:space="preserve"> </w:t>
      </w:r>
      <w:r>
        <w:rPr>
          <w:lang w:bidi="en-US"/>
        </w:rPr>
        <w:t>m</w:t>
      </w:r>
      <w:r>
        <w:rPr>
          <w:lang w:bidi="en-US"/>
        </w:rPr>
        <w:t>；</w:t>
      </w:r>
      <w:r>
        <w:rPr>
          <w:lang w:bidi="zh-CN"/>
        </w:rPr>
        <w:t>当墙面高度大于</w:t>
      </w:r>
      <w:r>
        <w:rPr>
          <w:lang w:bidi="en-US"/>
        </w:rPr>
        <w:t>3.5</w:t>
      </w:r>
      <w:r>
        <w:rPr>
          <w:rFonts w:hint="eastAsia"/>
          <w:lang w:bidi="en-US"/>
        </w:rPr>
        <w:t xml:space="preserve"> </w:t>
      </w:r>
      <w:r>
        <w:rPr>
          <w:lang w:bidi="en-US"/>
        </w:rPr>
        <w:t>m</w:t>
      </w:r>
      <w:r>
        <w:rPr>
          <w:lang w:bidi="zh-CN"/>
        </w:rPr>
        <w:t>时，宜做横筋，两筋间距不宜大于</w:t>
      </w:r>
      <w:r>
        <w:rPr>
          <w:lang w:bidi="en-US"/>
        </w:rPr>
        <w:t>2</w:t>
      </w:r>
      <w:r>
        <w:rPr>
          <w:rFonts w:hint="eastAsia"/>
          <w:lang w:bidi="en-US"/>
        </w:rPr>
        <w:t xml:space="preserve"> </w:t>
      </w:r>
      <w:r>
        <w:rPr>
          <w:lang w:bidi="en-US"/>
        </w:rPr>
        <w:t>m</w:t>
      </w:r>
      <w:r>
        <w:rPr>
          <w:lang w:bidi="en-US"/>
        </w:rPr>
        <w:t>。</w:t>
      </w:r>
    </w:p>
    <w:p w14:paraId="7CB6E4A4" w14:textId="77777777" w:rsidR="00275325" w:rsidRDefault="00000000">
      <w:pPr>
        <w:pStyle w:val="3"/>
        <w:numPr>
          <w:ilvl w:val="2"/>
          <w:numId w:val="11"/>
        </w:numPr>
        <w:rPr>
          <w:lang w:bidi="zh-CN"/>
        </w:rPr>
      </w:pPr>
      <w:bookmarkStart w:id="232" w:name="_Toc164251026"/>
      <w:r>
        <w:rPr>
          <w:lang w:bidi="zh-CN"/>
        </w:rPr>
        <w:t>内墙细部抹灰应符合下列规定：</w:t>
      </w:r>
      <w:bookmarkEnd w:id="232"/>
    </w:p>
    <w:p w14:paraId="0F6E6888" w14:textId="77777777" w:rsidR="00275325" w:rsidRDefault="00000000">
      <w:pPr>
        <w:rPr>
          <w:lang w:bidi="zh-CN"/>
        </w:rPr>
      </w:pPr>
      <w:r>
        <w:rPr>
          <w:b/>
          <w:lang w:bidi="zh-CN"/>
        </w:rPr>
        <w:t>1</w:t>
      </w:r>
      <w:r>
        <w:rPr>
          <w:lang w:bidi="zh-CN"/>
        </w:rPr>
        <w:t>墙、柱间的</w:t>
      </w:r>
      <w:proofErr w:type="gramStart"/>
      <w:r>
        <w:rPr>
          <w:lang w:bidi="zh-CN"/>
        </w:rPr>
        <w:t>阳角应在</w:t>
      </w:r>
      <w:proofErr w:type="gramEnd"/>
      <w:r>
        <w:rPr>
          <w:lang w:bidi="zh-CN"/>
        </w:rPr>
        <w:t>墙、柱抹灰前，可用砂浆做护角，其高度自地面以上不宜小于</w:t>
      </w:r>
      <w:r>
        <w:rPr>
          <w:lang w:bidi="en-US"/>
        </w:rPr>
        <w:t>2</w:t>
      </w:r>
      <w:r>
        <w:rPr>
          <w:rFonts w:hint="eastAsia"/>
          <w:lang w:bidi="en-US"/>
        </w:rPr>
        <w:t xml:space="preserve"> </w:t>
      </w:r>
      <w:r>
        <w:rPr>
          <w:lang w:bidi="en-US"/>
        </w:rPr>
        <w:t>m</w:t>
      </w:r>
      <w:r>
        <w:rPr>
          <w:rFonts w:hint="eastAsia"/>
          <w:lang w:bidi="en-US"/>
        </w:rPr>
        <w:t>，</w:t>
      </w:r>
      <w:r>
        <w:rPr>
          <w:lang w:bidi="zh-CN"/>
        </w:rPr>
        <w:t>每侧宽度宜为</w:t>
      </w:r>
      <w:r>
        <w:rPr>
          <w:lang w:bidi="en-US"/>
        </w:rPr>
        <w:t>50</w:t>
      </w:r>
      <w:r>
        <w:rPr>
          <w:rFonts w:hint="eastAsia"/>
          <w:lang w:bidi="en-US"/>
        </w:rPr>
        <w:t xml:space="preserve"> </w:t>
      </w:r>
      <w:r>
        <w:rPr>
          <w:lang w:bidi="en-US"/>
        </w:rPr>
        <w:t>mm</w:t>
      </w:r>
      <w:r>
        <w:rPr>
          <w:lang w:bidi="en-US"/>
        </w:rPr>
        <w:t>。</w:t>
      </w:r>
      <w:r>
        <w:rPr>
          <w:lang w:bidi="zh-CN"/>
        </w:rPr>
        <w:t>对于蒸压加气混凝土砌块填充墙，可采用聚合物水泥砂浆做护角，其他墙体可采用</w:t>
      </w:r>
      <w:r>
        <w:rPr>
          <w:lang w:bidi="en-US"/>
        </w:rPr>
        <w:t>M20</w:t>
      </w:r>
      <w:r>
        <w:rPr>
          <w:lang w:bidi="zh-CN"/>
        </w:rPr>
        <w:t>以上的普通水泥砂浆做护角；</w:t>
      </w:r>
    </w:p>
    <w:p w14:paraId="19ACF41D" w14:textId="77777777" w:rsidR="00275325" w:rsidRDefault="00000000">
      <w:pPr>
        <w:rPr>
          <w:lang w:bidi="zh-CN"/>
        </w:rPr>
      </w:pPr>
      <w:r>
        <w:rPr>
          <w:b/>
          <w:lang w:bidi="zh-CN"/>
        </w:rPr>
        <w:t>2</w:t>
      </w:r>
      <w:r>
        <w:rPr>
          <w:lang w:bidi="zh-CN"/>
        </w:rPr>
        <w:t>窗台抹灰前，应先将窗台基层清理干净，松动的砖或砌块应重新补砌，再将砖或砌块</w:t>
      </w:r>
      <w:proofErr w:type="gramStart"/>
      <w:r>
        <w:rPr>
          <w:lang w:bidi="zh-CN"/>
        </w:rPr>
        <w:t>灰缝划深</w:t>
      </w:r>
      <w:proofErr w:type="gramEnd"/>
      <w:r>
        <w:rPr>
          <w:lang w:bidi="en-US"/>
        </w:rPr>
        <w:t>10</w:t>
      </w:r>
      <w:r>
        <w:rPr>
          <w:rFonts w:hint="eastAsia"/>
          <w:lang w:bidi="en-US"/>
        </w:rPr>
        <w:t xml:space="preserve"> </w:t>
      </w:r>
      <w:r>
        <w:rPr>
          <w:lang w:bidi="en-US"/>
        </w:rPr>
        <w:t>mm</w:t>
      </w:r>
      <w:r>
        <w:rPr>
          <w:lang w:bidi="en-US"/>
        </w:rPr>
        <w:t>，</w:t>
      </w:r>
      <w:r>
        <w:rPr>
          <w:lang w:bidi="zh-CN"/>
        </w:rPr>
        <w:t>浇水润湿，然后用</w:t>
      </w:r>
      <w:r>
        <w:rPr>
          <w:lang w:bidi="en-US"/>
        </w:rPr>
        <w:t>C15</w:t>
      </w:r>
      <w:r>
        <w:rPr>
          <w:lang w:bidi="zh-CN"/>
        </w:rPr>
        <w:t>细石混凝土铺实，且厚度应大于</w:t>
      </w:r>
      <w:r>
        <w:rPr>
          <w:lang w:bidi="en-US"/>
        </w:rPr>
        <w:t>25</w:t>
      </w:r>
      <w:r>
        <w:rPr>
          <w:rFonts w:hint="eastAsia"/>
          <w:lang w:bidi="en-US"/>
        </w:rPr>
        <w:t xml:space="preserve"> </w:t>
      </w:r>
      <w:r>
        <w:rPr>
          <w:lang w:bidi="en-US"/>
        </w:rPr>
        <w:t>mm</w:t>
      </w:r>
      <w:r>
        <w:rPr>
          <w:lang w:bidi="en-US"/>
        </w:rPr>
        <w:t>。</w:t>
      </w:r>
      <w:r>
        <w:rPr>
          <w:lang w:bidi="zh-CN"/>
        </w:rPr>
        <w:t>次</w:t>
      </w:r>
      <w:r>
        <w:rPr>
          <w:lang w:bidi="zh-CN"/>
        </w:rPr>
        <w:t>II</w:t>
      </w:r>
      <w:r>
        <w:rPr>
          <w:lang w:bidi="zh-CN"/>
        </w:rPr>
        <w:t>采用界面砂浆抹平，厚度应大于</w:t>
      </w:r>
      <w:r>
        <w:rPr>
          <w:lang w:bidi="en-US"/>
        </w:rPr>
        <w:t>2</w:t>
      </w:r>
      <w:r>
        <w:rPr>
          <w:rFonts w:hint="eastAsia"/>
          <w:lang w:bidi="en-US"/>
        </w:rPr>
        <w:t xml:space="preserve"> </w:t>
      </w:r>
      <w:r>
        <w:rPr>
          <w:lang w:bidi="en-US"/>
        </w:rPr>
        <w:t>mm</w:t>
      </w:r>
      <w:r>
        <w:rPr>
          <w:lang w:bidi="zh-CN"/>
        </w:rPr>
        <w:t>，最后再抹</w:t>
      </w:r>
      <w:r>
        <w:rPr>
          <w:lang w:bidi="en-US"/>
        </w:rPr>
        <w:t>M20</w:t>
      </w:r>
      <w:r>
        <w:rPr>
          <w:lang w:bidi="zh-CN"/>
        </w:rPr>
        <w:t>砂浆面层；</w:t>
      </w:r>
    </w:p>
    <w:p w14:paraId="1B1DB3AF" w14:textId="77777777" w:rsidR="00275325" w:rsidRDefault="00000000">
      <w:pPr>
        <w:rPr>
          <w:lang w:bidi="zh-CN"/>
        </w:rPr>
      </w:pPr>
      <w:r>
        <w:rPr>
          <w:b/>
          <w:lang w:bidi="zh-CN"/>
        </w:rPr>
        <w:t xml:space="preserve">3 </w:t>
      </w:r>
      <w:r>
        <w:rPr>
          <w:lang w:bidi="zh-CN"/>
        </w:rPr>
        <w:t>抹灰前应检查预留孔洞、配电箱、槽、盒安装是否牢固。箱、槽、盒外口应与抹灰面齐平或略低于抹灰面，周边无杂物，润湿后，抹压平整、光滑；</w:t>
      </w:r>
    </w:p>
    <w:p w14:paraId="5D830E6C" w14:textId="77777777" w:rsidR="00275325" w:rsidRDefault="00000000">
      <w:pPr>
        <w:rPr>
          <w:lang w:bidi="zh-CN"/>
        </w:rPr>
      </w:pPr>
      <w:r>
        <w:rPr>
          <w:b/>
          <w:lang w:bidi="zh-CN"/>
        </w:rPr>
        <w:t>4</w:t>
      </w:r>
      <w:r>
        <w:rPr>
          <w:lang w:bidi="zh-CN"/>
        </w:rPr>
        <w:t>水泥踢脚线和墙裙应用</w:t>
      </w:r>
      <w:r>
        <w:rPr>
          <w:lang w:bidi="en-US"/>
        </w:rPr>
        <w:t>M20</w:t>
      </w:r>
      <w:r>
        <w:rPr>
          <w:lang w:bidi="zh-CN"/>
        </w:rPr>
        <w:t>砂浆分层抹灰。当抹灰层有防水、防潮功能时，应采用防水砂浆。</w:t>
      </w:r>
    </w:p>
    <w:p w14:paraId="07CD3AE0" w14:textId="77777777" w:rsidR="00275325" w:rsidRDefault="00000000">
      <w:pPr>
        <w:pStyle w:val="3"/>
        <w:numPr>
          <w:ilvl w:val="2"/>
          <w:numId w:val="11"/>
        </w:numPr>
        <w:rPr>
          <w:lang w:bidi="zh-CN"/>
        </w:rPr>
      </w:pPr>
      <w:bookmarkStart w:id="233" w:name="_Toc164251027"/>
      <w:r>
        <w:rPr>
          <w:lang w:bidi="zh-CN"/>
        </w:rPr>
        <w:t>外墙细部抹灰应符合</w:t>
      </w:r>
      <w:r>
        <w:rPr>
          <w:rFonts w:hint="eastAsia"/>
          <w:lang w:bidi="en-US"/>
        </w:rPr>
        <w:t>下</w:t>
      </w:r>
      <w:r>
        <w:rPr>
          <w:lang w:bidi="zh-CN"/>
        </w:rPr>
        <w:t>列规定：</w:t>
      </w:r>
      <w:bookmarkEnd w:id="233"/>
    </w:p>
    <w:p w14:paraId="67585D98" w14:textId="77777777" w:rsidR="00275325" w:rsidRDefault="00000000">
      <w:pPr>
        <w:rPr>
          <w:lang w:bidi="zh-CN"/>
        </w:rPr>
      </w:pPr>
      <w:r>
        <w:rPr>
          <w:b/>
          <w:lang w:bidi="zh-CN"/>
        </w:rPr>
        <w:t xml:space="preserve">1 </w:t>
      </w:r>
      <w:r>
        <w:rPr>
          <w:lang w:bidi="zh-CN"/>
        </w:rPr>
        <w:t>在抹檐口、窗台、窗眉、阳台、雨棚、压顶和突出墙面的腰线以及装饰</w:t>
      </w:r>
      <w:proofErr w:type="gramStart"/>
      <w:r>
        <w:rPr>
          <w:lang w:bidi="zh-CN"/>
        </w:rPr>
        <w:t>凸</w:t>
      </w:r>
      <w:proofErr w:type="gramEnd"/>
      <w:r>
        <w:rPr>
          <w:lang w:bidi="zh-CN"/>
        </w:rPr>
        <w:t>线时，应有流水坡度，下面做滴水线（槽）或鹰嘴，严禁出现倒坡。窗上面的抹灰层应深入窗框周边的缝隙内，并应堵塞密实；</w:t>
      </w:r>
    </w:p>
    <w:p w14:paraId="440B6F3A" w14:textId="77777777" w:rsidR="00275325" w:rsidRDefault="00000000">
      <w:pPr>
        <w:rPr>
          <w:lang w:bidi="zh-CN"/>
        </w:rPr>
      </w:pPr>
      <w:r>
        <w:rPr>
          <w:b/>
          <w:lang w:bidi="zh-CN"/>
        </w:rPr>
        <w:t xml:space="preserve">2 </w:t>
      </w:r>
      <w:r>
        <w:rPr>
          <w:lang w:bidi="zh-CN"/>
        </w:rPr>
        <w:t>阳台、窗台、压顶等部位应用</w:t>
      </w:r>
      <w:r>
        <w:rPr>
          <w:lang w:bidi="en-US"/>
        </w:rPr>
        <w:t>M20</w:t>
      </w:r>
      <w:r>
        <w:rPr>
          <w:lang w:bidi="zh-CN"/>
        </w:rPr>
        <w:t>砂浆分层抹灰。</w:t>
      </w:r>
    </w:p>
    <w:p w14:paraId="05B6EA34" w14:textId="77777777" w:rsidR="00275325" w:rsidRDefault="00000000">
      <w:pPr>
        <w:pStyle w:val="3"/>
        <w:numPr>
          <w:ilvl w:val="2"/>
          <w:numId w:val="11"/>
        </w:numPr>
        <w:rPr>
          <w:lang w:bidi="zh-CN"/>
        </w:rPr>
      </w:pPr>
      <w:bookmarkStart w:id="234" w:name="_Toc164251028"/>
      <w:r>
        <w:rPr>
          <w:lang w:bidi="zh-CN"/>
        </w:rPr>
        <w:t>混凝土顶棚抹灰前，应在四周墙上弹出水平控制线</w:t>
      </w:r>
      <w:r>
        <w:rPr>
          <w:rFonts w:hint="eastAsia"/>
          <w:lang w:bidi="zh-CN"/>
        </w:rPr>
        <w:t>，</w:t>
      </w:r>
      <w:r>
        <w:rPr>
          <w:lang w:bidi="zh-CN"/>
        </w:rPr>
        <w:t>先抹顶棚四周，沿圈边找平。混凝土顶棚抹灰砂浆应与基体粘接牢固，表面平顺，厚度不宜大于</w:t>
      </w:r>
      <w:r>
        <w:rPr>
          <w:lang w:bidi="en-US"/>
        </w:rPr>
        <w:t>8</w:t>
      </w:r>
      <w:r>
        <w:rPr>
          <w:rFonts w:hint="eastAsia"/>
          <w:lang w:bidi="en-US"/>
        </w:rPr>
        <w:t xml:space="preserve"> </w:t>
      </w:r>
      <w:r>
        <w:rPr>
          <w:lang w:bidi="en-US"/>
        </w:rPr>
        <w:t>mm</w:t>
      </w:r>
      <w:r>
        <w:rPr>
          <w:lang w:bidi="en-US"/>
        </w:rPr>
        <w:t>。</w:t>
      </w:r>
      <w:bookmarkEnd w:id="234"/>
    </w:p>
    <w:p w14:paraId="5543701B" w14:textId="77777777" w:rsidR="00275325" w:rsidRDefault="00000000">
      <w:pPr>
        <w:pStyle w:val="3"/>
        <w:numPr>
          <w:ilvl w:val="2"/>
          <w:numId w:val="11"/>
        </w:numPr>
        <w:rPr>
          <w:lang w:bidi="zh-CN"/>
        </w:rPr>
      </w:pPr>
      <w:bookmarkStart w:id="235" w:name="_Toc164251029"/>
      <w:r>
        <w:rPr>
          <w:lang w:bidi="zh-CN"/>
        </w:rPr>
        <w:t>机械喷涂抹灰应符合以下规定：</w:t>
      </w:r>
      <w:bookmarkEnd w:id="235"/>
    </w:p>
    <w:p w14:paraId="1730A3E3" w14:textId="77777777" w:rsidR="00275325" w:rsidRDefault="00000000">
      <w:pPr>
        <w:rPr>
          <w:lang w:bidi="zh-CN"/>
        </w:rPr>
      </w:pPr>
      <w:r>
        <w:rPr>
          <w:b/>
          <w:lang w:bidi="zh-CN"/>
        </w:rPr>
        <w:t>1</w:t>
      </w:r>
      <w:r>
        <w:rPr>
          <w:lang w:bidi="zh-CN"/>
        </w:rPr>
        <w:t>机械喷涂设备应符合《机械喷涂抹灰施工规程》</w:t>
      </w:r>
      <w:r>
        <w:rPr>
          <w:lang w:bidi="en-US"/>
        </w:rPr>
        <w:t xml:space="preserve">JGJ/T </w:t>
      </w:r>
      <w:r>
        <w:rPr>
          <w:lang w:bidi="zh-CN"/>
        </w:rPr>
        <w:t>105</w:t>
      </w:r>
      <w:r>
        <w:rPr>
          <w:lang w:bidi="zh-CN"/>
        </w:rPr>
        <w:t>的规定；</w:t>
      </w:r>
    </w:p>
    <w:p w14:paraId="400BFA68" w14:textId="149D0259" w:rsidR="00275325" w:rsidRDefault="00000000">
      <w:pPr>
        <w:rPr>
          <w:lang w:bidi="zh-CN"/>
        </w:rPr>
      </w:pPr>
      <w:r>
        <w:rPr>
          <w:b/>
          <w:lang w:bidi="zh-CN"/>
        </w:rPr>
        <w:t>2</w:t>
      </w:r>
      <w:r>
        <w:rPr>
          <w:lang w:bidi="zh-CN"/>
        </w:rPr>
        <w:t>抹灰砂浆的稠度宜根据施工要求确定，也可按</w:t>
      </w:r>
      <w:r>
        <w:rPr>
          <w:rFonts w:hint="eastAsia"/>
          <w:lang w:bidi="zh-CN"/>
        </w:rPr>
        <w:t>表</w:t>
      </w:r>
      <w:r>
        <w:rPr>
          <w:rFonts w:hint="eastAsia"/>
          <w:lang w:bidi="zh-CN"/>
        </w:rPr>
        <w:t>8.3.12</w:t>
      </w:r>
      <w:r w:rsidR="00423999">
        <w:rPr>
          <w:rFonts w:hint="eastAsia"/>
          <w:lang w:bidi="zh-CN"/>
        </w:rPr>
        <w:t>-1</w:t>
      </w:r>
      <w:r>
        <w:rPr>
          <w:lang w:bidi="zh-CN"/>
        </w:rPr>
        <w:t>选用；</w:t>
      </w:r>
    </w:p>
    <w:p w14:paraId="26923170" w14:textId="21A39DF7" w:rsidR="00275325" w:rsidRDefault="00000000">
      <w:pPr>
        <w:pStyle w:val="a3"/>
        <w:rPr>
          <w:lang w:bidi="zh-CN"/>
        </w:rPr>
      </w:pPr>
      <w:r>
        <w:rPr>
          <w:rFonts w:hint="eastAsia"/>
          <w:lang w:bidi="zh-CN"/>
        </w:rPr>
        <w:t>表</w:t>
      </w:r>
      <w:r>
        <w:rPr>
          <w:rFonts w:hint="eastAsia"/>
          <w:lang w:bidi="zh-CN"/>
        </w:rPr>
        <w:t>8.3.12</w:t>
      </w:r>
      <w:r w:rsidR="00423999">
        <w:rPr>
          <w:rFonts w:hint="eastAsia"/>
          <w:lang w:bidi="zh-CN"/>
        </w:rPr>
        <w:t>-1</w:t>
      </w:r>
      <w:r>
        <w:rPr>
          <w:lang w:bidi="zh-CN"/>
        </w:rPr>
        <w:t>机械喷涂抹灰砂浆稠度</w:t>
      </w:r>
    </w:p>
    <w:tbl>
      <w:tblPr>
        <w:tblW w:w="0" w:type="auto"/>
        <w:jc w:val="center"/>
        <w:tblLayout w:type="fixed"/>
        <w:tblCellMar>
          <w:left w:w="10" w:type="dxa"/>
          <w:right w:w="10" w:type="dxa"/>
        </w:tblCellMar>
        <w:tblLook w:val="04A0" w:firstRow="1" w:lastRow="0" w:firstColumn="1" w:lastColumn="0" w:noHBand="0" w:noVBand="1"/>
      </w:tblPr>
      <w:tblGrid>
        <w:gridCol w:w="7300"/>
        <w:gridCol w:w="1753"/>
      </w:tblGrid>
      <w:tr w:rsidR="00275325" w14:paraId="1BF60FE9" w14:textId="77777777" w:rsidTr="00DD284F">
        <w:trPr>
          <w:trHeight w:val="340"/>
          <w:jc w:val="center"/>
        </w:trPr>
        <w:tc>
          <w:tcPr>
            <w:tcW w:w="7300" w:type="dxa"/>
            <w:tcBorders>
              <w:top w:val="single" w:sz="4" w:space="0" w:color="auto"/>
              <w:left w:val="single" w:sz="4" w:space="0" w:color="auto"/>
            </w:tcBorders>
            <w:shd w:val="clear" w:color="auto" w:fill="auto"/>
            <w:vAlign w:val="center"/>
          </w:tcPr>
          <w:p w14:paraId="517F5E5E" w14:textId="77777777" w:rsidR="00275325" w:rsidRDefault="00000000" w:rsidP="00C96C4E">
            <w:pPr>
              <w:pStyle w:val="afe"/>
              <w:framePr w:wrap="around"/>
            </w:pPr>
            <w:r>
              <w:rPr>
                <w:rFonts w:hint="eastAsia"/>
                <w:lang w:eastAsia="zh-CN"/>
              </w:rPr>
              <w:lastRenderedPageBreak/>
              <w:t>基</w:t>
            </w:r>
            <w:proofErr w:type="spellStart"/>
            <w:r>
              <w:t>层种类</w:t>
            </w:r>
            <w:proofErr w:type="spellEnd"/>
          </w:p>
        </w:tc>
        <w:tc>
          <w:tcPr>
            <w:tcW w:w="1753" w:type="dxa"/>
            <w:tcBorders>
              <w:top w:val="single" w:sz="4" w:space="0" w:color="auto"/>
              <w:left w:val="single" w:sz="4" w:space="0" w:color="auto"/>
              <w:right w:val="single" w:sz="4" w:space="0" w:color="auto"/>
            </w:tcBorders>
            <w:shd w:val="clear" w:color="auto" w:fill="auto"/>
            <w:vAlign w:val="center"/>
          </w:tcPr>
          <w:p w14:paraId="1E541D55" w14:textId="77777777" w:rsidR="00275325" w:rsidRDefault="00000000" w:rsidP="00C96C4E">
            <w:pPr>
              <w:pStyle w:val="afe"/>
              <w:framePr w:wrap="around"/>
            </w:pPr>
            <w:proofErr w:type="spellStart"/>
            <w:r>
              <w:t>砂浆</w:t>
            </w:r>
            <w:r>
              <w:rPr>
                <w:rFonts w:hint="eastAsia"/>
              </w:rPr>
              <w:t>稠</w:t>
            </w:r>
            <w:r>
              <w:t>度</w:t>
            </w:r>
            <w:proofErr w:type="spellEnd"/>
            <w:r>
              <w:rPr>
                <w:lang w:bidi="en-US"/>
              </w:rPr>
              <w:t>（</w:t>
            </w:r>
            <w:r>
              <w:rPr>
                <w:lang w:bidi="en-US"/>
              </w:rPr>
              <w:t>mm</w:t>
            </w:r>
            <w:r>
              <w:rPr>
                <w:lang w:bidi="en-US"/>
              </w:rPr>
              <w:t>）</w:t>
            </w:r>
          </w:p>
        </w:tc>
      </w:tr>
      <w:tr w:rsidR="00275325" w14:paraId="37857F69" w14:textId="77777777" w:rsidTr="00DD284F">
        <w:trPr>
          <w:trHeight w:val="340"/>
          <w:jc w:val="center"/>
        </w:trPr>
        <w:tc>
          <w:tcPr>
            <w:tcW w:w="7300" w:type="dxa"/>
            <w:tcBorders>
              <w:top w:val="single" w:sz="4" w:space="0" w:color="auto"/>
              <w:left w:val="single" w:sz="4" w:space="0" w:color="auto"/>
            </w:tcBorders>
            <w:shd w:val="clear" w:color="auto" w:fill="auto"/>
            <w:vAlign w:val="center"/>
          </w:tcPr>
          <w:p w14:paraId="49CD22CE" w14:textId="77777777" w:rsidR="00275325" w:rsidRDefault="00000000" w:rsidP="00C96C4E">
            <w:pPr>
              <w:pStyle w:val="afe"/>
              <w:framePr w:wrap="around"/>
              <w:rPr>
                <w:lang w:eastAsia="zh-CN"/>
              </w:rPr>
            </w:pPr>
            <w:r>
              <w:rPr>
                <w:lang w:eastAsia="zh-CN"/>
              </w:rPr>
              <w:t>混凝土、</w:t>
            </w:r>
            <w:r>
              <w:rPr>
                <w:rFonts w:hint="eastAsia"/>
                <w:lang w:eastAsia="zh-CN"/>
              </w:rPr>
              <w:t>普</w:t>
            </w:r>
            <w:r>
              <w:rPr>
                <w:lang w:eastAsia="zh-CN"/>
              </w:rPr>
              <w:t>通混凝土小型空心砌块、混凝土砖、混凝土多孔</w:t>
            </w:r>
            <w:r>
              <w:rPr>
                <w:rFonts w:hint="eastAsia"/>
                <w:lang w:eastAsia="zh-CN" w:bidi="en-US"/>
              </w:rPr>
              <w:t>砖</w:t>
            </w:r>
          </w:p>
        </w:tc>
        <w:tc>
          <w:tcPr>
            <w:tcW w:w="1753" w:type="dxa"/>
            <w:tcBorders>
              <w:top w:val="single" w:sz="4" w:space="0" w:color="auto"/>
              <w:left w:val="single" w:sz="4" w:space="0" w:color="auto"/>
              <w:right w:val="single" w:sz="4" w:space="0" w:color="auto"/>
            </w:tcBorders>
            <w:shd w:val="clear" w:color="auto" w:fill="auto"/>
            <w:vAlign w:val="center"/>
          </w:tcPr>
          <w:p w14:paraId="5DBD0569" w14:textId="77777777" w:rsidR="00275325" w:rsidRDefault="00000000" w:rsidP="00C96C4E">
            <w:pPr>
              <w:pStyle w:val="afe"/>
              <w:framePr w:wrap="around"/>
            </w:pPr>
            <w:r>
              <w:t>90</w:t>
            </w:r>
          </w:p>
        </w:tc>
      </w:tr>
      <w:tr w:rsidR="00275325" w14:paraId="091F40A1" w14:textId="77777777" w:rsidTr="00DD284F">
        <w:trPr>
          <w:trHeight w:val="340"/>
          <w:jc w:val="center"/>
        </w:trPr>
        <w:tc>
          <w:tcPr>
            <w:tcW w:w="7300" w:type="dxa"/>
            <w:tcBorders>
              <w:top w:val="single" w:sz="4" w:space="0" w:color="auto"/>
              <w:left w:val="single" w:sz="4" w:space="0" w:color="auto"/>
              <w:bottom w:val="single" w:sz="4" w:space="0" w:color="auto"/>
            </w:tcBorders>
            <w:shd w:val="clear" w:color="auto" w:fill="auto"/>
          </w:tcPr>
          <w:p w14:paraId="1775B910" w14:textId="77777777" w:rsidR="00275325" w:rsidRDefault="00000000" w:rsidP="00C96C4E">
            <w:pPr>
              <w:pStyle w:val="afe"/>
              <w:framePr w:wrap="around"/>
              <w:rPr>
                <w:lang w:eastAsia="zh-CN"/>
              </w:rPr>
            </w:pPr>
            <w:r>
              <w:rPr>
                <w:lang w:eastAsia="zh-CN"/>
              </w:rPr>
              <w:t>烧结页岩砖、烧结空心砖、烧结多孔砖、粒集料混凝上小型空心砌块砌体基层</w:t>
            </w:r>
          </w:p>
        </w:tc>
        <w:tc>
          <w:tcPr>
            <w:tcW w:w="1753" w:type="dxa"/>
            <w:tcBorders>
              <w:top w:val="single" w:sz="4" w:space="0" w:color="auto"/>
              <w:left w:val="single" w:sz="4" w:space="0" w:color="auto"/>
              <w:bottom w:val="single" w:sz="4" w:space="0" w:color="auto"/>
              <w:right w:val="single" w:sz="4" w:space="0" w:color="auto"/>
            </w:tcBorders>
            <w:shd w:val="clear" w:color="auto" w:fill="auto"/>
            <w:vAlign w:val="center"/>
          </w:tcPr>
          <w:p w14:paraId="1A494D18" w14:textId="77777777" w:rsidR="00275325" w:rsidRDefault="00000000" w:rsidP="00C96C4E">
            <w:pPr>
              <w:pStyle w:val="afe"/>
              <w:framePr w:wrap="around"/>
            </w:pPr>
            <w:r>
              <w:t>110</w:t>
            </w:r>
          </w:p>
        </w:tc>
      </w:tr>
    </w:tbl>
    <w:p w14:paraId="0EFF08BA" w14:textId="77777777" w:rsidR="00275325" w:rsidRDefault="00000000">
      <w:pPr>
        <w:rPr>
          <w:lang w:bidi="zh-CN"/>
        </w:rPr>
      </w:pPr>
      <w:r>
        <w:rPr>
          <w:b/>
          <w:lang w:bidi="zh-CN"/>
        </w:rPr>
        <w:t>3</w:t>
      </w:r>
      <w:r>
        <w:rPr>
          <w:lang w:bidi="zh-CN"/>
        </w:rPr>
        <w:t>喷涂施工前应先用</w:t>
      </w:r>
      <w:proofErr w:type="gramStart"/>
      <w:r>
        <w:rPr>
          <w:lang w:bidi="zh-CN"/>
        </w:rPr>
        <w:t>润管剂</w:t>
      </w:r>
      <w:proofErr w:type="gramEnd"/>
      <w:r>
        <w:rPr>
          <w:lang w:bidi="zh-CN"/>
        </w:rPr>
        <w:t>润滑输送泵及管道，</w:t>
      </w:r>
      <w:proofErr w:type="gramStart"/>
      <w:r>
        <w:rPr>
          <w:lang w:bidi="zh-CN"/>
        </w:rPr>
        <w:t>润管材料</w:t>
      </w:r>
      <w:proofErr w:type="gramEnd"/>
      <w:r>
        <w:rPr>
          <w:lang w:bidi="zh-CN"/>
        </w:rPr>
        <w:t>可采用</w:t>
      </w:r>
      <w:r>
        <w:rPr>
          <w:lang w:bidi="zh-CN"/>
        </w:rPr>
        <w:t>1:1</w:t>
      </w:r>
      <w:r>
        <w:rPr>
          <w:lang w:bidi="zh-CN"/>
        </w:rPr>
        <w:t>的水泥净浆；</w:t>
      </w:r>
    </w:p>
    <w:p w14:paraId="68FE8FCD" w14:textId="77777777" w:rsidR="00275325" w:rsidRDefault="00000000">
      <w:pPr>
        <w:rPr>
          <w:lang w:bidi="zh-CN"/>
        </w:rPr>
      </w:pPr>
      <w:r>
        <w:rPr>
          <w:b/>
          <w:lang w:bidi="zh-CN"/>
        </w:rPr>
        <w:t>4</w:t>
      </w:r>
      <w:r>
        <w:rPr>
          <w:lang w:bidi="zh-CN"/>
        </w:rPr>
        <w:t>喷涂宜连续进行，需长时间中断时，应间歇启动泵送设备，启动间隔时间不宜超过</w:t>
      </w:r>
      <w:r>
        <w:rPr>
          <w:lang w:bidi="en-US"/>
        </w:rPr>
        <w:t>10</w:t>
      </w:r>
      <w:r>
        <w:rPr>
          <w:rFonts w:hint="eastAsia"/>
          <w:lang w:bidi="en-US"/>
        </w:rPr>
        <w:t xml:space="preserve"> </w:t>
      </w:r>
      <w:r>
        <w:rPr>
          <w:lang w:bidi="en-US"/>
        </w:rPr>
        <w:t>min</w:t>
      </w:r>
      <w:r>
        <w:rPr>
          <w:lang w:bidi="en-US"/>
        </w:rPr>
        <w:t>，</w:t>
      </w:r>
      <w:r>
        <w:rPr>
          <w:lang w:bidi="zh-CN"/>
        </w:rPr>
        <w:t>否则应立即清洗设备和管道；</w:t>
      </w:r>
    </w:p>
    <w:p w14:paraId="08DF8936" w14:textId="77777777" w:rsidR="00275325" w:rsidRDefault="00000000">
      <w:pPr>
        <w:rPr>
          <w:lang w:bidi="zh-CN"/>
        </w:rPr>
      </w:pPr>
      <w:r>
        <w:rPr>
          <w:b/>
          <w:lang w:bidi="zh-CN"/>
        </w:rPr>
        <w:t>5</w:t>
      </w:r>
      <w:r>
        <w:rPr>
          <w:lang w:bidi="zh-CN"/>
        </w:rPr>
        <w:t>喷涂顺序和线路宜先远后近、先上后下、</w:t>
      </w:r>
      <w:proofErr w:type="gramStart"/>
      <w:r>
        <w:rPr>
          <w:lang w:bidi="zh-CN"/>
        </w:rPr>
        <w:t>先里后</w:t>
      </w:r>
      <w:proofErr w:type="gramEnd"/>
      <w:r>
        <w:rPr>
          <w:lang w:bidi="zh-CN"/>
        </w:rPr>
        <w:t>外，当墙</w:t>
      </w:r>
      <w:proofErr w:type="gramStart"/>
      <w:r>
        <w:rPr>
          <w:lang w:bidi="zh-CN"/>
        </w:rPr>
        <w:t>体材</w:t>
      </w:r>
      <w:proofErr w:type="gramEnd"/>
      <w:r>
        <w:rPr>
          <w:lang w:bidi="zh-CN"/>
        </w:rPr>
        <w:t>料不同时，应先喷涂吸水性弱的墙面</w:t>
      </w:r>
      <w:r>
        <w:rPr>
          <w:rFonts w:hint="eastAsia"/>
          <w:lang w:bidi="zh-CN"/>
        </w:rPr>
        <w:t>，</w:t>
      </w:r>
      <w:r>
        <w:rPr>
          <w:lang w:bidi="zh-CN"/>
        </w:rPr>
        <w:t>后喷涂吸水性强的墙面；</w:t>
      </w:r>
    </w:p>
    <w:p w14:paraId="029F9903" w14:textId="7A0AA7D9" w:rsidR="00275325" w:rsidRDefault="00000000">
      <w:pPr>
        <w:rPr>
          <w:lang w:bidi="zh-CN"/>
        </w:rPr>
      </w:pPr>
      <w:r>
        <w:rPr>
          <w:b/>
          <w:lang w:bidi="zh-CN"/>
        </w:rPr>
        <w:t>6</w:t>
      </w:r>
      <w:r>
        <w:rPr>
          <w:lang w:bidi="zh-CN"/>
        </w:rPr>
        <w:t>喷涂时，喷射距离和喷射角的大小宜按</w:t>
      </w:r>
      <w:r>
        <w:rPr>
          <w:rFonts w:hint="eastAsia"/>
          <w:lang w:bidi="zh-CN"/>
        </w:rPr>
        <w:t>表</w:t>
      </w:r>
      <w:r>
        <w:rPr>
          <w:rFonts w:hint="eastAsia"/>
          <w:lang w:bidi="zh-CN"/>
        </w:rPr>
        <w:t>7.3.12</w:t>
      </w:r>
      <w:r w:rsidR="00423999">
        <w:rPr>
          <w:rFonts w:hint="eastAsia"/>
          <w:lang w:bidi="zh-CN"/>
        </w:rPr>
        <w:t>-2</w:t>
      </w:r>
      <w:r>
        <w:rPr>
          <w:lang w:bidi="zh-CN"/>
        </w:rPr>
        <w:t>选用；</w:t>
      </w:r>
    </w:p>
    <w:p w14:paraId="3FBDCB00" w14:textId="0297B0FA" w:rsidR="00275325" w:rsidRDefault="00000000">
      <w:pPr>
        <w:pStyle w:val="a3"/>
        <w:rPr>
          <w:lang w:bidi="zh-CN"/>
        </w:rPr>
      </w:pPr>
      <w:r>
        <w:rPr>
          <w:rFonts w:hint="eastAsia"/>
          <w:lang w:bidi="zh-CN"/>
        </w:rPr>
        <w:t>表</w:t>
      </w:r>
      <w:r w:rsidR="00423999">
        <w:rPr>
          <w:rFonts w:hint="eastAsia"/>
          <w:lang w:bidi="zh-CN"/>
        </w:rPr>
        <w:t>8</w:t>
      </w:r>
      <w:r>
        <w:rPr>
          <w:rFonts w:hint="eastAsia"/>
          <w:lang w:bidi="zh-CN"/>
        </w:rPr>
        <w:t>.3.12</w:t>
      </w:r>
      <w:r w:rsidR="00423999">
        <w:rPr>
          <w:rFonts w:hint="eastAsia"/>
          <w:lang w:bidi="zh-CN"/>
        </w:rPr>
        <w:t>-2</w:t>
      </w:r>
      <w:r>
        <w:rPr>
          <w:b/>
          <w:lang w:bidi="en-US"/>
        </w:rPr>
        <w:t xml:space="preserve"> </w:t>
      </w:r>
      <w:r>
        <w:rPr>
          <w:lang w:bidi="zh-CN"/>
        </w:rPr>
        <w:t>喷射距离和喷射角</w:t>
      </w:r>
    </w:p>
    <w:tbl>
      <w:tblPr>
        <w:tblW w:w="0" w:type="auto"/>
        <w:jc w:val="center"/>
        <w:tblLayout w:type="fixed"/>
        <w:tblCellMar>
          <w:left w:w="10" w:type="dxa"/>
          <w:right w:w="10" w:type="dxa"/>
        </w:tblCellMar>
        <w:tblLook w:val="04A0" w:firstRow="1" w:lastRow="0" w:firstColumn="1" w:lastColumn="0" w:noHBand="0" w:noVBand="1"/>
      </w:tblPr>
      <w:tblGrid>
        <w:gridCol w:w="2903"/>
        <w:gridCol w:w="2888"/>
        <w:gridCol w:w="3263"/>
      </w:tblGrid>
      <w:tr w:rsidR="00275325" w14:paraId="6735D156" w14:textId="77777777" w:rsidTr="00DD284F">
        <w:trPr>
          <w:trHeight w:val="340"/>
          <w:jc w:val="center"/>
        </w:trPr>
        <w:tc>
          <w:tcPr>
            <w:tcW w:w="2903" w:type="dxa"/>
            <w:tcBorders>
              <w:top w:val="single" w:sz="4" w:space="0" w:color="auto"/>
              <w:left w:val="single" w:sz="4" w:space="0" w:color="auto"/>
            </w:tcBorders>
            <w:shd w:val="clear" w:color="auto" w:fill="auto"/>
            <w:vAlign w:val="center"/>
          </w:tcPr>
          <w:p w14:paraId="6F21A0B5" w14:textId="77777777" w:rsidR="00275325" w:rsidRDefault="00000000" w:rsidP="00C96C4E">
            <w:pPr>
              <w:pStyle w:val="afe"/>
              <w:framePr w:wrap="around"/>
            </w:pPr>
            <w:proofErr w:type="spellStart"/>
            <w:r>
              <w:t>工程部位</w:t>
            </w:r>
            <w:proofErr w:type="spellEnd"/>
          </w:p>
        </w:tc>
        <w:tc>
          <w:tcPr>
            <w:tcW w:w="2888" w:type="dxa"/>
            <w:tcBorders>
              <w:top w:val="single" w:sz="4" w:space="0" w:color="auto"/>
              <w:left w:val="single" w:sz="4" w:space="0" w:color="auto"/>
            </w:tcBorders>
            <w:shd w:val="clear" w:color="auto" w:fill="auto"/>
            <w:vAlign w:val="center"/>
          </w:tcPr>
          <w:p w14:paraId="781F2B33" w14:textId="77777777" w:rsidR="00275325" w:rsidRDefault="00000000" w:rsidP="00C96C4E">
            <w:pPr>
              <w:pStyle w:val="afe"/>
              <w:framePr w:wrap="around"/>
            </w:pPr>
            <w:proofErr w:type="spellStart"/>
            <w:r>
              <w:t>喷射距离</w:t>
            </w:r>
            <w:proofErr w:type="spellEnd"/>
            <w:r>
              <w:rPr>
                <w:lang w:bidi="en-US"/>
              </w:rPr>
              <w:t>（</w:t>
            </w:r>
            <w:r>
              <w:rPr>
                <w:lang w:bidi="en-US"/>
              </w:rPr>
              <w:t>mm</w:t>
            </w:r>
            <w:r>
              <w:rPr>
                <w:lang w:bidi="en-US"/>
              </w:rPr>
              <w:t>）</w:t>
            </w:r>
          </w:p>
        </w:tc>
        <w:tc>
          <w:tcPr>
            <w:tcW w:w="3263" w:type="dxa"/>
            <w:tcBorders>
              <w:top w:val="single" w:sz="4" w:space="0" w:color="auto"/>
              <w:left w:val="single" w:sz="4" w:space="0" w:color="auto"/>
              <w:right w:val="single" w:sz="4" w:space="0" w:color="auto"/>
            </w:tcBorders>
            <w:shd w:val="clear" w:color="auto" w:fill="auto"/>
            <w:vAlign w:val="center"/>
          </w:tcPr>
          <w:p w14:paraId="5EC92FA6" w14:textId="77777777" w:rsidR="00275325" w:rsidRDefault="00000000" w:rsidP="00C96C4E">
            <w:pPr>
              <w:pStyle w:val="afe"/>
              <w:framePr w:wrap="around"/>
            </w:pPr>
            <w:proofErr w:type="spellStart"/>
            <w:r>
              <w:t>喷射角</w:t>
            </w:r>
            <w:proofErr w:type="spellEnd"/>
            <w:r>
              <w:t>（</w:t>
            </w:r>
            <w:r>
              <w:t>°</w:t>
            </w:r>
            <w:r>
              <w:t>）</w:t>
            </w:r>
          </w:p>
        </w:tc>
      </w:tr>
      <w:tr w:rsidR="00275325" w14:paraId="2B19C992" w14:textId="77777777" w:rsidTr="00DD284F">
        <w:trPr>
          <w:trHeight w:val="340"/>
          <w:jc w:val="center"/>
        </w:trPr>
        <w:tc>
          <w:tcPr>
            <w:tcW w:w="2903" w:type="dxa"/>
            <w:tcBorders>
              <w:top w:val="single" w:sz="4" w:space="0" w:color="auto"/>
              <w:left w:val="single" w:sz="4" w:space="0" w:color="auto"/>
            </w:tcBorders>
            <w:shd w:val="clear" w:color="auto" w:fill="auto"/>
            <w:vAlign w:val="center"/>
          </w:tcPr>
          <w:p w14:paraId="16ACCEE0" w14:textId="77777777" w:rsidR="00275325" w:rsidRDefault="00000000" w:rsidP="00C96C4E">
            <w:pPr>
              <w:pStyle w:val="afe"/>
              <w:framePr w:wrap="around"/>
            </w:pPr>
            <w:proofErr w:type="spellStart"/>
            <w:r>
              <w:t>吸水性强的墙面</w:t>
            </w:r>
            <w:proofErr w:type="spellEnd"/>
          </w:p>
        </w:tc>
        <w:tc>
          <w:tcPr>
            <w:tcW w:w="2888" w:type="dxa"/>
            <w:tcBorders>
              <w:top w:val="single" w:sz="4" w:space="0" w:color="auto"/>
              <w:left w:val="single" w:sz="4" w:space="0" w:color="auto"/>
            </w:tcBorders>
            <w:shd w:val="clear" w:color="auto" w:fill="auto"/>
            <w:vAlign w:val="center"/>
          </w:tcPr>
          <w:p w14:paraId="7E8919CC" w14:textId="77777777" w:rsidR="00275325" w:rsidRDefault="00000000" w:rsidP="00C96C4E">
            <w:pPr>
              <w:pStyle w:val="afe"/>
              <w:framePr w:wrap="around"/>
            </w:pPr>
            <w:r>
              <w:t>100</w:t>
            </w:r>
            <w:r>
              <w:rPr>
                <w:rFonts w:eastAsia="微软雅黑"/>
              </w:rPr>
              <w:t>~</w:t>
            </w:r>
            <w:r>
              <w:t>350</w:t>
            </w:r>
          </w:p>
        </w:tc>
        <w:tc>
          <w:tcPr>
            <w:tcW w:w="3263" w:type="dxa"/>
            <w:tcBorders>
              <w:top w:val="single" w:sz="4" w:space="0" w:color="auto"/>
              <w:left w:val="single" w:sz="4" w:space="0" w:color="auto"/>
              <w:right w:val="single" w:sz="4" w:space="0" w:color="auto"/>
            </w:tcBorders>
            <w:shd w:val="clear" w:color="auto" w:fill="auto"/>
            <w:vAlign w:val="center"/>
          </w:tcPr>
          <w:p w14:paraId="6CAFB0AD" w14:textId="77777777" w:rsidR="00275325" w:rsidRDefault="00000000" w:rsidP="00C96C4E">
            <w:pPr>
              <w:pStyle w:val="afe"/>
              <w:framePr w:wrap="around"/>
            </w:pPr>
            <w:r>
              <w:t>85</w:t>
            </w:r>
            <w:r>
              <w:rPr>
                <w:rFonts w:eastAsia="微软雅黑"/>
              </w:rPr>
              <w:t>~</w:t>
            </w:r>
            <w:r>
              <w:t>90</w:t>
            </w:r>
            <w:r>
              <w:t>（</w:t>
            </w:r>
            <w:proofErr w:type="spellStart"/>
            <w:r>
              <w:t>喷嘴上仰</w:t>
            </w:r>
            <w:proofErr w:type="spellEnd"/>
            <w:r>
              <w:t>）</w:t>
            </w:r>
          </w:p>
        </w:tc>
      </w:tr>
      <w:tr w:rsidR="00275325" w14:paraId="607395A6" w14:textId="77777777" w:rsidTr="00DD284F">
        <w:trPr>
          <w:trHeight w:val="340"/>
          <w:jc w:val="center"/>
        </w:trPr>
        <w:tc>
          <w:tcPr>
            <w:tcW w:w="2903" w:type="dxa"/>
            <w:tcBorders>
              <w:top w:val="single" w:sz="4" w:space="0" w:color="auto"/>
              <w:left w:val="single" w:sz="4" w:space="0" w:color="auto"/>
            </w:tcBorders>
            <w:shd w:val="clear" w:color="auto" w:fill="auto"/>
            <w:vAlign w:val="center"/>
          </w:tcPr>
          <w:p w14:paraId="1756AF19" w14:textId="77777777" w:rsidR="00275325" w:rsidRDefault="00000000" w:rsidP="00C96C4E">
            <w:pPr>
              <w:pStyle w:val="afe"/>
              <w:framePr w:wrap="around"/>
            </w:pPr>
            <w:proofErr w:type="spellStart"/>
            <w:r>
              <w:t>吸水性弱的墙而</w:t>
            </w:r>
            <w:proofErr w:type="spellEnd"/>
          </w:p>
        </w:tc>
        <w:tc>
          <w:tcPr>
            <w:tcW w:w="2888" w:type="dxa"/>
            <w:tcBorders>
              <w:top w:val="single" w:sz="4" w:space="0" w:color="auto"/>
              <w:left w:val="single" w:sz="4" w:space="0" w:color="auto"/>
            </w:tcBorders>
            <w:shd w:val="clear" w:color="auto" w:fill="auto"/>
            <w:vAlign w:val="center"/>
          </w:tcPr>
          <w:p w14:paraId="73880960" w14:textId="77777777" w:rsidR="00275325" w:rsidRDefault="00000000" w:rsidP="00C96C4E">
            <w:pPr>
              <w:pStyle w:val="afe"/>
              <w:framePr w:wrap="around"/>
            </w:pPr>
            <w:r>
              <w:t>150</w:t>
            </w:r>
            <w:r>
              <w:rPr>
                <w:rFonts w:eastAsia="微软雅黑"/>
              </w:rPr>
              <w:t>~</w:t>
            </w:r>
            <w:r>
              <w:t>400</w:t>
            </w:r>
          </w:p>
        </w:tc>
        <w:tc>
          <w:tcPr>
            <w:tcW w:w="3263" w:type="dxa"/>
            <w:tcBorders>
              <w:top w:val="single" w:sz="4" w:space="0" w:color="auto"/>
              <w:left w:val="single" w:sz="4" w:space="0" w:color="auto"/>
              <w:right w:val="single" w:sz="4" w:space="0" w:color="auto"/>
            </w:tcBorders>
            <w:shd w:val="clear" w:color="auto" w:fill="auto"/>
            <w:vAlign w:val="center"/>
          </w:tcPr>
          <w:p w14:paraId="44DCAA07" w14:textId="77777777" w:rsidR="00275325" w:rsidRDefault="00000000" w:rsidP="00C96C4E">
            <w:pPr>
              <w:pStyle w:val="afe"/>
              <w:framePr w:wrap="around"/>
            </w:pPr>
            <w:r>
              <w:t>60</w:t>
            </w:r>
            <w:r>
              <w:rPr>
                <w:rFonts w:eastAsia="微软雅黑"/>
              </w:rPr>
              <w:t>~</w:t>
            </w:r>
            <w:r>
              <w:t>70</w:t>
            </w:r>
            <w:r>
              <w:t>（</w:t>
            </w:r>
            <w:proofErr w:type="spellStart"/>
            <w:r>
              <w:t>喷嘴上仰</w:t>
            </w:r>
            <w:proofErr w:type="spellEnd"/>
            <w:r>
              <w:t>）</w:t>
            </w:r>
          </w:p>
        </w:tc>
      </w:tr>
      <w:tr w:rsidR="00275325" w14:paraId="5BADE275" w14:textId="77777777" w:rsidTr="00DD284F">
        <w:trPr>
          <w:trHeight w:val="340"/>
          <w:jc w:val="center"/>
        </w:trPr>
        <w:tc>
          <w:tcPr>
            <w:tcW w:w="2903" w:type="dxa"/>
            <w:tcBorders>
              <w:top w:val="single" w:sz="4" w:space="0" w:color="auto"/>
              <w:left w:val="single" w:sz="4" w:space="0" w:color="auto"/>
            </w:tcBorders>
            <w:shd w:val="clear" w:color="auto" w:fill="auto"/>
            <w:vAlign w:val="center"/>
          </w:tcPr>
          <w:p w14:paraId="4D40E99B" w14:textId="77777777" w:rsidR="00275325" w:rsidRDefault="00000000" w:rsidP="00C96C4E">
            <w:pPr>
              <w:pStyle w:val="afe"/>
              <w:framePr w:wrap="around"/>
              <w:rPr>
                <w:lang w:eastAsia="zh-CN"/>
              </w:rPr>
            </w:pPr>
            <w:r>
              <w:rPr>
                <w:lang w:eastAsia="zh-CN"/>
              </w:rPr>
              <w:t>踢脚</w:t>
            </w:r>
            <w:proofErr w:type="gramStart"/>
            <w:r>
              <w:rPr>
                <w:lang w:eastAsia="zh-CN"/>
              </w:rPr>
              <w:t>板以上</w:t>
            </w:r>
            <w:proofErr w:type="gramEnd"/>
            <w:r>
              <w:rPr>
                <w:lang w:eastAsia="zh-CN"/>
              </w:rPr>
              <w:t>较低部位墙面</w:t>
            </w:r>
          </w:p>
        </w:tc>
        <w:tc>
          <w:tcPr>
            <w:tcW w:w="2888" w:type="dxa"/>
            <w:tcBorders>
              <w:top w:val="single" w:sz="4" w:space="0" w:color="auto"/>
              <w:left w:val="single" w:sz="4" w:space="0" w:color="auto"/>
            </w:tcBorders>
            <w:shd w:val="clear" w:color="auto" w:fill="auto"/>
            <w:vAlign w:val="center"/>
          </w:tcPr>
          <w:p w14:paraId="4E4EB327" w14:textId="77777777" w:rsidR="00275325" w:rsidRDefault="00000000" w:rsidP="00C96C4E">
            <w:pPr>
              <w:pStyle w:val="afe"/>
              <w:framePr w:wrap="around"/>
            </w:pPr>
            <w:r>
              <w:t>100</w:t>
            </w:r>
            <w:r>
              <w:rPr>
                <w:rFonts w:eastAsia="微软雅黑"/>
              </w:rPr>
              <w:t>~</w:t>
            </w:r>
            <w:r>
              <w:t>300</w:t>
            </w:r>
          </w:p>
        </w:tc>
        <w:tc>
          <w:tcPr>
            <w:tcW w:w="3263" w:type="dxa"/>
            <w:tcBorders>
              <w:top w:val="single" w:sz="4" w:space="0" w:color="auto"/>
              <w:left w:val="single" w:sz="4" w:space="0" w:color="auto"/>
              <w:right w:val="single" w:sz="4" w:space="0" w:color="auto"/>
            </w:tcBorders>
            <w:shd w:val="clear" w:color="auto" w:fill="auto"/>
            <w:vAlign w:val="center"/>
          </w:tcPr>
          <w:p w14:paraId="3C3BC2D3" w14:textId="77777777" w:rsidR="00275325" w:rsidRDefault="00000000" w:rsidP="00C96C4E">
            <w:pPr>
              <w:pStyle w:val="afe"/>
              <w:framePr w:wrap="around"/>
            </w:pPr>
            <w:r>
              <w:t>60</w:t>
            </w:r>
            <w:r>
              <w:rPr>
                <w:rFonts w:eastAsia="微软雅黑"/>
              </w:rPr>
              <w:t>~</w:t>
            </w:r>
            <w:r>
              <w:t>70</w:t>
            </w:r>
            <w:r>
              <w:t>（</w:t>
            </w:r>
            <w:proofErr w:type="spellStart"/>
            <w:r>
              <w:t>喷嘴上仰</w:t>
            </w:r>
            <w:proofErr w:type="spellEnd"/>
            <w:r>
              <w:t>）</w:t>
            </w:r>
          </w:p>
        </w:tc>
      </w:tr>
      <w:tr w:rsidR="00275325" w14:paraId="4A33F0C0" w14:textId="77777777" w:rsidTr="00DD284F">
        <w:trPr>
          <w:trHeight w:val="340"/>
          <w:jc w:val="center"/>
        </w:trPr>
        <w:tc>
          <w:tcPr>
            <w:tcW w:w="2903" w:type="dxa"/>
            <w:tcBorders>
              <w:top w:val="single" w:sz="4" w:space="0" w:color="auto"/>
              <w:left w:val="single" w:sz="4" w:space="0" w:color="auto"/>
            </w:tcBorders>
            <w:shd w:val="clear" w:color="auto" w:fill="auto"/>
            <w:vAlign w:val="center"/>
          </w:tcPr>
          <w:p w14:paraId="38D5791F" w14:textId="77777777" w:rsidR="00275325" w:rsidRDefault="00000000" w:rsidP="00C96C4E">
            <w:pPr>
              <w:pStyle w:val="afe"/>
              <w:framePr w:wrap="around"/>
            </w:pPr>
            <w:proofErr w:type="spellStart"/>
            <w:r>
              <w:t>顶棚</w:t>
            </w:r>
            <w:proofErr w:type="spellEnd"/>
          </w:p>
        </w:tc>
        <w:tc>
          <w:tcPr>
            <w:tcW w:w="2888" w:type="dxa"/>
            <w:tcBorders>
              <w:top w:val="single" w:sz="4" w:space="0" w:color="auto"/>
              <w:left w:val="single" w:sz="4" w:space="0" w:color="auto"/>
            </w:tcBorders>
            <w:shd w:val="clear" w:color="auto" w:fill="auto"/>
            <w:vAlign w:val="center"/>
          </w:tcPr>
          <w:p w14:paraId="70947333" w14:textId="77777777" w:rsidR="00275325" w:rsidRDefault="00000000" w:rsidP="00C96C4E">
            <w:pPr>
              <w:pStyle w:val="afe"/>
              <w:framePr w:wrap="around"/>
            </w:pPr>
            <w:r>
              <w:t>150</w:t>
            </w:r>
            <w:r>
              <w:rPr>
                <w:rFonts w:eastAsia="微软雅黑"/>
              </w:rPr>
              <w:t>~</w:t>
            </w:r>
            <w:r>
              <w:t>300</w:t>
            </w:r>
          </w:p>
        </w:tc>
        <w:tc>
          <w:tcPr>
            <w:tcW w:w="3263" w:type="dxa"/>
            <w:tcBorders>
              <w:top w:val="single" w:sz="4" w:space="0" w:color="auto"/>
              <w:left w:val="single" w:sz="4" w:space="0" w:color="auto"/>
              <w:right w:val="single" w:sz="4" w:space="0" w:color="auto"/>
            </w:tcBorders>
            <w:shd w:val="clear" w:color="auto" w:fill="auto"/>
            <w:vAlign w:val="center"/>
          </w:tcPr>
          <w:p w14:paraId="0A145CAC" w14:textId="77777777" w:rsidR="00275325" w:rsidRDefault="00000000" w:rsidP="00C96C4E">
            <w:pPr>
              <w:pStyle w:val="afe"/>
              <w:framePr w:wrap="around"/>
            </w:pPr>
            <w:r>
              <w:t>60</w:t>
            </w:r>
            <w:r>
              <w:rPr>
                <w:rFonts w:eastAsia="微软雅黑"/>
              </w:rPr>
              <w:t>~</w:t>
            </w:r>
            <w:r>
              <w:t>70</w:t>
            </w:r>
          </w:p>
        </w:tc>
      </w:tr>
      <w:tr w:rsidR="00275325" w14:paraId="1A722BAC" w14:textId="77777777" w:rsidTr="00DD284F">
        <w:trPr>
          <w:trHeight w:val="340"/>
          <w:jc w:val="center"/>
        </w:trPr>
        <w:tc>
          <w:tcPr>
            <w:tcW w:w="2903" w:type="dxa"/>
            <w:tcBorders>
              <w:top w:val="single" w:sz="4" w:space="0" w:color="auto"/>
              <w:left w:val="single" w:sz="4" w:space="0" w:color="auto"/>
              <w:bottom w:val="single" w:sz="4" w:space="0" w:color="auto"/>
            </w:tcBorders>
            <w:shd w:val="clear" w:color="auto" w:fill="auto"/>
            <w:vAlign w:val="center"/>
          </w:tcPr>
          <w:p w14:paraId="45A7CD6B" w14:textId="77777777" w:rsidR="00275325" w:rsidRDefault="00000000" w:rsidP="00C96C4E">
            <w:pPr>
              <w:pStyle w:val="afe"/>
              <w:framePr w:wrap="around"/>
            </w:pPr>
            <w:proofErr w:type="spellStart"/>
            <w:r>
              <w:t>地面</w:t>
            </w:r>
            <w:proofErr w:type="spellEnd"/>
          </w:p>
        </w:tc>
        <w:tc>
          <w:tcPr>
            <w:tcW w:w="2888" w:type="dxa"/>
            <w:tcBorders>
              <w:top w:val="single" w:sz="4" w:space="0" w:color="auto"/>
              <w:left w:val="single" w:sz="4" w:space="0" w:color="auto"/>
              <w:bottom w:val="single" w:sz="4" w:space="0" w:color="auto"/>
            </w:tcBorders>
            <w:shd w:val="clear" w:color="auto" w:fill="auto"/>
            <w:vAlign w:val="center"/>
          </w:tcPr>
          <w:p w14:paraId="51804947" w14:textId="77777777" w:rsidR="00275325" w:rsidRDefault="00000000" w:rsidP="00C96C4E">
            <w:pPr>
              <w:pStyle w:val="afe"/>
              <w:framePr w:wrap="around"/>
            </w:pPr>
            <w:r>
              <w:t>200</w:t>
            </w:r>
            <w:r>
              <w:rPr>
                <w:rFonts w:eastAsia="微软雅黑"/>
              </w:rPr>
              <w:t>~</w:t>
            </w:r>
            <w:r>
              <w:t>300</w:t>
            </w:r>
          </w:p>
        </w:tc>
        <w:tc>
          <w:tcPr>
            <w:tcW w:w="3263" w:type="dxa"/>
            <w:tcBorders>
              <w:top w:val="single" w:sz="4" w:space="0" w:color="auto"/>
              <w:left w:val="single" w:sz="4" w:space="0" w:color="auto"/>
              <w:bottom w:val="single" w:sz="4" w:space="0" w:color="auto"/>
              <w:right w:val="single" w:sz="4" w:space="0" w:color="auto"/>
            </w:tcBorders>
            <w:shd w:val="clear" w:color="auto" w:fill="auto"/>
            <w:vAlign w:val="center"/>
          </w:tcPr>
          <w:p w14:paraId="4188069A" w14:textId="77777777" w:rsidR="00275325" w:rsidRDefault="00000000" w:rsidP="00C96C4E">
            <w:pPr>
              <w:pStyle w:val="afe"/>
              <w:framePr w:wrap="around"/>
            </w:pPr>
            <w:r>
              <w:t>85</w:t>
            </w:r>
            <w:r>
              <w:rPr>
                <w:rFonts w:eastAsia="微软雅黑"/>
              </w:rPr>
              <w:t>~</w:t>
            </w:r>
            <w:r>
              <w:t>90</w:t>
            </w:r>
          </w:p>
        </w:tc>
      </w:tr>
    </w:tbl>
    <w:p w14:paraId="29022447" w14:textId="77777777" w:rsidR="00275325" w:rsidRDefault="00000000">
      <w:pPr>
        <w:rPr>
          <w:lang w:bidi="zh-CN"/>
        </w:rPr>
      </w:pPr>
      <w:r>
        <w:rPr>
          <w:b/>
          <w:lang w:bidi="zh-CN"/>
        </w:rPr>
        <w:t>7</w:t>
      </w:r>
      <w:r>
        <w:rPr>
          <w:lang w:bidi="zh-CN"/>
        </w:rPr>
        <w:t>砂浆喷涂量不足时，应及时补平；表层砂浆喷涂结束后，应及时进行面层处理；</w:t>
      </w:r>
    </w:p>
    <w:p w14:paraId="52367383" w14:textId="77777777" w:rsidR="00275325" w:rsidRDefault="00000000">
      <w:pPr>
        <w:rPr>
          <w:lang w:bidi="zh-CN"/>
        </w:rPr>
      </w:pPr>
      <w:r>
        <w:rPr>
          <w:b/>
          <w:lang w:bidi="zh-CN"/>
        </w:rPr>
        <w:t>8</w:t>
      </w:r>
      <w:r>
        <w:rPr>
          <w:lang w:bidi="zh-CN"/>
        </w:rPr>
        <w:t>喷涂结束后，应及时清洗输送系、输送管和喷枪，并应将作业区被污染部位及时清理干净。</w:t>
      </w:r>
    </w:p>
    <w:p w14:paraId="0DFA3984" w14:textId="77777777" w:rsidR="00275325" w:rsidRDefault="00000000">
      <w:pPr>
        <w:pStyle w:val="3"/>
        <w:numPr>
          <w:ilvl w:val="2"/>
          <w:numId w:val="11"/>
        </w:numPr>
        <w:rPr>
          <w:lang w:bidi="zh-CN"/>
        </w:rPr>
      </w:pPr>
      <w:bookmarkStart w:id="236" w:name="_Toc164251030"/>
      <w:r>
        <w:rPr>
          <w:lang w:bidi="zh-CN"/>
        </w:rPr>
        <w:t>雨天不宜进行外墙抹灰，否则应采取防雨措施，且抹灰砂浆终凝前不应受雨淋。夏季施工时，抹灰时应控制好各层抹灰的间隔时间，当前一层过于</w:t>
      </w:r>
      <w:r>
        <w:rPr>
          <w:rFonts w:hint="eastAsia"/>
          <w:lang w:bidi="zh-CN"/>
        </w:rPr>
        <w:t>干</w:t>
      </w:r>
      <w:r>
        <w:rPr>
          <w:lang w:bidi="zh-CN"/>
        </w:rPr>
        <w:t>燥时应先洒水润湿，再抹下一层灰；当气温高于</w:t>
      </w:r>
      <w:r>
        <w:rPr>
          <w:lang w:bidi="en-US"/>
        </w:rPr>
        <w:t>30</w:t>
      </w:r>
      <w:r>
        <w:rPr>
          <w:lang w:bidi="zh-CN"/>
        </w:rPr>
        <w:t>℃</w:t>
      </w:r>
      <w:r>
        <w:rPr>
          <w:lang w:bidi="zh-CN"/>
        </w:rPr>
        <w:t>时，外墙抹灰应有遮阳措施。</w:t>
      </w:r>
      <w:bookmarkEnd w:id="236"/>
    </w:p>
    <w:p w14:paraId="537D3706" w14:textId="77777777" w:rsidR="00275325" w:rsidRDefault="00000000">
      <w:pPr>
        <w:pStyle w:val="3"/>
        <w:numPr>
          <w:ilvl w:val="2"/>
          <w:numId w:val="11"/>
        </w:numPr>
        <w:rPr>
          <w:lang w:bidi="zh-CN"/>
        </w:rPr>
      </w:pPr>
      <w:bookmarkStart w:id="237" w:name="_Toc164251031"/>
      <w:r>
        <w:rPr>
          <w:lang w:bidi="zh-CN"/>
        </w:rPr>
        <w:t>当要求抹灰层具有防水、防潮功能时，应采用防水砂浆。</w:t>
      </w:r>
      <w:bookmarkEnd w:id="237"/>
    </w:p>
    <w:p w14:paraId="05B4B242" w14:textId="77777777" w:rsidR="00275325" w:rsidRDefault="00000000">
      <w:pPr>
        <w:pStyle w:val="3"/>
        <w:numPr>
          <w:ilvl w:val="2"/>
          <w:numId w:val="11"/>
        </w:numPr>
        <w:rPr>
          <w:lang w:bidi="zh-CN"/>
        </w:rPr>
      </w:pPr>
      <w:bookmarkStart w:id="238" w:name="_Toc164251032"/>
      <w:r>
        <w:rPr>
          <w:lang w:bidi="zh-CN"/>
        </w:rPr>
        <w:t>抹灰砂浆凝结硬化后，应及时进行保湿养护，养护时间不应少于</w:t>
      </w:r>
      <w:r>
        <w:rPr>
          <w:lang w:bidi="zh-CN"/>
        </w:rPr>
        <w:t>7</w:t>
      </w:r>
      <w:r>
        <w:rPr>
          <w:rFonts w:hint="eastAsia"/>
          <w:lang w:bidi="zh-CN"/>
        </w:rPr>
        <w:t xml:space="preserve"> </w:t>
      </w:r>
      <w:r>
        <w:rPr>
          <w:lang w:bidi="zh-CN"/>
        </w:rPr>
        <w:t>d</w:t>
      </w:r>
      <w:r>
        <w:rPr>
          <w:rFonts w:hint="eastAsia"/>
          <w:lang w:bidi="zh-CN"/>
        </w:rPr>
        <w:t>。</w:t>
      </w:r>
      <w:bookmarkEnd w:id="238"/>
    </w:p>
    <w:p w14:paraId="00272FA0" w14:textId="77777777" w:rsidR="00275325" w:rsidRDefault="00000000">
      <w:pPr>
        <w:pStyle w:val="3"/>
        <w:numPr>
          <w:ilvl w:val="2"/>
          <w:numId w:val="11"/>
        </w:numPr>
        <w:rPr>
          <w:lang w:bidi="zh-CN"/>
        </w:rPr>
      </w:pPr>
      <w:bookmarkStart w:id="239" w:name="_Toc164251033"/>
      <w:r>
        <w:rPr>
          <w:lang w:bidi="zh-CN"/>
        </w:rPr>
        <w:t>抹灰砂浆施工除应符合本标准外，尚应符合《建筑装饰装修工程质量验收标准》</w:t>
      </w:r>
      <w:r>
        <w:rPr>
          <w:lang w:bidi="en-US"/>
        </w:rPr>
        <w:t xml:space="preserve">GB </w:t>
      </w:r>
      <w:r>
        <w:rPr>
          <w:lang w:bidi="zh-CN"/>
        </w:rPr>
        <w:t>50210</w:t>
      </w:r>
      <w:r>
        <w:rPr>
          <w:lang w:bidi="zh-CN"/>
        </w:rPr>
        <w:t>、《预拌砂浆应用技术规程》</w:t>
      </w:r>
      <w:r>
        <w:rPr>
          <w:lang w:bidi="en-US"/>
        </w:rPr>
        <w:t xml:space="preserve">JGJ/T </w:t>
      </w:r>
      <w:r>
        <w:rPr>
          <w:lang w:bidi="zh-CN"/>
        </w:rPr>
        <w:t>223</w:t>
      </w:r>
      <w:r>
        <w:rPr>
          <w:lang w:bidi="zh-CN"/>
        </w:rPr>
        <w:t>、《抹灰砂浆技术规程》</w:t>
      </w:r>
      <w:r>
        <w:rPr>
          <w:lang w:bidi="en-US"/>
        </w:rPr>
        <w:t xml:space="preserve">JGJ/T </w:t>
      </w:r>
      <w:r>
        <w:rPr>
          <w:lang w:bidi="zh-CN"/>
        </w:rPr>
        <w:t>220</w:t>
      </w:r>
      <w:r>
        <w:rPr>
          <w:lang w:bidi="zh-CN"/>
        </w:rPr>
        <w:t>及《机械喷涂抹灰施工规程》</w:t>
      </w:r>
      <w:r>
        <w:rPr>
          <w:lang w:bidi="en-US"/>
        </w:rPr>
        <w:t xml:space="preserve">JGJ/T </w:t>
      </w:r>
      <w:r>
        <w:rPr>
          <w:lang w:bidi="zh-CN"/>
        </w:rPr>
        <w:t>105</w:t>
      </w:r>
      <w:r>
        <w:rPr>
          <w:lang w:bidi="zh-CN"/>
        </w:rPr>
        <w:t>的相关规定。</w:t>
      </w:r>
      <w:bookmarkEnd w:id="239"/>
    </w:p>
    <w:p w14:paraId="7A5AAF97" w14:textId="77777777" w:rsidR="00275325" w:rsidRDefault="00275325">
      <w:pPr>
        <w:rPr>
          <w:lang w:bidi="zh-CN"/>
        </w:rPr>
      </w:pPr>
    </w:p>
    <w:p w14:paraId="040F22FB" w14:textId="77777777" w:rsidR="00275325" w:rsidRDefault="00000000" w:rsidP="00423999">
      <w:pPr>
        <w:pStyle w:val="2"/>
        <w:numPr>
          <w:ilvl w:val="1"/>
          <w:numId w:val="27"/>
        </w:numPr>
        <w:spacing w:beforeLines="100" w:before="312" w:afterLines="50" w:after="156"/>
        <w:ind w:left="442" w:hanging="442"/>
        <w:jc w:val="center"/>
        <w:rPr>
          <w:lang w:bidi="zh-CN"/>
        </w:rPr>
      </w:pPr>
      <w:bookmarkStart w:id="240" w:name="_Toc182388115"/>
      <w:r>
        <w:rPr>
          <w:lang w:bidi="zh-CN"/>
        </w:rPr>
        <w:lastRenderedPageBreak/>
        <w:t>地面砂浆施工</w:t>
      </w:r>
      <w:bookmarkEnd w:id="240"/>
    </w:p>
    <w:p w14:paraId="53BDA111" w14:textId="77777777" w:rsidR="00275325" w:rsidRDefault="00000000" w:rsidP="00423999">
      <w:pPr>
        <w:pStyle w:val="3"/>
        <w:numPr>
          <w:ilvl w:val="2"/>
          <w:numId w:val="31"/>
        </w:numPr>
        <w:ind w:left="426" w:hanging="426"/>
        <w:rPr>
          <w:lang w:bidi="zh-CN"/>
        </w:rPr>
      </w:pPr>
      <w:bookmarkStart w:id="241" w:name="_Toc164251035"/>
      <w:r>
        <w:rPr>
          <w:lang w:bidi="zh-CN"/>
        </w:rPr>
        <w:t>地面砂浆施工前，应将基层表面清理干净，松散填充料应铺平压实，光滑表面应采用划（凿）毛或其它界面处理措施。</w:t>
      </w:r>
      <w:bookmarkEnd w:id="241"/>
    </w:p>
    <w:p w14:paraId="2CD8F79F" w14:textId="77777777" w:rsidR="00275325" w:rsidRDefault="00000000" w:rsidP="00423999">
      <w:pPr>
        <w:pStyle w:val="3"/>
        <w:numPr>
          <w:ilvl w:val="2"/>
          <w:numId w:val="31"/>
        </w:numPr>
        <w:ind w:left="426" w:hanging="426"/>
        <w:rPr>
          <w:lang w:bidi="zh-CN"/>
        </w:rPr>
      </w:pPr>
      <w:bookmarkStart w:id="242" w:name="_Toc164251036"/>
      <w:r>
        <w:rPr>
          <w:lang w:bidi="zh-CN"/>
        </w:rPr>
        <w:t>施工前，应对基层进行洒水处理。施工时，基层表面应湿润，不得有积水。</w:t>
      </w:r>
      <w:bookmarkEnd w:id="242"/>
    </w:p>
    <w:p w14:paraId="1AA05E90" w14:textId="77777777" w:rsidR="00275325" w:rsidRDefault="00000000" w:rsidP="00423999">
      <w:pPr>
        <w:pStyle w:val="3"/>
        <w:numPr>
          <w:ilvl w:val="2"/>
          <w:numId w:val="31"/>
        </w:numPr>
        <w:ind w:left="426" w:hanging="426"/>
        <w:rPr>
          <w:lang w:bidi="zh-CN"/>
        </w:rPr>
      </w:pPr>
      <w:bookmarkStart w:id="243" w:name="_Toc164251037"/>
      <w:r>
        <w:rPr>
          <w:lang w:bidi="zh-CN"/>
        </w:rPr>
        <w:t>有防水要求的地面施工前，应对立管、套管和地漏与楼板节点之间进行防水处理。</w:t>
      </w:r>
      <w:bookmarkEnd w:id="243"/>
    </w:p>
    <w:p w14:paraId="15587EF3" w14:textId="77777777" w:rsidR="00275325" w:rsidRDefault="00000000" w:rsidP="00423999">
      <w:pPr>
        <w:pStyle w:val="3"/>
        <w:numPr>
          <w:ilvl w:val="2"/>
          <w:numId w:val="31"/>
        </w:numPr>
        <w:ind w:left="426" w:hanging="426"/>
        <w:rPr>
          <w:lang w:bidi="zh-CN"/>
        </w:rPr>
      </w:pPr>
      <w:bookmarkStart w:id="244" w:name="_Toc164251038"/>
      <w:r>
        <w:rPr>
          <w:lang w:bidi="zh-CN"/>
        </w:rPr>
        <w:t>地面砂浆的强度等级不应小于</w:t>
      </w:r>
      <w:r>
        <w:rPr>
          <w:lang w:bidi="en-US"/>
        </w:rPr>
        <w:t>M15</w:t>
      </w:r>
      <w:r>
        <w:rPr>
          <w:rFonts w:hint="eastAsia"/>
          <w:lang w:bidi="en-US"/>
        </w:rPr>
        <w:t>，</w:t>
      </w:r>
      <w:r>
        <w:rPr>
          <w:lang w:bidi="zh-CN"/>
        </w:rPr>
        <w:t>面层砂浆的稠度宜为</w:t>
      </w:r>
      <w:r>
        <w:rPr>
          <w:lang w:bidi="en-US"/>
        </w:rPr>
        <w:t>50</w:t>
      </w:r>
      <w:r>
        <w:rPr>
          <w:rFonts w:hint="eastAsia"/>
          <w:lang w:bidi="en-US"/>
        </w:rPr>
        <w:t xml:space="preserve"> </w:t>
      </w:r>
      <w:r>
        <w:rPr>
          <w:lang w:bidi="en-US"/>
        </w:rPr>
        <w:t>mm</w:t>
      </w:r>
      <w:r>
        <w:rPr>
          <w:lang w:bidi="zh-CN"/>
        </w:rPr>
        <w:t>±</w:t>
      </w:r>
      <w:r>
        <w:rPr>
          <w:lang w:bidi="en-US"/>
        </w:rPr>
        <w:t>10</w:t>
      </w:r>
      <w:r>
        <w:rPr>
          <w:rFonts w:hint="eastAsia"/>
          <w:lang w:bidi="en-US"/>
        </w:rPr>
        <w:t xml:space="preserve"> </w:t>
      </w:r>
      <w:r>
        <w:rPr>
          <w:lang w:bidi="en-US"/>
        </w:rPr>
        <w:t>mm</w:t>
      </w:r>
      <w:r>
        <w:rPr>
          <w:rFonts w:hint="eastAsia"/>
          <w:lang w:bidi="en-US"/>
        </w:rPr>
        <w:t>。</w:t>
      </w:r>
      <w:bookmarkEnd w:id="244"/>
    </w:p>
    <w:p w14:paraId="7F0AF26F" w14:textId="77777777" w:rsidR="00275325" w:rsidRDefault="00000000" w:rsidP="00423999">
      <w:pPr>
        <w:pStyle w:val="3"/>
        <w:numPr>
          <w:ilvl w:val="2"/>
          <w:numId w:val="31"/>
        </w:numPr>
        <w:ind w:left="426" w:hanging="426"/>
        <w:rPr>
          <w:lang w:bidi="zh-CN"/>
        </w:rPr>
      </w:pPr>
      <w:bookmarkStart w:id="245" w:name="_Toc164251039"/>
      <w:r>
        <w:rPr>
          <w:lang w:bidi="zh-CN"/>
        </w:rPr>
        <w:t>地面找平层和面层砂浆的厚度应符合设计要求，且不应小于</w:t>
      </w:r>
      <w:r>
        <w:rPr>
          <w:lang w:bidi="en-US"/>
        </w:rPr>
        <w:t>20</w:t>
      </w:r>
      <w:r>
        <w:rPr>
          <w:rFonts w:hint="eastAsia"/>
          <w:lang w:bidi="en-US"/>
        </w:rPr>
        <w:t xml:space="preserve"> </w:t>
      </w:r>
      <w:r>
        <w:rPr>
          <w:lang w:bidi="en-US"/>
        </w:rPr>
        <w:t>mm</w:t>
      </w:r>
      <w:r>
        <w:rPr>
          <w:lang w:bidi="en-US"/>
        </w:rPr>
        <w:t>。</w:t>
      </w:r>
      <w:bookmarkEnd w:id="245"/>
    </w:p>
    <w:p w14:paraId="62039B6F" w14:textId="77777777" w:rsidR="00275325" w:rsidRDefault="00000000" w:rsidP="00423999">
      <w:pPr>
        <w:pStyle w:val="3"/>
        <w:numPr>
          <w:ilvl w:val="2"/>
          <w:numId w:val="31"/>
        </w:numPr>
        <w:ind w:left="426" w:hanging="426"/>
        <w:rPr>
          <w:lang w:bidi="zh-CN"/>
        </w:rPr>
      </w:pPr>
      <w:bookmarkStart w:id="246" w:name="_Toc164251040"/>
      <w:r>
        <w:rPr>
          <w:lang w:bidi="zh-CN"/>
        </w:rPr>
        <w:t>地面砂浆施工时</w:t>
      </w:r>
      <w:r>
        <w:rPr>
          <w:rFonts w:hint="eastAsia"/>
          <w:lang w:bidi="zh-CN"/>
        </w:rPr>
        <w:t>，</w:t>
      </w:r>
      <w:r>
        <w:rPr>
          <w:lang w:bidi="zh-CN"/>
        </w:rPr>
        <w:t>应</w:t>
      </w:r>
      <w:proofErr w:type="gramStart"/>
      <w:r>
        <w:rPr>
          <w:lang w:bidi="zh-CN"/>
        </w:rPr>
        <w:t>随铺随</w:t>
      </w:r>
      <w:proofErr w:type="gramEnd"/>
      <w:r>
        <w:rPr>
          <w:lang w:bidi="zh-CN"/>
        </w:rPr>
        <w:t>抹平、压实，抹平、压实应在砂浆凝结前完成。面层应密实，无空鼓、起砂、裂纹、麻面、脱皮等现象。</w:t>
      </w:r>
      <w:bookmarkEnd w:id="246"/>
    </w:p>
    <w:p w14:paraId="3F6EEF21" w14:textId="77777777" w:rsidR="00275325" w:rsidRDefault="00000000" w:rsidP="00423999">
      <w:pPr>
        <w:pStyle w:val="3"/>
        <w:numPr>
          <w:ilvl w:val="2"/>
          <w:numId w:val="31"/>
        </w:numPr>
        <w:ind w:left="426" w:hanging="426"/>
        <w:rPr>
          <w:lang w:bidi="zh-CN"/>
        </w:rPr>
      </w:pPr>
      <w:bookmarkStart w:id="247" w:name="_Toc164251041"/>
      <w:r>
        <w:rPr>
          <w:lang w:bidi="zh-CN"/>
        </w:rPr>
        <w:t>大面积地面砂浆施工时</w:t>
      </w:r>
      <w:r>
        <w:rPr>
          <w:rFonts w:hint="eastAsia"/>
          <w:lang w:bidi="zh-CN"/>
        </w:rPr>
        <w:t>，</w:t>
      </w:r>
      <w:r>
        <w:rPr>
          <w:lang w:bidi="zh-CN"/>
        </w:rPr>
        <w:t>宜设置</w:t>
      </w:r>
      <w:r>
        <w:rPr>
          <w:rFonts w:hint="eastAsia"/>
          <w:lang w:bidi="zh-CN"/>
        </w:rPr>
        <w:t>：</w:t>
      </w:r>
      <w:r>
        <w:rPr>
          <w:lang w:bidi="zh-CN"/>
        </w:rPr>
        <w:t>分格缝，分格缝间距不宜大于</w:t>
      </w:r>
      <w:r>
        <w:rPr>
          <w:lang w:bidi="en-US"/>
        </w:rPr>
        <w:t>6</w:t>
      </w:r>
      <w:r>
        <w:rPr>
          <w:rFonts w:hint="eastAsia"/>
          <w:lang w:bidi="en-US"/>
        </w:rPr>
        <w:t xml:space="preserve"> </w:t>
      </w:r>
      <w:r>
        <w:rPr>
          <w:lang w:bidi="en-US"/>
        </w:rPr>
        <w:t>m</w:t>
      </w:r>
      <w:r>
        <w:rPr>
          <w:lang w:bidi="en-US"/>
        </w:rPr>
        <w:t>。</w:t>
      </w:r>
      <w:bookmarkEnd w:id="247"/>
    </w:p>
    <w:p w14:paraId="1DD89DDB" w14:textId="77777777" w:rsidR="00275325" w:rsidRDefault="00000000" w:rsidP="00423999">
      <w:pPr>
        <w:pStyle w:val="3"/>
        <w:numPr>
          <w:ilvl w:val="2"/>
          <w:numId w:val="31"/>
        </w:numPr>
        <w:ind w:left="426" w:hanging="426"/>
        <w:rPr>
          <w:lang w:bidi="en-US"/>
        </w:rPr>
      </w:pPr>
      <w:bookmarkStart w:id="248" w:name="_Toc164251042"/>
      <w:r>
        <w:rPr>
          <w:lang w:bidi="zh-CN"/>
        </w:rPr>
        <w:t>踢脚线施工时</w:t>
      </w:r>
      <w:r>
        <w:rPr>
          <w:rFonts w:hint="eastAsia"/>
          <w:lang w:bidi="zh-CN"/>
        </w:rPr>
        <w:t>，</w:t>
      </w:r>
      <w:r>
        <w:rPr>
          <w:lang w:bidi="zh-CN"/>
        </w:rPr>
        <w:t>应弹好水平控制线，并应采取措施控制出墙厚度一致。</w:t>
      </w:r>
      <w:proofErr w:type="gramStart"/>
      <w:r>
        <w:rPr>
          <w:lang w:bidi="zh-CN"/>
        </w:rPr>
        <w:t>踢脚线出墙</w:t>
      </w:r>
      <w:proofErr w:type="gramEnd"/>
      <w:r>
        <w:rPr>
          <w:lang w:bidi="zh-CN"/>
        </w:rPr>
        <w:t>厚度不应大于</w:t>
      </w:r>
      <w:r>
        <w:rPr>
          <w:lang w:bidi="en-US"/>
        </w:rPr>
        <w:t>8</w:t>
      </w:r>
      <w:r>
        <w:rPr>
          <w:rFonts w:hint="eastAsia"/>
          <w:lang w:bidi="en-US"/>
        </w:rPr>
        <w:t xml:space="preserve"> </w:t>
      </w:r>
      <w:r>
        <w:rPr>
          <w:lang w:bidi="en-US"/>
        </w:rPr>
        <w:t>mm</w:t>
      </w:r>
      <w:r>
        <w:rPr>
          <w:lang w:bidi="en-US"/>
        </w:rPr>
        <w:t>。</w:t>
      </w:r>
      <w:bookmarkEnd w:id="248"/>
    </w:p>
    <w:p w14:paraId="1A2C9E5F" w14:textId="77777777" w:rsidR="00275325" w:rsidRDefault="00000000" w:rsidP="00423999">
      <w:pPr>
        <w:pStyle w:val="3"/>
        <w:numPr>
          <w:ilvl w:val="2"/>
          <w:numId w:val="31"/>
        </w:numPr>
        <w:ind w:left="426" w:hanging="426"/>
        <w:rPr>
          <w:lang w:bidi="zh-CN"/>
        </w:rPr>
      </w:pPr>
      <w:bookmarkStart w:id="249" w:name="_Toc164251043"/>
      <w:r>
        <w:rPr>
          <w:lang w:bidi="zh-CN"/>
        </w:rPr>
        <w:t>踏步面层施工时，应采取措施保证每级踏步尺寸均匀，</w:t>
      </w:r>
      <w:r>
        <w:rPr>
          <w:rFonts w:hint="eastAsia"/>
          <w:lang w:bidi="zh-CN"/>
        </w:rPr>
        <w:t>且</w:t>
      </w:r>
      <w:r>
        <w:rPr>
          <w:lang w:bidi="zh-CN"/>
        </w:rPr>
        <w:t>误差不应大于</w:t>
      </w:r>
      <w:r>
        <w:rPr>
          <w:lang w:bidi="en-US"/>
        </w:rPr>
        <w:t>10</w:t>
      </w:r>
      <w:r>
        <w:rPr>
          <w:rFonts w:hint="eastAsia"/>
          <w:lang w:bidi="en-US"/>
        </w:rPr>
        <w:t xml:space="preserve"> </w:t>
      </w:r>
      <w:r>
        <w:rPr>
          <w:lang w:bidi="en-US"/>
        </w:rPr>
        <w:t>mm</w:t>
      </w:r>
      <w:r>
        <w:rPr>
          <w:lang w:bidi="en-US"/>
        </w:rPr>
        <w:t>。</w:t>
      </w:r>
      <w:bookmarkEnd w:id="249"/>
    </w:p>
    <w:p w14:paraId="3CC464C0" w14:textId="77777777" w:rsidR="00275325" w:rsidRDefault="00000000" w:rsidP="00423999">
      <w:pPr>
        <w:pStyle w:val="3"/>
        <w:numPr>
          <w:ilvl w:val="2"/>
          <w:numId w:val="31"/>
        </w:numPr>
        <w:ind w:left="426" w:hanging="426"/>
        <w:rPr>
          <w:lang w:bidi="zh-CN"/>
        </w:rPr>
      </w:pPr>
      <w:bookmarkStart w:id="250" w:name="_Toc164251044"/>
      <w:r>
        <w:rPr>
          <w:lang w:bidi="zh-CN"/>
        </w:rPr>
        <w:t>地面面层砂浆凝结后，应及时保湿养护，养护时间不应少于</w:t>
      </w:r>
      <w:r>
        <w:rPr>
          <w:lang w:bidi="en-US"/>
        </w:rPr>
        <w:t>7</w:t>
      </w:r>
      <w:r>
        <w:rPr>
          <w:rFonts w:hint="eastAsia"/>
          <w:lang w:bidi="en-US"/>
        </w:rPr>
        <w:t xml:space="preserve"> </w:t>
      </w:r>
      <w:r>
        <w:rPr>
          <w:lang w:bidi="en-US"/>
        </w:rPr>
        <w:t>d</w:t>
      </w:r>
      <w:r>
        <w:rPr>
          <w:lang w:bidi="en-US"/>
        </w:rPr>
        <w:t>。</w:t>
      </w:r>
      <w:bookmarkEnd w:id="250"/>
    </w:p>
    <w:p w14:paraId="5559E31B" w14:textId="77777777" w:rsidR="00275325" w:rsidRDefault="00000000" w:rsidP="00423999">
      <w:pPr>
        <w:pStyle w:val="3"/>
        <w:numPr>
          <w:ilvl w:val="2"/>
          <w:numId w:val="31"/>
        </w:numPr>
        <w:ind w:left="426" w:hanging="426"/>
        <w:rPr>
          <w:lang w:bidi="zh-CN"/>
        </w:rPr>
      </w:pPr>
      <w:bookmarkStart w:id="251" w:name="_Toc164251045"/>
      <w:r>
        <w:rPr>
          <w:lang w:bidi="zh-CN"/>
        </w:rPr>
        <w:t>地面砂浆施工除应符合本标准外，尚应符合《建筑地面工程施工质量验收规范》</w:t>
      </w:r>
      <w:r>
        <w:rPr>
          <w:lang w:bidi="en-US"/>
        </w:rPr>
        <w:t xml:space="preserve">GB </w:t>
      </w:r>
      <w:r>
        <w:rPr>
          <w:lang w:bidi="zh-CN"/>
        </w:rPr>
        <w:t>50209</w:t>
      </w:r>
      <w:r>
        <w:rPr>
          <w:lang w:bidi="zh-CN"/>
        </w:rPr>
        <w:t>的相关规定。</w:t>
      </w:r>
      <w:bookmarkEnd w:id="251"/>
    </w:p>
    <w:p w14:paraId="746A55FA" w14:textId="77777777" w:rsidR="00275325" w:rsidRDefault="00000000" w:rsidP="00423999">
      <w:pPr>
        <w:pStyle w:val="2"/>
        <w:numPr>
          <w:ilvl w:val="1"/>
          <w:numId w:val="27"/>
        </w:numPr>
        <w:spacing w:beforeLines="100" w:before="312" w:afterLines="50" w:after="156"/>
        <w:ind w:left="442" w:hanging="442"/>
        <w:jc w:val="center"/>
        <w:rPr>
          <w:lang w:bidi="zh-CN"/>
        </w:rPr>
      </w:pPr>
      <w:bookmarkStart w:id="252" w:name="_Toc180414217"/>
      <w:bookmarkStart w:id="253" w:name="_Toc180414363"/>
      <w:bookmarkStart w:id="254" w:name="_Toc182388116"/>
      <w:bookmarkEnd w:id="252"/>
      <w:bookmarkEnd w:id="253"/>
      <w:r>
        <w:rPr>
          <w:lang w:bidi="zh-CN"/>
        </w:rPr>
        <w:t>防水砂浆施工</w:t>
      </w:r>
      <w:bookmarkEnd w:id="254"/>
    </w:p>
    <w:p w14:paraId="2E71497D" w14:textId="77777777" w:rsidR="00275325" w:rsidRDefault="00000000" w:rsidP="00423999">
      <w:pPr>
        <w:pStyle w:val="3"/>
        <w:numPr>
          <w:ilvl w:val="2"/>
          <w:numId w:val="32"/>
        </w:numPr>
        <w:ind w:left="567" w:hanging="567"/>
        <w:rPr>
          <w:lang w:bidi="zh-CN"/>
        </w:rPr>
      </w:pPr>
      <w:bookmarkStart w:id="255" w:name="_Toc164251047"/>
      <w:r>
        <w:rPr>
          <w:lang w:bidi="zh-CN"/>
        </w:rPr>
        <w:t>防水砂浆可用于地下工程主体结构的迎水面或背水面的防水层，不适用于受持续振动或环境温度高于</w:t>
      </w:r>
      <w:r>
        <w:rPr>
          <w:lang w:bidi="zh-CN"/>
        </w:rPr>
        <w:t>80℃</w:t>
      </w:r>
      <w:r>
        <w:rPr>
          <w:lang w:bidi="zh-CN"/>
        </w:rPr>
        <w:t>的地下防水工程。</w:t>
      </w:r>
      <w:bookmarkEnd w:id="255"/>
    </w:p>
    <w:p w14:paraId="4B1D0904" w14:textId="77777777" w:rsidR="00275325" w:rsidRDefault="00000000" w:rsidP="00423999">
      <w:pPr>
        <w:pStyle w:val="3"/>
        <w:numPr>
          <w:ilvl w:val="2"/>
          <w:numId w:val="32"/>
        </w:numPr>
        <w:ind w:left="567" w:hanging="567"/>
        <w:rPr>
          <w:lang w:bidi="zh-CN"/>
        </w:rPr>
      </w:pPr>
      <w:bookmarkStart w:id="256" w:name="_Toc164251048"/>
      <w:r>
        <w:rPr>
          <w:lang w:bidi="zh-CN"/>
        </w:rPr>
        <w:t>防水砂浆施工前，设备预埋件和管线应安装固定好。</w:t>
      </w:r>
      <w:bookmarkEnd w:id="256"/>
    </w:p>
    <w:p w14:paraId="33EFB8AB" w14:textId="77777777" w:rsidR="00275325" w:rsidRDefault="00000000" w:rsidP="00423999">
      <w:pPr>
        <w:pStyle w:val="3"/>
        <w:numPr>
          <w:ilvl w:val="2"/>
          <w:numId w:val="32"/>
        </w:numPr>
        <w:ind w:left="567" w:hanging="567"/>
        <w:rPr>
          <w:lang w:bidi="zh-CN"/>
        </w:rPr>
      </w:pPr>
      <w:bookmarkStart w:id="257" w:name="_Toc164251049"/>
      <w:r>
        <w:rPr>
          <w:lang w:bidi="zh-CN"/>
        </w:rPr>
        <w:t>防水砂浆施工前，基层混凝土或砂浆的抗压强度不应低于设计值的</w:t>
      </w:r>
      <w:r>
        <w:rPr>
          <w:lang w:bidi="zh-CN"/>
        </w:rPr>
        <w:t>80%</w:t>
      </w:r>
      <w:r>
        <w:rPr>
          <w:lang w:bidi="zh-CN"/>
        </w:rPr>
        <w:t>。</w:t>
      </w:r>
      <w:bookmarkEnd w:id="257"/>
    </w:p>
    <w:p w14:paraId="0E8C4646" w14:textId="77777777" w:rsidR="00275325" w:rsidRDefault="00000000" w:rsidP="00423999">
      <w:pPr>
        <w:pStyle w:val="3"/>
        <w:numPr>
          <w:ilvl w:val="2"/>
          <w:numId w:val="32"/>
        </w:numPr>
        <w:ind w:left="567" w:hanging="567"/>
        <w:rPr>
          <w:lang w:bidi="zh-CN"/>
        </w:rPr>
      </w:pPr>
      <w:bookmarkStart w:id="258" w:name="_Toc164251050"/>
      <w:r>
        <w:rPr>
          <w:lang w:bidi="zh-CN"/>
        </w:rPr>
        <w:t>防水砂浆施工前，应检查基层质量，基层应坚实、平整、粗糙、清洁，并充分润湿，表面无积水。</w:t>
      </w:r>
      <w:bookmarkEnd w:id="258"/>
    </w:p>
    <w:p w14:paraId="3670B037" w14:textId="77777777" w:rsidR="00275325" w:rsidRDefault="00000000" w:rsidP="00423999">
      <w:pPr>
        <w:pStyle w:val="3"/>
        <w:numPr>
          <w:ilvl w:val="2"/>
          <w:numId w:val="32"/>
        </w:numPr>
        <w:ind w:left="567" w:hanging="567"/>
        <w:rPr>
          <w:lang w:bidi="zh-CN"/>
        </w:rPr>
      </w:pPr>
      <w:bookmarkStart w:id="259" w:name="_Toc164251051"/>
      <w:r>
        <w:rPr>
          <w:lang w:bidi="zh-CN"/>
        </w:rPr>
        <w:t>地面防水砂浆施工前，应对立管、套管和地漏与楼板节点之间进行防水处理，排水坡度应符合设计要求。</w:t>
      </w:r>
      <w:bookmarkEnd w:id="259"/>
    </w:p>
    <w:p w14:paraId="1C24FE15" w14:textId="77777777" w:rsidR="00275325" w:rsidRDefault="00000000" w:rsidP="00423999">
      <w:pPr>
        <w:pStyle w:val="3"/>
        <w:numPr>
          <w:ilvl w:val="2"/>
          <w:numId w:val="32"/>
        </w:numPr>
        <w:ind w:left="567" w:hanging="567"/>
        <w:rPr>
          <w:lang w:bidi="zh-CN"/>
        </w:rPr>
      </w:pPr>
      <w:bookmarkStart w:id="260" w:name="_Toc164251052"/>
      <w:r>
        <w:rPr>
          <w:lang w:bidi="zh-CN"/>
        </w:rPr>
        <w:lastRenderedPageBreak/>
        <w:t>当防水砂浆厚度大于</w:t>
      </w:r>
      <w:r>
        <w:rPr>
          <w:lang w:bidi="en-US"/>
        </w:rPr>
        <w:t>10</w:t>
      </w:r>
      <w:r>
        <w:rPr>
          <w:rFonts w:hint="eastAsia"/>
          <w:lang w:bidi="en-US"/>
        </w:rPr>
        <w:t xml:space="preserve"> </w:t>
      </w:r>
      <w:r>
        <w:rPr>
          <w:lang w:bidi="en-US"/>
        </w:rPr>
        <w:t>mm</w:t>
      </w:r>
      <w:r>
        <w:rPr>
          <w:lang w:bidi="zh-CN"/>
        </w:rPr>
        <w:t>时，应采用多层抹压法分层施工，并应在前一层砂浆凝结后再涂抹后一层砂浆，各层应粘结牢固，砂浆总厚度宜为</w:t>
      </w:r>
      <w:r>
        <w:rPr>
          <w:lang w:bidi="en-US"/>
        </w:rPr>
        <w:t>18</w:t>
      </w:r>
      <w:r>
        <w:rPr>
          <w:rFonts w:hint="eastAsia"/>
          <w:lang w:bidi="en-US"/>
        </w:rPr>
        <w:t xml:space="preserve"> </w:t>
      </w:r>
      <w:r>
        <w:rPr>
          <w:lang w:bidi="en-US"/>
        </w:rPr>
        <w:t>mm</w:t>
      </w:r>
      <w:r>
        <w:rPr>
          <w:rFonts w:eastAsia="微软雅黑"/>
          <w:lang w:bidi="zh-CN"/>
        </w:rPr>
        <w:t>~</w:t>
      </w:r>
      <w:r>
        <w:rPr>
          <w:lang w:bidi="en-US"/>
        </w:rPr>
        <w:t>20</w:t>
      </w:r>
      <w:r>
        <w:rPr>
          <w:rFonts w:hint="eastAsia"/>
          <w:lang w:bidi="en-US"/>
        </w:rPr>
        <w:t xml:space="preserve"> </w:t>
      </w:r>
      <w:r>
        <w:rPr>
          <w:lang w:bidi="en-US"/>
        </w:rPr>
        <w:t>mm</w:t>
      </w:r>
      <w:r>
        <w:rPr>
          <w:lang w:bidi="en-US"/>
        </w:rPr>
        <w:t>。</w:t>
      </w:r>
      <w:bookmarkEnd w:id="260"/>
    </w:p>
    <w:p w14:paraId="523425C6" w14:textId="77777777" w:rsidR="00275325" w:rsidRDefault="00000000" w:rsidP="00423999">
      <w:pPr>
        <w:pStyle w:val="3"/>
        <w:numPr>
          <w:ilvl w:val="2"/>
          <w:numId w:val="32"/>
        </w:numPr>
        <w:ind w:left="567" w:hanging="567"/>
        <w:rPr>
          <w:lang w:bidi="zh-CN"/>
        </w:rPr>
      </w:pPr>
      <w:bookmarkStart w:id="261" w:name="_Toc164251053"/>
      <w:r>
        <w:rPr>
          <w:lang w:bidi="zh-CN"/>
        </w:rPr>
        <w:t>防水砂浆各层应紧密粘合，每层宜连续施工。当需要留施工缝时，应采用阶梯坡形搓</w:t>
      </w:r>
      <w:r>
        <w:rPr>
          <w:rFonts w:hint="eastAsia"/>
          <w:lang w:bidi="zh-CN"/>
        </w:rPr>
        <w:t>，且</w:t>
      </w:r>
      <w:r>
        <w:rPr>
          <w:lang w:bidi="zh-CN"/>
        </w:rPr>
        <w:t>距离阴阳角处不得小于</w:t>
      </w:r>
      <w:r>
        <w:rPr>
          <w:lang w:bidi="en-US"/>
        </w:rPr>
        <w:t>200</w:t>
      </w:r>
      <w:r>
        <w:rPr>
          <w:rFonts w:hint="eastAsia"/>
          <w:lang w:bidi="en-US"/>
        </w:rPr>
        <w:t xml:space="preserve"> </w:t>
      </w:r>
      <w:r>
        <w:rPr>
          <w:lang w:bidi="en-US"/>
        </w:rPr>
        <w:t>mm</w:t>
      </w:r>
      <w:r>
        <w:rPr>
          <w:rFonts w:hint="eastAsia"/>
          <w:lang w:bidi="en-US"/>
        </w:rPr>
        <w:t>。</w:t>
      </w:r>
      <w:r>
        <w:rPr>
          <w:lang w:bidi="zh-CN"/>
        </w:rPr>
        <w:t>上下层接</w:t>
      </w:r>
      <w:proofErr w:type="gramStart"/>
      <w:r>
        <w:rPr>
          <w:lang w:bidi="zh-CN"/>
        </w:rPr>
        <w:t>槎</w:t>
      </w:r>
      <w:proofErr w:type="gramEnd"/>
      <w:r>
        <w:rPr>
          <w:lang w:bidi="zh-CN"/>
        </w:rPr>
        <w:t>应至少错开</w:t>
      </w:r>
      <w:r>
        <w:rPr>
          <w:lang w:bidi="en-US"/>
        </w:rPr>
        <w:t>100</w:t>
      </w:r>
      <w:r>
        <w:rPr>
          <w:rFonts w:hint="eastAsia"/>
          <w:lang w:bidi="en-US"/>
        </w:rPr>
        <w:t xml:space="preserve"> </w:t>
      </w:r>
      <w:r>
        <w:rPr>
          <w:lang w:bidi="en-US"/>
        </w:rPr>
        <w:t>mm</w:t>
      </w:r>
      <w:r>
        <w:rPr>
          <w:lang w:bidi="en-US"/>
        </w:rPr>
        <w:t>。</w:t>
      </w:r>
      <w:r>
        <w:rPr>
          <w:lang w:bidi="zh-CN"/>
        </w:rPr>
        <w:t>防水层的阴阳角处宜做成圆弧形。</w:t>
      </w:r>
      <w:bookmarkEnd w:id="261"/>
    </w:p>
    <w:p w14:paraId="3599F4F9" w14:textId="77777777" w:rsidR="00275325" w:rsidRDefault="00000000" w:rsidP="00423999">
      <w:pPr>
        <w:pStyle w:val="3"/>
        <w:numPr>
          <w:ilvl w:val="2"/>
          <w:numId w:val="32"/>
        </w:numPr>
        <w:ind w:left="567" w:hanging="567"/>
        <w:rPr>
          <w:lang w:bidi="zh-CN"/>
        </w:rPr>
      </w:pPr>
      <w:bookmarkStart w:id="262" w:name="_Toc164251054"/>
      <w:r>
        <w:rPr>
          <w:lang w:bidi="zh-CN"/>
        </w:rPr>
        <w:t>防水砂浆不得在雨天、五级及以上大风中施工。夏季不宜在</w:t>
      </w:r>
      <w:r>
        <w:rPr>
          <w:lang w:bidi="zh-CN"/>
        </w:rPr>
        <w:t>30℃</w:t>
      </w:r>
      <w:r>
        <w:rPr>
          <w:lang w:bidi="zh-CN"/>
        </w:rPr>
        <w:t>以上或烈日照射下施工。</w:t>
      </w:r>
      <w:bookmarkEnd w:id="262"/>
    </w:p>
    <w:p w14:paraId="6E57B857" w14:textId="77777777" w:rsidR="00275325" w:rsidRDefault="00000000" w:rsidP="00423999">
      <w:pPr>
        <w:pStyle w:val="3"/>
        <w:numPr>
          <w:ilvl w:val="2"/>
          <w:numId w:val="32"/>
        </w:numPr>
        <w:ind w:left="567" w:hanging="567"/>
        <w:rPr>
          <w:lang w:bidi="zh-CN"/>
        </w:rPr>
      </w:pPr>
      <w:bookmarkStart w:id="263" w:name="_Toc164251055"/>
      <w:r>
        <w:rPr>
          <w:lang w:bidi="zh-CN"/>
        </w:rPr>
        <w:t>防水砂浆凝结硬化前</w:t>
      </w:r>
      <w:r>
        <w:rPr>
          <w:rFonts w:hint="eastAsia"/>
          <w:lang w:bidi="zh-CN"/>
        </w:rPr>
        <w:t>，</w:t>
      </w:r>
      <w:r>
        <w:rPr>
          <w:lang w:bidi="zh-CN"/>
        </w:rPr>
        <w:t>不得直接受水冲刷。储水结构应在砂浆强度达到设计要求后再注水。</w:t>
      </w:r>
      <w:bookmarkEnd w:id="263"/>
    </w:p>
    <w:p w14:paraId="3647D12D" w14:textId="77777777" w:rsidR="00275325" w:rsidRDefault="00000000" w:rsidP="00423999">
      <w:pPr>
        <w:pStyle w:val="3"/>
        <w:numPr>
          <w:ilvl w:val="2"/>
          <w:numId w:val="32"/>
        </w:numPr>
        <w:ind w:left="567" w:hanging="567"/>
        <w:rPr>
          <w:lang w:bidi="zh-CN"/>
        </w:rPr>
      </w:pPr>
      <w:bookmarkStart w:id="264" w:name="_Toc164251056"/>
      <w:r>
        <w:rPr>
          <w:lang w:bidi="zh-CN"/>
        </w:rPr>
        <w:t>防水砂浆凝结硬化后，应及时养护，应保持表面湿润</w:t>
      </w:r>
      <w:r>
        <w:rPr>
          <w:rFonts w:hint="eastAsia"/>
          <w:lang w:bidi="zh-CN"/>
        </w:rPr>
        <w:t>，</w:t>
      </w:r>
      <w:r>
        <w:rPr>
          <w:lang w:bidi="zh-CN"/>
        </w:rPr>
        <w:t>养护时间不得少于</w:t>
      </w:r>
      <w:r>
        <w:rPr>
          <w:lang w:bidi="en-US"/>
        </w:rPr>
        <w:t>14</w:t>
      </w:r>
      <w:r>
        <w:rPr>
          <w:rFonts w:hint="eastAsia"/>
          <w:lang w:bidi="en-US"/>
        </w:rPr>
        <w:t xml:space="preserve"> </w:t>
      </w:r>
      <w:r>
        <w:rPr>
          <w:lang w:bidi="en-US"/>
        </w:rPr>
        <w:t>d</w:t>
      </w:r>
      <w:r>
        <w:rPr>
          <w:rFonts w:hint="eastAsia"/>
          <w:lang w:bidi="en-US"/>
        </w:rPr>
        <w:t>，</w:t>
      </w:r>
      <w:r>
        <w:rPr>
          <w:lang w:bidi="zh-CN"/>
        </w:rPr>
        <w:t>养护温度不宜低于</w:t>
      </w:r>
      <w:r>
        <w:rPr>
          <w:lang w:bidi="zh-CN"/>
        </w:rPr>
        <w:t>5</w:t>
      </w:r>
      <m:oMath>
        <m:r>
          <w:rPr>
            <w:rFonts w:ascii="Cambria Math" w:hAnsi="Cambria Math"/>
            <w:lang w:bidi="zh-CN"/>
          </w:rPr>
          <m:t>℃</m:t>
        </m:r>
      </m:oMath>
      <w:r>
        <w:rPr>
          <w:lang w:bidi="zh-CN"/>
        </w:rPr>
        <w:t>。</w:t>
      </w:r>
      <w:bookmarkEnd w:id="264"/>
    </w:p>
    <w:p w14:paraId="7C3070A7" w14:textId="77777777" w:rsidR="00275325" w:rsidRDefault="00000000" w:rsidP="00423999">
      <w:pPr>
        <w:pStyle w:val="3"/>
        <w:numPr>
          <w:ilvl w:val="2"/>
          <w:numId w:val="32"/>
        </w:numPr>
        <w:ind w:left="567" w:hanging="567"/>
        <w:rPr>
          <w:lang w:bidi="zh-CN"/>
        </w:rPr>
      </w:pPr>
      <w:bookmarkStart w:id="265" w:name="_Toc164251057"/>
      <w:r>
        <w:rPr>
          <w:lang w:bidi="zh-CN"/>
        </w:rPr>
        <w:t>防水砂浆施工完成后</w:t>
      </w:r>
      <w:r>
        <w:rPr>
          <w:rFonts w:hint="eastAsia"/>
          <w:lang w:bidi="zh-CN"/>
        </w:rPr>
        <w:t>，</w:t>
      </w:r>
      <w:r>
        <w:rPr>
          <w:lang w:bidi="zh-CN"/>
        </w:rPr>
        <w:t>严禁在防水层上凿孔、打洞。</w:t>
      </w:r>
      <w:bookmarkEnd w:id="265"/>
    </w:p>
    <w:p w14:paraId="695EB78B" w14:textId="77777777" w:rsidR="00275325" w:rsidRDefault="00000000" w:rsidP="00423999">
      <w:pPr>
        <w:pStyle w:val="3"/>
        <w:numPr>
          <w:ilvl w:val="2"/>
          <w:numId w:val="32"/>
        </w:numPr>
        <w:ind w:left="567" w:hanging="567"/>
        <w:rPr>
          <w:lang w:bidi="zh-CN"/>
        </w:rPr>
      </w:pPr>
      <w:bookmarkStart w:id="266" w:name="_Toc164251058"/>
      <w:r>
        <w:rPr>
          <w:lang w:bidi="zh-CN"/>
        </w:rPr>
        <w:t>防水砂浆施工除应符合本标准外，外墙防水砂浆的施工尚应符合《建筑外墙防水工程技术规程》</w:t>
      </w:r>
      <w:r>
        <w:rPr>
          <w:lang w:bidi="en-US"/>
        </w:rPr>
        <w:t xml:space="preserve">JG/T </w:t>
      </w:r>
      <w:r>
        <w:rPr>
          <w:lang w:bidi="zh-CN"/>
        </w:rPr>
        <w:t>235</w:t>
      </w:r>
      <w:r>
        <w:rPr>
          <w:lang w:bidi="zh-CN"/>
        </w:rPr>
        <w:t>的规定，屋面防水砂浆的施工尚应符合《屋面工程质量验收规范》</w:t>
      </w:r>
      <w:r>
        <w:rPr>
          <w:lang w:bidi="en-US"/>
        </w:rPr>
        <w:t xml:space="preserve">GB </w:t>
      </w:r>
      <w:r>
        <w:rPr>
          <w:lang w:bidi="zh-CN"/>
        </w:rPr>
        <w:t>50207</w:t>
      </w:r>
      <w:r>
        <w:rPr>
          <w:lang w:bidi="zh-CN"/>
        </w:rPr>
        <w:t>的规定，地下防水工程防水砂浆的施工尚应符合《地下工程防水技术规程》</w:t>
      </w:r>
      <w:r>
        <w:rPr>
          <w:lang w:bidi="en-US"/>
        </w:rPr>
        <w:t xml:space="preserve">GB </w:t>
      </w:r>
      <w:r>
        <w:rPr>
          <w:lang w:bidi="zh-CN"/>
        </w:rPr>
        <w:t>50108</w:t>
      </w:r>
      <w:r>
        <w:rPr>
          <w:lang w:bidi="zh-CN"/>
        </w:rPr>
        <w:t>、《地下防水工程质量验收规范》</w:t>
      </w:r>
      <w:r>
        <w:rPr>
          <w:lang w:bidi="en-US"/>
        </w:rPr>
        <w:t xml:space="preserve">GB </w:t>
      </w:r>
      <w:r>
        <w:rPr>
          <w:lang w:bidi="zh-CN"/>
        </w:rPr>
        <w:t>50208</w:t>
      </w:r>
      <w:r>
        <w:rPr>
          <w:lang w:bidi="zh-CN"/>
        </w:rPr>
        <w:t>的相关规定。</w:t>
      </w:r>
      <w:bookmarkEnd w:id="266"/>
    </w:p>
    <w:p w14:paraId="71B43984" w14:textId="77777777" w:rsidR="00275325" w:rsidRDefault="00000000" w:rsidP="00423999">
      <w:pPr>
        <w:pStyle w:val="2"/>
        <w:numPr>
          <w:ilvl w:val="1"/>
          <w:numId w:val="27"/>
        </w:numPr>
        <w:spacing w:beforeLines="100" w:before="312" w:afterLines="50" w:after="156"/>
        <w:ind w:left="442" w:hanging="442"/>
        <w:jc w:val="center"/>
        <w:rPr>
          <w:lang w:bidi="zh-CN"/>
        </w:rPr>
      </w:pPr>
      <w:bookmarkStart w:id="267" w:name="_Toc182388117"/>
      <w:r>
        <w:rPr>
          <w:rFonts w:hint="eastAsia"/>
          <w:lang w:bidi="zh-CN"/>
        </w:rPr>
        <w:t>磷石膏抹灰</w:t>
      </w:r>
      <w:r>
        <w:rPr>
          <w:lang w:bidi="zh-CN"/>
        </w:rPr>
        <w:t>砂浆施工</w:t>
      </w:r>
      <w:bookmarkEnd w:id="267"/>
    </w:p>
    <w:p w14:paraId="2A0F7DFB" w14:textId="77777777" w:rsidR="00275325" w:rsidRDefault="00000000" w:rsidP="00423999">
      <w:pPr>
        <w:pStyle w:val="3"/>
        <w:numPr>
          <w:ilvl w:val="2"/>
          <w:numId w:val="33"/>
        </w:numPr>
        <w:ind w:left="709" w:hanging="709"/>
        <w:rPr>
          <w:lang w:bidi="zh-CN"/>
        </w:rPr>
      </w:pPr>
      <w:bookmarkStart w:id="268" w:name="_Toc164251060"/>
      <w:proofErr w:type="gramStart"/>
      <w:r>
        <w:rPr>
          <w:rFonts w:hint="eastAsia"/>
          <w:lang w:bidi="zh-CN"/>
        </w:rPr>
        <w:t>层处理应</w:t>
      </w:r>
      <w:proofErr w:type="gramEnd"/>
      <w:r>
        <w:rPr>
          <w:rFonts w:hint="eastAsia"/>
          <w:lang w:bidi="zh-CN"/>
        </w:rPr>
        <w:t>符合以下要求：</w:t>
      </w:r>
      <w:bookmarkEnd w:id="268"/>
    </w:p>
    <w:p w14:paraId="2F60D7EF" w14:textId="77777777" w:rsidR="00275325" w:rsidRDefault="00000000" w:rsidP="00423999">
      <w:pPr>
        <w:ind w:left="709" w:hanging="709"/>
        <w:rPr>
          <w:lang w:bidi="zh-CN"/>
        </w:rPr>
      </w:pPr>
      <w:r>
        <w:rPr>
          <w:lang w:bidi="zh-CN"/>
        </w:rPr>
        <w:t>1</w:t>
      </w:r>
      <w:r>
        <w:rPr>
          <w:lang w:bidi="zh-CN"/>
        </w:rPr>
        <w:t>抹灰前应对基层表面的尘土、污垢、油渍等清理干净；</w:t>
      </w:r>
    </w:p>
    <w:p w14:paraId="3148A5D2" w14:textId="77777777" w:rsidR="00275325" w:rsidRDefault="00000000" w:rsidP="00423999">
      <w:pPr>
        <w:ind w:left="709" w:hanging="709"/>
        <w:rPr>
          <w:lang w:bidi="zh-CN"/>
        </w:rPr>
      </w:pPr>
      <w:r>
        <w:rPr>
          <w:lang w:bidi="zh-CN"/>
        </w:rPr>
        <w:t>2</w:t>
      </w:r>
      <w:r>
        <w:rPr>
          <w:lang w:bidi="zh-CN"/>
        </w:rPr>
        <w:t>基层上的凹凸部分和非预留孔洞等基底缺陷，应处理平整牢固；</w:t>
      </w:r>
    </w:p>
    <w:p w14:paraId="4B0E3365" w14:textId="77777777" w:rsidR="00275325" w:rsidRDefault="00000000" w:rsidP="00423999">
      <w:pPr>
        <w:ind w:left="709" w:hanging="709"/>
        <w:rPr>
          <w:lang w:bidi="zh-CN"/>
        </w:rPr>
      </w:pPr>
      <w:r>
        <w:rPr>
          <w:lang w:bidi="zh-CN"/>
        </w:rPr>
        <w:t>3</w:t>
      </w:r>
      <w:r>
        <w:rPr>
          <w:lang w:bidi="zh-CN"/>
        </w:rPr>
        <w:t>磷石膏抹灰砂浆应用于非石膏</w:t>
      </w:r>
      <w:proofErr w:type="gramStart"/>
      <w:r>
        <w:rPr>
          <w:lang w:bidi="zh-CN"/>
        </w:rPr>
        <w:t>基材料</w:t>
      </w:r>
      <w:proofErr w:type="gramEnd"/>
      <w:r>
        <w:rPr>
          <w:lang w:bidi="zh-CN"/>
        </w:rPr>
        <w:t>基层表面时，宜采用界面处理剂。</w:t>
      </w:r>
    </w:p>
    <w:p w14:paraId="7AD675D1" w14:textId="77777777" w:rsidR="00275325" w:rsidRDefault="00000000" w:rsidP="00423999">
      <w:pPr>
        <w:pStyle w:val="3"/>
        <w:numPr>
          <w:ilvl w:val="2"/>
          <w:numId w:val="33"/>
        </w:numPr>
        <w:ind w:left="709" w:hanging="709"/>
        <w:rPr>
          <w:lang w:bidi="zh-CN"/>
        </w:rPr>
      </w:pPr>
      <w:bookmarkStart w:id="269" w:name="_Toc164251061"/>
      <w:r>
        <w:rPr>
          <w:rFonts w:hint="eastAsia"/>
          <w:lang w:bidi="zh-CN"/>
        </w:rPr>
        <w:t>墙、柱和门洞口等护角易于碰撞、破坏的部位宜安装护角条。</w:t>
      </w:r>
      <w:bookmarkEnd w:id="269"/>
    </w:p>
    <w:p w14:paraId="1072C1BF" w14:textId="77777777" w:rsidR="00275325" w:rsidRDefault="00000000" w:rsidP="00423999">
      <w:pPr>
        <w:pStyle w:val="3"/>
        <w:numPr>
          <w:ilvl w:val="2"/>
          <w:numId w:val="33"/>
        </w:numPr>
        <w:ind w:left="709" w:hanging="709"/>
        <w:rPr>
          <w:lang w:bidi="zh-CN"/>
        </w:rPr>
      </w:pPr>
      <w:bookmarkStart w:id="270" w:name="_Toc164251062"/>
      <w:r>
        <w:rPr>
          <w:rFonts w:hint="eastAsia"/>
          <w:lang w:bidi="zh-CN"/>
        </w:rPr>
        <w:t>施工前，</w:t>
      </w:r>
      <w:proofErr w:type="gramStart"/>
      <w:r>
        <w:rPr>
          <w:rFonts w:hint="eastAsia"/>
          <w:lang w:bidi="zh-CN"/>
        </w:rPr>
        <w:t>应先吊垂直</w:t>
      </w:r>
      <w:proofErr w:type="gramEnd"/>
      <w:r>
        <w:rPr>
          <w:rFonts w:hint="eastAsia"/>
          <w:lang w:bidi="zh-CN"/>
        </w:rPr>
        <w:t>、套方、找规矩、</w:t>
      </w:r>
      <w:proofErr w:type="gramStart"/>
      <w:r>
        <w:rPr>
          <w:rFonts w:hint="eastAsia"/>
          <w:lang w:bidi="zh-CN"/>
        </w:rPr>
        <w:t>做灰饼</w:t>
      </w:r>
      <w:proofErr w:type="gramEnd"/>
      <w:r>
        <w:rPr>
          <w:rFonts w:hint="eastAsia"/>
          <w:lang w:bidi="zh-CN"/>
        </w:rPr>
        <w:t>，并应符合以下规定：</w:t>
      </w:r>
      <w:bookmarkEnd w:id="270"/>
    </w:p>
    <w:p w14:paraId="1D7F88BE" w14:textId="77777777" w:rsidR="00275325" w:rsidRDefault="00000000" w:rsidP="00423999">
      <w:pPr>
        <w:ind w:left="709" w:hanging="709"/>
        <w:rPr>
          <w:lang w:bidi="zh-CN"/>
        </w:rPr>
      </w:pPr>
      <w:r>
        <w:rPr>
          <w:lang w:bidi="zh-CN"/>
        </w:rPr>
        <w:t>1</w:t>
      </w:r>
      <w:r>
        <w:rPr>
          <w:lang w:bidi="zh-CN"/>
        </w:rPr>
        <w:t>应根据设计要求和基层表面平整垂直情况，对墙面进行吊垂直、套方、找规矩，并应经检查后再确定抹灰厚度；</w:t>
      </w:r>
    </w:p>
    <w:p w14:paraId="40AD9805" w14:textId="77777777" w:rsidR="00275325" w:rsidRDefault="00000000" w:rsidP="00423999">
      <w:pPr>
        <w:ind w:left="709" w:hanging="709"/>
        <w:rPr>
          <w:lang w:bidi="zh-CN"/>
        </w:rPr>
      </w:pPr>
      <w:r>
        <w:rPr>
          <w:lang w:bidi="zh-CN"/>
        </w:rPr>
        <w:lastRenderedPageBreak/>
        <w:t>2</w:t>
      </w:r>
      <w:r>
        <w:rPr>
          <w:lang w:bidi="zh-CN"/>
        </w:rPr>
        <w:t>抹饼时，应先抹上部灰饼，再抹下部灰饼，然后用靠</w:t>
      </w:r>
      <w:proofErr w:type="gramStart"/>
      <w:r>
        <w:rPr>
          <w:lang w:bidi="zh-CN"/>
        </w:rPr>
        <w:t>尺检查</w:t>
      </w:r>
      <w:proofErr w:type="gramEnd"/>
      <w:r>
        <w:rPr>
          <w:lang w:bidi="zh-CN"/>
        </w:rPr>
        <w:t>垂直与平整。</w:t>
      </w:r>
      <w:proofErr w:type="gramStart"/>
      <w:r>
        <w:rPr>
          <w:lang w:bidi="zh-CN"/>
        </w:rPr>
        <w:t>灰饼应是</w:t>
      </w:r>
      <w:proofErr w:type="gramEnd"/>
      <w:r>
        <w:rPr>
          <w:lang w:bidi="zh-CN"/>
        </w:rPr>
        <w:t>与抹灰</w:t>
      </w:r>
      <w:proofErr w:type="gramStart"/>
      <w:r>
        <w:rPr>
          <w:lang w:bidi="zh-CN"/>
        </w:rPr>
        <w:t>层相同</w:t>
      </w:r>
      <w:proofErr w:type="gramEnd"/>
      <w:r>
        <w:rPr>
          <w:lang w:bidi="zh-CN"/>
        </w:rPr>
        <w:t>的砂浆，抹成边长</w:t>
      </w:r>
      <w:r>
        <w:rPr>
          <w:lang w:bidi="zh-CN"/>
        </w:rPr>
        <w:t>20</w:t>
      </w:r>
      <w:r>
        <w:rPr>
          <w:rFonts w:hint="eastAsia"/>
          <w:lang w:bidi="zh-CN"/>
        </w:rPr>
        <w:t xml:space="preserve"> </w:t>
      </w:r>
      <w:r>
        <w:rPr>
          <w:lang w:bidi="zh-CN"/>
        </w:rPr>
        <w:t>mm~50</w:t>
      </w:r>
      <w:r>
        <w:rPr>
          <w:rFonts w:hint="eastAsia"/>
          <w:lang w:bidi="zh-CN"/>
        </w:rPr>
        <w:t xml:space="preserve"> </w:t>
      </w:r>
      <w:r>
        <w:rPr>
          <w:lang w:bidi="zh-CN"/>
        </w:rPr>
        <w:t>mm</w:t>
      </w:r>
      <w:r>
        <w:rPr>
          <w:lang w:bidi="zh-CN"/>
        </w:rPr>
        <w:t>的方形，灰</w:t>
      </w:r>
      <w:proofErr w:type="gramStart"/>
      <w:r>
        <w:rPr>
          <w:lang w:bidi="zh-CN"/>
        </w:rPr>
        <w:t>饼水平</w:t>
      </w:r>
      <w:proofErr w:type="gramEnd"/>
      <w:r>
        <w:rPr>
          <w:lang w:bidi="zh-CN"/>
        </w:rPr>
        <w:t>间距不宜大于</w:t>
      </w:r>
      <w:r>
        <w:rPr>
          <w:lang w:bidi="zh-CN"/>
        </w:rPr>
        <w:t>1.5</w:t>
      </w:r>
      <w:r>
        <w:rPr>
          <w:rFonts w:hint="eastAsia"/>
          <w:lang w:bidi="zh-CN"/>
        </w:rPr>
        <w:t xml:space="preserve"> </w:t>
      </w:r>
      <w:r>
        <w:rPr>
          <w:lang w:bidi="zh-CN"/>
        </w:rPr>
        <w:t>m</w:t>
      </w:r>
      <w:r>
        <w:rPr>
          <w:lang w:bidi="zh-CN"/>
        </w:rPr>
        <w:t>。</w:t>
      </w:r>
    </w:p>
    <w:p w14:paraId="5EADDE18" w14:textId="77777777" w:rsidR="00275325" w:rsidRDefault="00000000" w:rsidP="00423999">
      <w:pPr>
        <w:pStyle w:val="3"/>
        <w:numPr>
          <w:ilvl w:val="2"/>
          <w:numId w:val="33"/>
        </w:numPr>
        <w:ind w:left="709" w:hanging="709"/>
        <w:rPr>
          <w:lang w:bidi="zh-CN"/>
        </w:rPr>
      </w:pPr>
      <w:bookmarkStart w:id="271" w:name="_Toc164251063"/>
      <w:r>
        <w:rPr>
          <w:rFonts w:hint="eastAsia"/>
          <w:lang w:bidi="zh-CN"/>
        </w:rPr>
        <w:t>当灰饼砂浆硬化后，应采用与抹灰</w:t>
      </w:r>
      <w:proofErr w:type="gramStart"/>
      <w:r>
        <w:rPr>
          <w:rFonts w:hint="eastAsia"/>
          <w:lang w:bidi="zh-CN"/>
        </w:rPr>
        <w:t>层相同</w:t>
      </w:r>
      <w:proofErr w:type="gramEnd"/>
      <w:r>
        <w:rPr>
          <w:rFonts w:hint="eastAsia"/>
          <w:lang w:bidi="zh-CN"/>
        </w:rPr>
        <w:t>的磷石膏抹灰砂浆进行冲筋，冲筋根数应根据房间的宽度和高度确定。当墙面高度小于</w:t>
      </w:r>
      <w:r>
        <w:rPr>
          <w:lang w:bidi="zh-CN"/>
        </w:rPr>
        <w:t>3.5</w:t>
      </w:r>
      <w:r>
        <w:rPr>
          <w:rFonts w:hint="eastAsia"/>
          <w:lang w:bidi="zh-CN"/>
        </w:rPr>
        <w:t xml:space="preserve"> </w:t>
      </w:r>
      <w:r>
        <w:rPr>
          <w:lang w:bidi="zh-CN"/>
        </w:rPr>
        <w:t>m</w:t>
      </w:r>
      <w:r>
        <w:rPr>
          <w:rFonts w:hint="eastAsia"/>
          <w:lang w:bidi="zh-CN"/>
        </w:rPr>
        <w:t>时，</w:t>
      </w:r>
      <w:proofErr w:type="gramStart"/>
      <w:r>
        <w:rPr>
          <w:rFonts w:hint="eastAsia"/>
          <w:lang w:bidi="zh-CN"/>
        </w:rPr>
        <w:t>宜做竖筋</w:t>
      </w:r>
      <w:proofErr w:type="gramEnd"/>
      <w:r>
        <w:rPr>
          <w:rFonts w:hint="eastAsia"/>
          <w:lang w:bidi="zh-CN"/>
        </w:rPr>
        <w:t>，两筋间距不宜大于</w:t>
      </w:r>
      <w:r>
        <w:rPr>
          <w:lang w:bidi="zh-CN"/>
        </w:rPr>
        <w:t xml:space="preserve"> 1.5</w:t>
      </w:r>
      <w:r>
        <w:rPr>
          <w:rFonts w:hint="eastAsia"/>
          <w:lang w:bidi="zh-CN"/>
        </w:rPr>
        <w:t xml:space="preserve"> </w:t>
      </w:r>
      <w:r>
        <w:rPr>
          <w:lang w:bidi="zh-CN"/>
        </w:rPr>
        <w:t>m</w:t>
      </w:r>
      <w:r>
        <w:rPr>
          <w:rFonts w:hint="eastAsia"/>
          <w:lang w:bidi="zh-CN"/>
        </w:rPr>
        <w:t>；当墙面高度不小于</w:t>
      </w:r>
      <w:r>
        <w:rPr>
          <w:lang w:bidi="zh-CN"/>
        </w:rPr>
        <w:t>3.5</w:t>
      </w:r>
      <w:r>
        <w:rPr>
          <w:rFonts w:hint="eastAsia"/>
          <w:lang w:bidi="zh-CN"/>
        </w:rPr>
        <w:t xml:space="preserve"> </w:t>
      </w:r>
      <w:r>
        <w:rPr>
          <w:lang w:bidi="zh-CN"/>
        </w:rPr>
        <w:t>m</w:t>
      </w:r>
      <w:r>
        <w:rPr>
          <w:rFonts w:hint="eastAsia"/>
          <w:lang w:bidi="zh-CN"/>
        </w:rPr>
        <w:t>时，宜做横筋，两筋间距不宜大于</w:t>
      </w:r>
      <w:r>
        <w:rPr>
          <w:lang w:bidi="zh-CN"/>
        </w:rPr>
        <w:t>2</w:t>
      </w:r>
      <w:r>
        <w:rPr>
          <w:rFonts w:hint="eastAsia"/>
          <w:lang w:bidi="zh-CN"/>
        </w:rPr>
        <w:t xml:space="preserve"> </w:t>
      </w:r>
      <w:r>
        <w:rPr>
          <w:lang w:bidi="zh-CN"/>
        </w:rPr>
        <w:t>m</w:t>
      </w:r>
      <w:r>
        <w:rPr>
          <w:rFonts w:hint="eastAsia"/>
          <w:lang w:bidi="zh-CN"/>
        </w:rPr>
        <w:t>；筋宽</w:t>
      </w:r>
      <w:r>
        <w:rPr>
          <w:lang w:bidi="zh-CN"/>
        </w:rPr>
        <w:t xml:space="preserve"> 20</w:t>
      </w:r>
      <w:r>
        <w:rPr>
          <w:rFonts w:hint="eastAsia"/>
          <w:lang w:bidi="zh-CN"/>
        </w:rPr>
        <w:t xml:space="preserve"> </w:t>
      </w:r>
      <w:r>
        <w:rPr>
          <w:lang w:bidi="zh-CN"/>
        </w:rPr>
        <w:t>mm~50</w:t>
      </w:r>
      <w:r>
        <w:rPr>
          <w:rFonts w:hint="eastAsia"/>
          <w:lang w:bidi="zh-CN"/>
        </w:rPr>
        <w:t xml:space="preserve"> </w:t>
      </w:r>
      <w:r>
        <w:rPr>
          <w:lang w:bidi="zh-CN"/>
        </w:rPr>
        <w:t>mm</w:t>
      </w:r>
      <w:r>
        <w:rPr>
          <w:rFonts w:hint="eastAsia"/>
          <w:lang w:bidi="zh-CN"/>
        </w:rPr>
        <w:t>。</w:t>
      </w:r>
      <w:bookmarkEnd w:id="271"/>
    </w:p>
    <w:p w14:paraId="4F2E163C" w14:textId="77777777" w:rsidR="00275325" w:rsidRDefault="00000000" w:rsidP="00423999">
      <w:pPr>
        <w:pStyle w:val="3"/>
        <w:numPr>
          <w:ilvl w:val="2"/>
          <w:numId w:val="33"/>
        </w:numPr>
        <w:ind w:left="709" w:hanging="709"/>
        <w:rPr>
          <w:lang w:bidi="zh-CN"/>
        </w:rPr>
      </w:pPr>
      <w:bookmarkStart w:id="272" w:name="_Toc164251064"/>
      <w:r>
        <w:rPr>
          <w:rFonts w:hint="eastAsia"/>
          <w:lang w:bidi="zh-CN"/>
        </w:rPr>
        <w:t>昼夜室外平均气温连续</w:t>
      </w:r>
      <w:r>
        <w:rPr>
          <w:lang w:bidi="zh-CN"/>
        </w:rPr>
        <w:t>5</w:t>
      </w:r>
      <w:r>
        <w:rPr>
          <w:rFonts w:hint="eastAsia"/>
          <w:lang w:bidi="zh-CN"/>
        </w:rPr>
        <w:t xml:space="preserve"> </w:t>
      </w:r>
      <w:r>
        <w:rPr>
          <w:lang w:bidi="zh-CN"/>
        </w:rPr>
        <w:t>d</w:t>
      </w:r>
      <w:r>
        <w:rPr>
          <w:rFonts w:hint="eastAsia"/>
          <w:lang w:bidi="zh-CN"/>
        </w:rPr>
        <w:t>低于</w:t>
      </w:r>
      <w:r>
        <w:rPr>
          <w:lang w:bidi="zh-CN"/>
        </w:rPr>
        <w:t>5</w:t>
      </w:r>
      <w:r>
        <w:rPr>
          <w:rFonts w:hint="eastAsia"/>
          <w:lang w:bidi="zh-CN"/>
        </w:rPr>
        <w:t>℃时，应按冬季抹灰施工的规定执行。</w:t>
      </w:r>
      <w:bookmarkEnd w:id="272"/>
    </w:p>
    <w:p w14:paraId="3617DBA2" w14:textId="77777777" w:rsidR="00275325" w:rsidRDefault="00000000" w:rsidP="00423999">
      <w:pPr>
        <w:ind w:left="709" w:hanging="709"/>
        <w:rPr>
          <w:lang w:bidi="zh-CN"/>
        </w:rPr>
      </w:pPr>
      <w:r>
        <w:rPr>
          <w:lang w:bidi="zh-CN"/>
        </w:rPr>
        <w:t>1</w:t>
      </w:r>
      <w:r>
        <w:rPr>
          <w:lang w:bidi="zh-CN"/>
        </w:rPr>
        <w:t>冬季室内抹灰施工，室内环境温度应保持在</w:t>
      </w:r>
      <w:r>
        <w:rPr>
          <w:lang w:bidi="zh-CN"/>
        </w:rPr>
        <w:t>5℃</w:t>
      </w:r>
      <w:r>
        <w:rPr>
          <w:lang w:bidi="zh-CN"/>
        </w:rPr>
        <w:t>以上；</w:t>
      </w:r>
    </w:p>
    <w:p w14:paraId="4C51958A" w14:textId="77777777" w:rsidR="00275325" w:rsidRDefault="00000000" w:rsidP="00423999">
      <w:pPr>
        <w:ind w:left="709" w:hanging="709"/>
        <w:rPr>
          <w:lang w:bidi="zh-CN"/>
        </w:rPr>
      </w:pPr>
      <w:r>
        <w:rPr>
          <w:lang w:bidi="zh-CN"/>
        </w:rPr>
        <w:t>2</w:t>
      </w:r>
      <w:r>
        <w:rPr>
          <w:lang w:bidi="zh-CN"/>
        </w:rPr>
        <w:t>磷石膏抹灰砂浆施工前应提前放置到室内；</w:t>
      </w:r>
    </w:p>
    <w:p w14:paraId="70E2B81B" w14:textId="77777777" w:rsidR="00275325" w:rsidRDefault="00000000" w:rsidP="00423999">
      <w:pPr>
        <w:ind w:left="709" w:hanging="709"/>
        <w:rPr>
          <w:lang w:bidi="zh-CN"/>
        </w:rPr>
      </w:pPr>
      <w:r>
        <w:rPr>
          <w:lang w:bidi="zh-CN"/>
        </w:rPr>
        <w:t>3</w:t>
      </w:r>
      <w:r>
        <w:rPr>
          <w:lang w:bidi="zh-CN"/>
        </w:rPr>
        <w:t>不得在冻结的基层上施工；</w:t>
      </w:r>
    </w:p>
    <w:p w14:paraId="44BDD001" w14:textId="77777777" w:rsidR="00275325" w:rsidRDefault="00000000" w:rsidP="00423999">
      <w:pPr>
        <w:ind w:left="709" w:hanging="709"/>
        <w:rPr>
          <w:lang w:bidi="zh-CN"/>
        </w:rPr>
      </w:pPr>
      <w:r>
        <w:rPr>
          <w:lang w:bidi="zh-CN"/>
        </w:rPr>
        <w:t>4</w:t>
      </w:r>
      <w:r>
        <w:rPr>
          <w:lang w:bidi="zh-CN"/>
        </w:rPr>
        <w:t>冬季抹灰前做好门窗口等封闭保温围护；</w:t>
      </w:r>
    </w:p>
    <w:p w14:paraId="40E19B4B" w14:textId="77777777" w:rsidR="00275325" w:rsidRDefault="00000000" w:rsidP="00423999">
      <w:pPr>
        <w:ind w:left="709" w:hanging="709"/>
        <w:rPr>
          <w:lang w:bidi="zh-CN"/>
        </w:rPr>
      </w:pPr>
      <w:r>
        <w:rPr>
          <w:lang w:bidi="zh-CN"/>
        </w:rPr>
        <w:t>5</w:t>
      </w:r>
      <w:r>
        <w:rPr>
          <w:lang w:bidi="zh-CN"/>
        </w:rPr>
        <w:t>冬季抹灰时应采用加温措施，不得直接烘烤墙面；</w:t>
      </w:r>
    </w:p>
    <w:p w14:paraId="2A0F596D" w14:textId="77777777" w:rsidR="00275325" w:rsidRDefault="00000000" w:rsidP="00423999">
      <w:pPr>
        <w:ind w:left="709" w:hanging="709"/>
        <w:rPr>
          <w:lang w:bidi="zh-CN"/>
        </w:rPr>
      </w:pPr>
      <w:r>
        <w:rPr>
          <w:lang w:bidi="zh-CN"/>
        </w:rPr>
        <w:t>6</w:t>
      </w:r>
      <w:r>
        <w:rPr>
          <w:lang w:bidi="zh-CN"/>
        </w:rPr>
        <w:t>磷石膏抹灰砂浆终凝前不得受冻。</w:t>
      </w:r>
    </w:p>
    <w:p w14:paraId="29E66186" w14:textId="77777777" w:rsidR="00275325" w:rsidRDefault="00000000" w:rsidP="00423999">
      <w:pPr>
        <w:pStyle w:val="3"/>
        <w:numPr>
          <w:ilvl w:val="2"/>
          <w:numId w:val="33"/>
        </w:numPr>
        <w:ind w:left="709" w:hanging="709"/>
        <w:rPr>
          <w:lang w:bidi="zh-CN"/>
        </w:rPr>
      </w:pPr>
      <w:bookmarkStart w:id="273" w:name="_Toc164251065"/>
      <w:r>
        <w:rPr>
          <w:rFonts w:hint="eastAsia"/>
          <w:lang w:bidi="zh-CN"/>
        </w:rPr>
        <w:t>保温层磷石膏抹灰砂浆和轻质底层磷石膏抹灰砂浆应为单组份材料，且不得在施工现场掺入其它物料。</w:t>
      </w:r>
      <w:bookmarkEnd w:id="273"/>
    </w:p>
    <w:p w14:paraId="06380AA1" w14:textId="77777777" w:rsidR="00275325" w:rsidRDefault="00000000" w:rsidP="00423999">
      <w:pPr>
        <w:pStyle w:val="3"/>
        <w:numPr>
          <w:ilvl w:val="2"/>
          <w:numId w:val="33"/>
        </w:numPr>
        <w:ind w:left="709" w:hanging="709"/>
        <w:rPr>
          <w:lang w:bidi="zh-CN"/>
        </w:rPr>
      </w:pPr>
      <w:bookmarkStart w:id="274" w:name="_Toc164251066"/>
      <w:r>
        <w:rPr>
          <w:rFonts w:hint="eastAsia"/>
          <w:lang w:bidi="zh-CN"/>
        </w:rPr>
        <w:t>手工抹灰施工应符合以下要求：</w:t>
      </w:r>
      <w:bookmarkEnd w:id="274"/>
    </w:p>
    <w:p w14:paraId="2EFC77C3" w14:textId="77777777" w:rsidR="00275325" w:rsidRDefault="00000000" w:rsidP="00423999">
      <w:pPr>
        <w:ind w:left="709" w:hanging="709"/>
        <w:rPr>
          <w:lang w:bidi="zh-CN"/>
        </w:rPr>
      </w:pPr>
      <w:r>
        <w:rPr>
          <w:lang w:bidi="zh-CN"/>
        </w:rPr>
        <w:t>1</w:t>
      </w:r>
      <w:r>
        <w:rPr>
          <w:lang w:bidi="zh-CN"/>
        </w:rPr>
        <w:t>手工抹灰宜分两遍涂抹，第一遍应压实，待终凝后方可涂抹第二遍，抹灰层与基层之间、各抹灰层之间粘结牢固，无空鼓、无脱层；</w:t>
      </w:r>
    </w:p>
    <w:p w14:paraId="268B534D" w14:textId="77777777" w:rsidR="00275325" w:rsidRDefault="00000000" w:rsidP="00423999">
      <w:pPr>
        <w:ind w:left="709" w:hanging="709"/>
        <w:rPr>
          <w:lang w:bidi="zh-CN"/>
        </w:rPr>
      </w:pPr>
      <w:r>
        <w:rPr>
          <w:lang w:bidi="zh-CN"/>
        </w:rPr>
        <w:t>2</w:t>
      </w:r>
      <w:r>
        <w:rPr>
          <w:lang w:bidi="zh-CN"/>
        </w:rPr>
        <w:t>用楔形刮</w:t>
      </w:r>
      <w:proofErr w:type="gramStart"/>
      <w:r>
        <w:rPr>
          <w:lang w:bidi="zh-CN"/>
        </w:rPr>
        <w:t>尺沿冲筋由</w:t>
      </w:r>
      <w:proofErr w:type="gramEnd"/>
      <w:r>
        <w:rPr>
          <w:lang w:bidi="zh-CN"/>
        </w:rPr>
        <w:t>下往上找平，用刮下的料对凹陷处进行补料；阴角处用阴角专用工具将阴</w:t>
      </w:r>
      <w:proofErr w:type="gramStart"/>
      <w:r>
        <w:rPr>
          <w:lang w:bidi="zh-CN"/>
        </w:rPr>
        <w:t>角刮直</w:t>
      </w:r>
      <w:proofErr w:type="gramEnd"/>
      <w:r>
        <w:rPr>
          <w:lang w:bidi="zh-CN"/>
        </w:rPr>
        <w:t>、找方；</w:t>
      </w:r>
    </w:p>
    <w:p w14:paraId="4A07742F" w14:textId="77777777" w:rsidR="00275325" w:rsidRDefault="00000000" w:rsidP="00423999">
      <w:pPr>
        <w:ind w:left="709" w:hanging="709"/>
        <w:rPr>
          <w:lang w:bidi="zh-CN"/>
        </w:rPr>
      </w:pPr>
      <w:r>
        <w:rPr>
          <w:lang w:bidi="zh-CN"/>
        </w:rPr>
        <w:t>3</w:t>
      </w:r>
      <w:r>
        <w:rPr>
          <w:lang w:bidi="zh-CN"/>
        </w:rPr>
        <w:t>阴角两侧墙体不应同时施工，应待阴角</w:t>
      </w:r>
      <w:proofErr w:type="gramStart"/>
      <w:r>
        <w:rPr>
          <w:lang w:bidi="zh-CN"/>
        </w:rPr>
        <w:t>一侧墙体磷石膏</w:t>
      </w:r>
      <w:proofErr w:type="gramEnd"/>
      <w:r>
        <w:rPr>
          <w:lang w:bidi="zh-CN"/>
        </w:rPr>
        <w:t>抹灰砂浆硬化后再施工另一侧墙体相邻冲筋间距内的磷石膏抹灰砂浆；</w:t>
      </w:r>
    </w:p>
    <w:p w14:paraId="1B01064B" w14:textId="77777777" w:rsidR="00275325" w:rsidRDefault="00000000" w:rsidP="00423999">
      <w:pPr>
        <w:ind w:left="709" w:hanging="709"/>
        <w:rPr>
          <w:lang w:bidi="zh-CN"/>
        </w:rPr>
      </w:pPr>
      <w:r>
        <w:rPr>
          <w:lang w:bidi="zh-CN"/>
        </w:rPr>
        <w:t>4</w:t>
      </w:r>
      <w:r>
        <w:rPr>
          <w:lang w:bidi="zh-CN"/>
        </w:rPr>
        <w:t>顶棚抹灰时，应在四周墙上弹出水平线作为控制线，先抹顶棚四周，再圈边找平；磷石膏抹灰砂浆应与基层粘结牢固，表面平顺。</w:t>
      </w:r>
    </w:p>
    <w:p w14:paraId="115B2F36" w14:textId="77777777" w:rsidR="00275325" w:rsidRDefault="00000000" w:rsidP="00423999">
      <w:pPr>
        <w:pStyle w:val="3"/>
        <w:numPr>
          <w:ilvl w:val="2"/>
          <w:numId w:val="33"/>
        </w:numPr>
        <w:ind w:left="709" w:hanging="709"/>
        <w:rPr>
          <w:lang w:bidi="zh-CN"/>
        </w:rPr>
      </w:pPr>
      <w:bookmarkStart w:id="275" w:name="_Toc164251067"/>
      <w:r>
        <w:rPr>
          <w:rFonts w:hint="eastAsia"/>
          <w:lang w:bidi="zh-CN"/>
        </w:rPr>
        <w:t>当</w:t>
      </w:r>
      <w:proofErr w:type="gramStart"/>
      <w:r>
        <w:rPr>
          <w:rFonts w:hint="eastAsia"/>
          <w:lang w:bidi="zh-CN"/>
        </w:rPr>
        <w:t>采用机喷抹灰</w:t>
      </w:r>
      <w:proofErr w:type="gramEnd"/>
      <w:r>
        <w:rPr>
          <w:rFonts w:hint="eastAsia"/>
          <w:lang w:bidi="zh-CN"/>
        </w:rPr>
        <w:t>施工时，</w:t>
      </w:r>
      <w:proofErr w:type="gramStart"/>
      <w:r>
        <w:rPr>
          <w:rFonts w:hint="eastAsia"/>
          <w:lang w:bidi="zh-CN"/>
        </w:rPr>
        <w:t>机喷设备</w:t>
      </w:r>
      <w:proofErr w:type="gramEnd"/>
      <w:r>
        <w:rPr>
          <w:rFonts w:hint="eastAsia"/>
          <w:lang w:bidi="zh-CN"/>
        </w:rPr>
        <w:t>调试、料浆调配应符合以下要求：</w:t>
      </w:r>
      <w:bookmarkEnd w:id="275"/>
    </w:p>
    <w:p w14:paraId="722ED46D" w14:textId="77777777" w:rsidR="00275325" w:rsidRDefault="00000000" w:rsidP="00423999">
      <w:pPr>
        <w:ind w:left="709" w:hanging="709"/>
        <w:rPr>
          <w:lang w:bidi="zh-CN"/>
        </w:rPr>
      </w:pPr>
      <w:r>
        <w:rPr>
          <w:b/>
          <w:lang w:bidi="zh-CN"/>
        </w:rPr>
        <w:t>1</w:t>
      </w:r>
      <w:r>
        <w:rPr>
          <w:lang w:bidi="zh-CN"/>
        </w:rPr>
        <w:t>喷涂作业前应对所使用的机械喷涂设备进行试运转检查，连续试运转时间不得少于</w:t>
      </w:r>
      <w:r>
        <w:rPr>
          <w:lang w:bidi="zh-CN"/>
        </w:rPr>
        <w:t>2min</w:t>
      </w:r>
      <w:r>
        <w:rPr>
          <w:lang w:bidi="zh-CN"/>
        </w:rPr>
        <w:t>，如有异常，不得使用；</w:t>
      </w:r>
    </w:p>
    <w:p w14:paraId="09984114" w14:textId="77777777" w:rsidR="00275325" w:rsidRDefault="00000000" w:rsidP="00423999">
      <w:pPr>
        <w:ind w:left="709" w:hanging="709"/>
        <w:rPr>
          <w:lang w:bidi="zh-CN"/>
        </w:rPr>
      </w:pPr>
      <w:r>
        <w:rPr>
          <w:b/>
          <w:lang w:bidi="zh-CN"/>
        </w:rPr>
        <w:lastRenderedPageBreak/>
        <w:t>2</w:t>
      </w:r>
      <w:r>
        <w:rPr>
          <w:lang w:bidi="zh-CN"/>
        </w:rPr>
        <w:t>磷石膏抹灰砂浆泵送前，应先泵送浆液润滑输浆管道及设备，润滑浆液为清水或石膏净浆，也可采用专用润滑剂润滑管道；</w:t>
      </w:r>
    </w:p>
    <w:p w14:paraId="310549E6" w14:textId="77777777" w:rsidR="00275325" w:rsidRDefault="00000000" w:rsidP="00423999">
      <w:pPr>
        <w:ind w:left="709" w:hanging="709"/>
        <w:rPr>
          <w:lang w:bidi="zh-CN"/>
        </w:rPr>
      </w:pPr>
      <w:r>
        <w:rPr>
          <w:b/>
          <w:lang w:bidi="zh-CN"/>
        </w:rPr>
        <w:t>3</w:t>
      </w:r>
      <w:r>
        <w:rPr>
          <w:lang w:bidi="zh-CN"/>
        </w:rPr>
        <w:t>磷石膏抹灰砂浆料浆稠度宜通过调节进水量进行调整；料浆应均匀、无结块、</w:t>
      </w:r>
      <w:proofErr w:type="gramStart"/>
      <w:r>
        <w:rPr>
          <w:lang w:bidi="zh-CN"/>
        </w:rPr>
        <w:t>不</w:t>
      </w:r>
      <w:proofErr w:type="gramEnd"/>
      <w:r>
        <w:rPr>
          <w:lang w:bidi="zh-CN"/>
        </w:rPr>
        <w:t>分层、不流挂。</w:t>
      </w:r>
    </w:p>
    <w:p w14:paraId="32F0C7C9" w14:textId="77777777" w:rsidR="00275325" w:rsidRDefault="00000000" w:rsidP="00423999">
      <w:pPr>
        <w:pStyle w:val="3"/>
        <w:numPr>
          <w:ilvl w:val="2"/>
          <w:numId w:val="33"/>
        </w:numPr>
        <w:ind w:left="709" w:hanging="709"/>
        <w:rPr>
          <w:lang w:bidi="zh-CN"/>
        </w:rPr>
      </w:pPr>
      <w:bookmarkStart w:id="276" w:name="_Toc164251068"/>
      <w:proofErr w:type="gramStart"/>
      <w:r>
        <w:rPr>
          <w:rFonts w:hint="eastAsia"/>
          <w:lang w:bidi="zh-CN"/>
        </w:rPr>
        <w:t>机喷抹灰</w:t>
      </w:r>
      <w:proofErr w:type="gramEnd"/>
      <w:r>
        <w:rPr>
          <w:rFonts w:hint="eastAsia"/>
          <w:lang w:bidi="zh-CN"/>
        </w:rPr>
        <w:t>施工应符合以下要求：</w:t>
      </w:r>
      <w:bookmarkEnd w:id="276"/>
    </w:p>
    <w:p w14:paraId="5A2D2B95" w14:textId="77777777" w:rsidR="00275325" w:rsidRDefault="00000000" w:rsidP="00423999">
      <w:pPr>
        <w:ind w:left="709" w:hanging="709"/>
        <w:rPr>
          <w:lang w:bidi="zh-CN"/>
        </w:rPr>
      </w:pPr>
      <w:r>
        <w:rPr>
          <w:b/>
          <w:lang w:bidi="zh-CN"/>
        </w:rPr>
        <w:t>1</w:t>
      </w:r>
      <w:r>
        <w:rPr>
          <w:lang w:bidi="zh-CN"/>
        </w:rPr>
        <w:t>喷涂时应保证喷嘴与基层墙体垂直，且距离基层墙体宜为</w:t>
      </w:r>
      <w:r>
        <w:rPr>
          <w:lang w:bidi="zh-CN"/>
        </w:rPr>
        <w:t>100</w:t>
      </w:r>
      <w:r>
        <w:rPr>
          <w:rFonts w:hint="eastAsia"/>
          <w:lang w:bidi="zh-CN"/>
        </w:rPr>
        <w:t xml:space="preserve"> </w:t>
      </w:r>
      <w:r>
        <w:rPr>
          <w:lang w:bidi="zh-CN"/>
        </w:rPr>
        <w:t>mm</w:t>
      </w:r>
      <w:r>
        <w:rPr>
          <w:lang w:bidi="zh-CN"/>
        </w:rPr>
        <w:t>～</w:t>
      </w:r>
      <w:r>
        <w:rPr>
          <w:lang w:bidi="zh-CN"/>
        </w:rPr>
        <w:t>200</w:t>
      </w:r>
      <w:r>
        <w:rPr>
          <w:rFonts w:hint="eastAsia"/>
          <w:lang w:bidi="zh-CN"/>
        </w:rPr>
        <w:t xml:space="preserve"> </w:t>
      </w:r>
      <w:r>
        <w:rPr>
          <w:lang w:bidi="zh-CN"/>
        </w:rPr>
        <w:t>mm</w:t>
      </w:r>
      <w:r>
        <w:rPr>
          <w:lang w:bidi="zh-CN"/>
        </w:rPr>
        <w:t>；</w:t>
      </w:r>
    </w:p>
    <w:p w14:paraId="11EDCA80" w14:textId="77777777" w:rsidR="00275325" w:rsidRDefault="00000000" w:rsidP="00423999">
      <w:pPr>
        <w:ind w:left="709" w:hanging="709"/>
        <w:rPr>
          <w:lang w:bidi="zh-CN"/>
        </w:rPr>
      </w:pPr>
      <w:r>
        <w:rPr>
          <w:b/>
          <w:lang w:bidi="zh-CN"/>
        </w:rPr>
        <w:t>2</w:t>
      </w:r>
      <w:r>
        <w:rPr>
          <w:lang w:bidi="zh-CN"/>
        </w:rPr>
        <w:t>喷涂顺序从左到右、从上到下均匀喷涂，不得交叉。抹灰厚度为</w:t>
      </w:r>
      <w:r>
        <w:rPr>
          <w:lang w:bidi="zh-CN"/>
        </w:rPr>
        <w:t>5</w:t>
      </w:r>
      <w:r>
        <w:rPr>
          <w:rFonts w:hint="eastAsia"/>
          <w:lang w:bidi="zh-CN"/>
        </w:rPr>
        <w:t xml:space="preserve"> </w:t>
      </w:r>
      <w:r>
        <w:rPr>
          <w:lang w:bidi="zh-CN"/>
        </w:rPr>
        <w:t>mm</w:t>
      </w:r>
      <w:r>
        <w:rPr>
          <w:lang w:bidi="zh-CN"/>
        </w:rPr>
        <w:t>～</w:t>
      </w:r>
      <w:r>
        <w:rPr>
          <w:lang w:bidi="zh-CN"/>
        </w:rPr>
        <w:t>25</w:t>
      </w:r>
      <w:r>
        <w:rPr>
          <w:rFonts w:hint="eastAsia"/>
          <w:lang w:bidi="zh-CN"/>
        </w:rPr>
        <w:t xml:space="preserve"> </w:t>
      </w:r>
      <w:r>
        <w:rPr>
          <w:lang w:bidi="zh-CN"/>
        </w:rPr>
        <w:t>mm</w:t>
      </w:r>
      <w:r>
        <w:rPr>
          <w:lang w:bidi="zh-CN"/>
        </w:rPr>
        <w:t>的可一次喷涂，当厚度超过</w:t>
      </w:r>
      <w:r>
        <w:rPr>
          <w:lang w:bidi="zh-CN"/>
        </w:rPr>
        <w:t>25</w:t>
      </w:r>
      <w:r>
        <w:rPr>
          <w:rFonts w:hint="eastAsia"/>
          <w:lang w:bidi="zh-CN"/>
        </w:rPr>
        <w:t xml:space="preserve"> </w:t>
      </w:r>
      <w:r>
        <w:rPr>
          <w:lang w:bidi="zh-CN"/>
        </w:rPr>
        <w:t>mm</w:t>
      </w:r>
      <w:r>
        <w:rPr>
          <w:lang w:bidi="zh-CN"/>
        </w:rPr>
        <w:t>宜分二次喷涂；</w:t>
      </w:r>
    </w:p>
    <w:p w14:paraId="6A7E3C08" w14:textId="77777777" w:rsidR="00275325" w:rsidRDefault="00000000" w:rsidP="00423999">
      <w:pPr>
        <w:ind w:left="709" w:hanging="709"/>
        <w:rPr>
          <w:lang w:bidi="zh-CN"/>
        </w:rPr>
      </w:pPr>
      <w:r>
        <w:rPr>
          <w:b/>
          <w:lang w:bidi="zh-CN"/>
        </w:rPr>
        <w:t>3</w:t>
      </w:r>
      <w:r>
        <w:rPr>
          <w:lang w:bidi="zh-CN"/>
        </w:rPr>
        <w:t>喷涂一定面积后，约</w:t>
      </w:r>
      <w:r>
        <w:rPr>
          <w:lang w:bidi="zh-CN"/>
        </w:rPr>
        <w:t>10</w:t>
      </w:r>
      <w:r>
        <w:rPr>
          <w:rFonts w:hint="eastAsia"/>
          <w:lang w:bidi="zh-CN"/>
        </w:rPr>
        <w:t xml:space="preserve"> </w:t>
      </w:r>
      <w:r>
        <w:rPr>
          <w:lang w:bidi="zh-CN"/>
        </w:rPr>
        <w:t>min</w:t>
      </w:r>
      <w:r>
        <w:rPr>
          <w:lang w:bidi="zh-CN"/>
        </w:rPr>
        <w:t>后用</w:t>
      </w:r>
      <w:proofErr w:type="gramStart"/>
      <w:r>
        <w:rPr>
          <w:lang w:bidi="zh-CN"/>
        </w:rPr>
        <w:t>刮尺对喷涂</w:t>
      </w:r>
      <w:proofErr w:type="gramEnd"/>
      <w:r>
        <w:rPr>
          <w:lang w:bidi="zh-CN"/>
        </w:rPr>
        <w:t>面初步找平。有漏浆部位应及时喷涂补平，再用</w:t>
      </w:r>
      <w:proofErr w:type="gramStart"/>
      <w:r>
        <w:rPr>
          <w:lang w:bidi="zh-CN"/>
        </w:rPr>
        <w:t>刮尺对喷涂</w:t>
      </w:r>
      <w:proofErr w:type="gramEnd"/>
      <w:r>
        <w:rPr>
          <w:lang w:bidi="zh-CN"/>
        </w:rPr>
        <w:t>面找平；</w:t>
      </w:r>
    </w:p>
    <w:p w14:paraId="07D1ED34" w14:textId="77777777" w:rsidR="00275325" w:rsidRDefault="00000000" w:rsidP="00423999">
      <w:pPr>
        <w:ind w:left="709" w:hanging="709"/>
        <w:rPr>
          <w:lang w:bidi="zh-CN"/>
        </w:rPr>
      </w:pPr>
      <w:r>
        <w:rPr>
          <w:b/>
          <w:lang w:bidi="zh-CN"/>
        </w:rPr>
        <w:t>4</w:t>
      </w:r>
      <w:r>
        <w:rPr>
          <w:lang w:bidi="zh-CN"/>
        </w:rPr>
        <w:t>设备中料浆滞留时间不得超过</w:t>
      </w:r>
      <w:r>
        <w:rPr>
          <w:lang w:bidi="zh-CN"/>
        </w:rPr>
        <w:t>20</w:t>
      </w:r>
      <w:r>
        <w:rPr>
          <w:rFonts w:hint="eastAsia"/>
          <w:lang w:bidi="zh-CN"/>
        </w:rPr>
        <w:t xml:space="preserve"> </w:t>
      </w:r>
      <w:r>
        <w:rPr>
          <w:lang w:bidi="zh-CN"/>
        </w:rPr>
        <w:t>min</w:t>
      </w:r>
      <w:r>
        <w:rPr>
          <w:lang w:bidi="zh-CN"/>
        </w:rPr>
        <w:t>。喷涂结束后，应及时将设备、输送管和喷嘴清洗干净。</w:t>
      </w:r>
    </w:p>
    <w:p w14:paraId="1B85A5C1" w14:textId="77777777" w:rsidR="00275325" w:rsidRDefault="00000000" w:rsidP="00423999">
      <w:pPr>
        <w:pStyle w:val="3"/>
        <w:numPr>
          <w:ilvl w:val="2"/>
          <w:numId w:val="33"/>
        </w:numPr>
        <w:ind w:left="709" w:hanging="709"/>
        <w:rPr>
          <w:lang w:bidi="zh-CN"/>
        </w:rPr>
      </w:pPr>
      <w:bookmarkStart w:id="277" w:name="_Toc164251069"/>
      <w:r>
        <w:rPr>
          <w:rFonts w:hint="eastAsia"/>
          <w:lang w:bidi="zh-CN"/>
        </w:rPr>
        <w:t>磷石膏抹灰砂浆在终凝时若产生微裂纹，可采用以下方法进行局部修整：</w:t>
      </w:r>
      <w:bookmarkEnd w:id="277"/>
    </w:p>
    <w:p w14:paraId="7134A9FD" w14:textId="77777777" w:rsidR="00275325" w:rsidRDefault="00000000" w:rsidP="00423999">
      <w:pPr>
        <w:ind w:left="709" w:hanging="709"/>
        <w:rPr>
          <w:lang w:bidi="zh-CN"/>
        </w:rPr>
      </w:pPr>
      <w:r>
        <w:rPr>
          <w:b/>
          <w:lang w:bidi="zh-CN"/>
        </w:rPr>
        <w:t>1</w:t>
      </w:r>
      <w:r>
        <w:rPr>
          <w:lang w:bidi="zh-CN"/>
        </w:rPr>
        <w:t>在</w:t>
      </w:r>
      <w:r>
        <w:rPr>
          <w:lang w:bidi="zh-CN"/>
        </w:rPr>
        <w:t>24</w:t>
      </w:r>
      <w:r>
        <w:rPr>
          <w:rFonts w:hint="eastAsia"/>
          <w:lang w:bidi="zh-CN"/>
        </w:rPr>
        <w:t xml:space="preserve"> </w:t>
      </w:r>
      <w:r>
        <w:rPr>
          <w:lang w:bidi="zh-CN"/>
        </w:rPr>
        <w:t>h</w:t>
      </w:r>
      <w:r>
        <w:rPr>
          <w:lang w:bidi="zh-CN"/>
        </w:rPr>
        <w:t>内用面层磷石膏抹灰砂浆</w:t>
      </w:r>
      <w:proofErr w:type="gramStart"/>
      <w:r>
        <w:rPr>
          <w:lang w:bidi="zh-CN"/>
        </w:rPr>
        <w:t>薄满批</w:t>
      </w:r>
      <w:proofErr w:type="gramEnd"/>
      <w:r>
        <w:rPr>
          <w:lang w:bidi="zh-CN"/>
        </w:rPr>
        <w:t>一层，厚度不超过</w:t>
      </w:r>
      <w:r>
        <w:rPr>
          <w:lang w:bidi="zh-CN"/>
        </w:rPr>
        <w:t>1</w:t>
      </w:r>
      <w:r>
        <w:rPr>
          <w:rFonts w:hint="eastAsia"/>
          <w:lang w:bidi="zh-CN"/>
        </w:rPr>
        <w:t xml:space="preserve"> </w:t>
      </w:r>
      <w:r>
        <w:rPr>
          <w:lang w:bidi="zh-CN"/>
        </w:rPr>
        <w:t>mm</w:t>
      </w:r>
      <w:r>
        <w:rPr>
          <w:lang w:bidi="zh-CN"/>
        </w:rPr>
        <w:t>；</w:t>
      </w:r>
    </w:p>
    <w:p w14:paraId="0C6A36B0" w14:textId="77777777" w:rsidR="00275325" w:rsidRDefault="00000000" w:rsidP="00423999">
      <w:pPr>
        <w:ind w:left="709" w:hanging="709"/>
        <w:rPr>
          <w:lang w:bidi="zh-CN"/>
        </w:rPr>
      </w:pPr>
      <w:r>
        <w:rPr>
          <w:b/>
          <w:lang w:bidi="zh-CN"/>
        </w:rPr>
        <w:t>2</w:t>
      </w:r>
      <w:proofErr w:type="gramStart"/>
      <w:r>
        <w:rPr>
          <w:lang w:bidi="zh-CN"/>
        </w:rPr>
        <w:t>若磷石膏</w:t>
      </w:r>
      <w:proofErr w:type="gramEnd"/>
      <w:r>
        <w:rPr>
          <w:lang w:bidi="zh-CN"/>
        </w:rPr>
        <w:t>抹灰砂浆表面已干燥，应洒水湿润再用面层磷石膏抹灰砂浆或同类材料</w:t>
      </w:r>
      <w:proofErr w:type="gramStart"/>
      <w:r>
        <w:rPr>
          <w:lang w:bidi="zh-CN"/>
        </w:rPr>
        <w:t>薄满批</w:t>
      </w:r>
      <w:proofErr w:type="gramEnd"/>
      <w:r>
        <w:rPr>
          <w:lang w:bidi="zh-CN"/>
        </w:rPr>
        <w:t>一层。</w:t>
      </w:r>
    </w:p>
    <w:p w14:paraId="61C0C771" w14:textId="77777777" w:rsidR="00275325" w:rsidRDefault="00000000" w:rsidP="00423999">
      <w:pPr>
        <w:pStyle w:val="3"/>
        <w:numPr>
          <w:ilvl w:val="2"/>
          <w:numId w:val="33"/>
        </w:numPr>
        <w:ind w:left="709" w:hanging="709"/>
        <w:rPr>
          <w:lang w:bidi="zh-CN"/>
        </w:rPr>
      </w:pPr>
      <w:bookmarkStart w:id="278" w:name="_Toc164251070"/>
      <w:r>
        <w:rPr>
          <w:rFonts w:hint="eastAsia"/>
          <w:lang w:bidi="zh-CN"/>
        </w:rPr>
        <w:t>门窗洞口及阳角收口应符合以下规定：</w:t>
      </w:r>
      <w:bookmarkEnd w:id="278"/>
    </w:p>
    <w:p w14:paraId="3BB01B29" w14:textId="77777777" w:rsidR="00275325" w:rsidRDefault="00000000" w:rsidP="00423999">
      <w:pPr>
        <w:ind w:left="709" w:hanging="709"/>
        <w:rPr>
          <w:lang w:bidi="zh-CN"/>
        </w:rPr>
      </w:pPr>
      <w:r>
        <w:rPr>
          <w:b/>
          <w:lang w:bidi="zh-CN"/>
        </w:rPr>
        <w:t>1</w:t>
      </w:r>
      <w:r>
        <w:rPr>
          <w:lang w:bidi="zh-CN"/>
        </w:rPr>
        <w:t>室内墙面、柱面的阳角和门洞口的阳角抹灰线角清晰，并防止碰坏；</w:t>
      </w:r>
    </w:p>
    <w:p w14:paraId="6E0EB6F4" w14:textId="77777777" w:rsidR="00275325" w:rsidRDefault="00000000" w:rsidP="00423999">
      <w:pPr>
        <w:ind w:left="709" w:hanging="709"/>
        <w:rPr>
          <w:lang w:bidi="zh-CN"/>
        </w:rPr>
      </w:pPr>
      <w:r>
        <w:rPr>
          <w:b/>
          <w:lang w:bidi="zh-CN"/>
        </w:rPr>
        <w:t>2</w:t>
      </w:r>
      <w:r>
        <w:rPr>
          <w:lang w:bidi="zh-CN"/>
        </w:rPr>
        <w:t>门窗洞口抹灰前，应先在门窗洞口墙、顶</w:t>
      </w:r>
      <w:proofErr w:type="gramStart"/>
      <w:r>
        <w:rPr>
          <w:lang w:bidi="zh-CN"/>
        </w:rPr>
        <w:t>侧面用</w:t>
      </w:r>
      <w:proofErr w:type="gramEnd"/>
      <w:r>
        <w:rPr>
          <w:lang w:bidi="zh-CN"/>
        </w:rPr>
        <w:t>钢筋卡子夹上铝合金收边靠尺，</w:t>
      </w:r>
      <w:proofErr w:type="gramStart"/>
      <w:r>
        <w:rPr>
          <w:lang w:bidi="zh-CN"/>
        </w:rPr>
        <w:t>用线坠吊垂直</w:t>
      </w:r>
      <w:proofErr w:type="gramEnd"/>
      <w:r>
        <w:rPr>
          <w:lang w:bidi="zh-CN"/>
        </w:rPr>
        <w:t>，再手工抹灰；</w:t>
      </w:r>
    </w:p>
    <w:p w14:paraId="458D9E49" w14:textId="77777777" w:rsidR="00275325" w:rsidRDefault="00000000" w:rsidP="00423999">
      <w:pPr>
        <w:ind w:left="709" w:hanging="709"/>
        <w:rPr>
          <w:lang w:bidi="zh-CN"/>
        </w:rPr>
      </w:pPr>
      <w:r>
        <w:rPr>
          <w:b/>
          <w:lang w:bidi="zh-CN"/>
        </w:rPr>
        <w:t>3</w:t>
      </w:r>
      <w:proofErr w:type="gramStart"/>
      <w:r>
        <w:rPr>
          <w:lang w:bidi="zh-CN"/>
        </w:rPr>
        <w:t>独立阳角第</w:t>
      </w:r>
      <w:proofErr w:type="gramEnd"/>
      <w:r>
        <w:rPr>
          <w:lang w:bidi="zh-CN"/>
        </w:rPr>
        <w:t>一面侧墙抹灰时，应在另一侧墙体阳角部位粘贴一根铝合金靠尺，与准备抹灰墙体的冲筋面平齐；</w:t>
      </w:r>
      <w:proofErr w:type="gramStart"/>
      <w:r>
        <w:rPr>
          <w:lang w:bidi="zh-CN"/>
        </w:rPr>
        <w:t>独立阳角</w:t>
      </w:r>
      <w:proofErr w:type="gramEnd"/>
      <w:r>
        <w:rPr>
          <w:lang w:bidi="zh-CN"/>
        </w:rPr>
        <w:t>第二面墙体抹灰时，应将铝合金靠尺粘贴在已施工完毕且硬化的第一面侧墙体抹灰层上，</w:t>
      </w:r>
      <w:proofErr w:type="gramStart"/>
      <w:r>
        <w:rPr>
          <w:lang w:bidi="zh-CN"/>
        </w:rPr>
        <w:t>待磷石膏</w:t>
      </w:r>
      <w:proofErr w:type="gramEnd"/>
      <w:r>
        <w:rPr>
          <w:lang w:bidi="zh-CN"/>
        </w:rPr>
        <w:t>抹灰砂浆完全硬化后将铝合金靠尺轻轻拿开，完成整个</w:t>
      </w:r>
      <w:proofErr w:type="gramStart"/>
      <w:r>
        <w:rPr>
          <w:lang w:bidi="zh-CN"/>
        </w:rPr>
        <w:t>独立阳角</w:t>
      </w:r>
      <w:proofErr w:type="gramEnd"/>
      <w:r>
        <w:rPr>
          <w:lang w:bidi="zh-CN"/>
        </w:rPr>
        <w:t>的施工；</w:t>
      </w:r>
    </w:p>
    <w:p w14:paraId="64FE22DF" w14:textId="77777777" w:rsidR="00275325" w:rsidRDefault="00000000" w:rsidP="00423999">
      <w:pPr>
        <w:ind w:left="709" w:hanging="709"/>
        <w:rPr>
          <w:lang w:bidi="zh-CN"/>
        </w:rPr>
      </w:pPr>
      <w:r>
        <w:rPr>
          <w:b/>
          <w:lang w:bidi="zh-CN"/>
        </w:rPr>
        <w:t>4</w:t>
      </w:r>
      <w:r>
        <w:rPr>
          <w:lang w:bidi="zh-CN"/>
        </w:rPr>
        <w:t>磷石膏抹灰砂浆阳</w:t>
      </w:r>
      <w:proofErr w:type="gramStart"/>
      <w:r>
        <w:rPr>
          <w:lang w:bidi="zh-CN"/>
        </w:rPr>
        <w:t>角需要</w:t>
      </w:r>
      <w:proofErr w:type="gramEnd"/>
      <w:r>
        <w:rPr>
          <w:lang w:bidi="zh-CN"/>
        </w:rPr>
        <w:t>修复时，应待其两侧已经上墙的磷石膏抹灰砂浆干燥硬化后进行。</w:t>
      </w:r>
    </w:p>
    <w:p w14:paraId="048CA260" w14:textId="77777777" w:rsidR="00275325" w:rsidRDefault="00000000" w:rsidP="00423999">
      <w:pPr>
        <w:pStyle w:val="3"/>
        <w:numPr>
          <w:ilvl w:val="2"/>
          <w:numId w:val="33"/>
        </w:numPr>
        <w:ind w:left="709" w:hanging="709"/>
        <w:rPr>
          <w:lang w:bidi="zh-CN"/>
        </w:rPr>
      </w:pPr>
      <w:bookmarkStart w:id="279" w:name="_Toc164251071"/>
      <w:r>
        <w:rPr>
          <w:rFonts w:hint="eastAsia"/>
          <w:lang w:bidi="zh-CN"/>
        </w:rPr>
        <w:t>抹灰层找平后应采用以下方法之一进行表面处理：</w:t>
      </w:r>
      <w:bookmarkEnd w:id="279"/>
    </w:p>
    <w:p w14:paraId="223DFCCA" w14:textId="77777777" w:rsidR="00275325" w:rsidRDefault="00000000" w:rsidP="00423999">
      <w:pPr>
        <w:ind w:left="709" w:hanging="709"/>
        <w:rPr>
          <w:lang w:bidi="zh-CN"/>
        </w:rPr>
      </w:pPr>
      <w:r>
        <w:rPr>
          <w:b/>
          <w:lang w:bidi="zh-CN"/>
        </w:rPr>
        <w:t>1</w:t>
      </w:r>
      <w:r>
        <w:rPr>
          <w:lang w:bidi="zh-CN"/>
        </w:rPr>
        <w:t>抹灰层终凝后干燥前，批</w:t>
      </w:r>
      <w:proofErr w:type="gramStart"/>
      <w:r>
        <w:rPr>
          <w:lang w:bidi="zh-CN"/>
        </w:rPr>
        <w:t>刮面层磷石膏</w:t>
      </w:r>
      <w:proofErr w:type="gramEnd"/>
      <w:r>
        <w:rPr>
          <w:lang w:bidi="zh-CN"/>
        </w:rPr>
        <w:t>抹灰砂浆；若抹灰层表面已干燥，应洒水湿润后再涂抹面层磷石膏抹灰砂浆；</w:t>
      </w:r>
    </w:p>
    <w:p w14:paraId="3F17A8E6" w14:textId="77777777" w:rsidR="00275325" w:rsidRDefault="00000000" w:rsidP="00423999">
      <w:pPr>
        <w:ind w:left="709" w:hanging="709"/>
        <w:rPr>
          <w:lang w:bidi="zh-CN"/>
        </w:rPr>
      </w:pPr>
      <w:r>
        <w:rPr>
          <w:b/>
          <w:lang w:bidi="zh-CN"/>
        </w:rPr>
        <w:lastRenderedPageBreak/>
        <w:t>2</w:t>
      </w:r>
      <w:r>
        <w:rPr>
          <w:lang w:bidi="zh-CN"/>
        </w:rPr>
        <w:t>待抹灰层初凝后终凝前，表面微干不粘手时，将表面用清水打湿，用</w:t>
      </w:r>
      <w:proofErr w:type="gramStart"/>
      <w:r>
        <w:rPr>
          <w:lang w:bidi="zh-CN"/>
        </w:rPr>
        <w:t>海绵抹板做</w:t>
      </w:r>
      <w:proofErr w:type="gramEnd"/>
      <w:r>
        <w:rPr>
          <w:lang w:bidi="zh-CN"/>
        </w:rPr>
        <w:t>打磨提浆处理；</w:t>
      </w:r>
      <w:r>
        <w:rPr>
          <w:lang w:bidi="zh-CN"/>
        </w:rPr>
        <w:t xml:space="preserve"> </w:t>
      </w:r>
      <w:r>
        <w:rPr>
          <w:lang w:bidi="zh-CN"/>
        </w:rPr>
        <w:t>打磨提浆后用刮刀做收光处理；</w:t>
      </w:r>
    </w:p>
    <w:p w14:paraId="09B75F64" w14:textId="77777777" w:rsidR="00275325" w:rsidRDefault="00000000" w:rsidP="00423999">
      <w:pPr>
        <w:ind w:left="709" w:hanging="709"/>
        <w:rPr>
          <w:lang w:bidi="zh-CN"/>
        </w:rPr>
      </w:pPr>
      <w:r>
        <w:rPr>
          <w:b/>
          <w:lang w:bidi="zh-CN"/>
        </w:rPr>
        <w:t>3</w:t>
      </w:r>
      <w:r>
        <w:rPr>
          <w:lang w:bidi="zh-CN"/>
        </w:rPr>
        <w:t>抹灰层终凝后干燥前，用电动打磨机打磨；打磨完成后，应及时清除表面浮尘；</w:t>
      </w:r>
    </w:p>
    <w:p w14:paraId="5AD33F04" w14:textId="77777777" w:rsidR="00275325" w:rsidRDefault="00000000" w:rsidP="00423999">
      <w:pPr>
        <w:ind w:left="709" w:hanging="709"/>
        <w:rPr>
          <w:lang w:bidi="zh-CN"/>
        </w:rPr>
      </w:pPr>
      <w:r>
        <w:rPr>
          <w:b/>
          <w:lang w:bidi="zh-CN"/>
        </w:rPr>
        <w:t>4</w:t>
      </w:r>
      <w:r>
        <w:rPr>
          <w:lang w:bidi="zh-CN"/>
        </w:rPr>
        <w:t>抹灰层干燥后（墙面湿度达到</w:t>
      </w:r>
      <w:r>
        <w:rPr>
          <w:lang w:bidi="zh-CN"/>
        </w:rPr>
        <w:t>20%</w:t>
      </w:r>
      <w:r>
        <w:rPr>
          <w:lang w:bidi="zh-CN"/>
        </w:rPr>
        <w:t>以下时），</w:t>
      </w:r>
      <w:proofErr w:type="gramStart"/>
      <w:r>
        <w:rPr>
          <w:lang w:bidi="zh-CN"/>
        </w:rPr>
        <w:t>批普通</w:t>
      </w:r>
      <w:proofErr w:type="gramEnd"/>
      <w:r>
        <w:rPr>
          <w:lang w:bidi="zh-CN"/>
        </w:rPr>
        <w:t>内墙腻子。</w:t>
      </w:r>
    </w:p>
    <w:p w14:paraId="7525656D" w14:textId="77777777" w:rsidR="00275325" w:rsidRDefault="00000000" w:rsidP="00423999">
      <w:pPr>
        <w:pStyle w:val="3"/>
        <w:numPr>
          <w:ilvl w:val="2"/>
          <w:numId w:val="33"/>
        </w:numPr>
        <w:ind w:left="709" w:hanging="709"/>
        <w:rPr>
          <w:lang w:bidi="zh-CN"/>
        </w:rPr>
      </w:pPr>
      <w:bookmarkStart w:id="280" w:name="_Toc164251072"/>
      <w:r>
        <w:rPr>
          <w:rFonts w:hint="eastAsia"/>
          <w:lang w:bidi="zh-CN"/>
        </w:rPr>
        <w:t>抹灰层凝结硬化后，室内应保持适当通风；抹灰层严禁用水润湿、冲洗、浸泡。</w:t>
      </w:r>
      <w:bookmarkEnd w:id="280"/>
    </w:p>
    <w:p w14:paraId="36B0F2CC" w14:textId="77777777" w:rsidR="00275325" w:rsidRDefault="00000000" w:rsidP="00423999">
      <w:pPr>
        <w:pStyle w:val="3"/>
        <w:numPr>
          <w:ilvl w:val="1"/>
          <w:numId w:val="33"/>
        </w:numPr>
        <w:rPr>
          <w:lang w:bidi="zh-CN"/>
        </w:rPr>
      </w:pPr>
      <w:r>
        <w:rPr>
          <w:lang w:bidi="zh-CN"/>
        </w:rPr>
        <w:br w:type="page"/>
      </w:r>
    </w:p>
    <w:p w14:paraId="095ACC07" w14:textId="77777777" w:rsidR="00275325" w:rsidRDefault="00000000" w:rsidP="00A21914">
      <w:pPr>
        <w:pStyle w:val="1"/>
        <w:rPr>
          <w:lang w:bidi="zh-CN"/>
        </w:rPr>
      </w:pPr>
      <w:bookmarkStart w:id="281" w:name="bookmark27"/>
      <w:bookmarkStart w:id="282" w:name="_Toc182388118"/>
      <w:r>
        <w:rPr>
          <w:rFonts w:hint="eastAsia"/>
          <w:lang w:bidi="zh-CN"/>
        </w:rPr>
        <w:lastRenderedPageBreak/>
        <w:t xml:space="preserve">9 </w:t>
      </w:r>
      <w:r>
        <w:rPr>
          <w:lang w:bidi="zh-CN"/>
        </w:rPr>
        <w:t>施工质量验收</w:t>
      </w:r>
      <w:bookmarkEnd w:id="281"/>
      <w:bookmarkEnd w:id="282"/>
    </w:p>
    <w:p w14:paraId="7B51DF76" w14:textId="77777777" w:rsidR="00275325" w:rsidRDefault="00000000" w:rsidP="00423999">
      <w:pPr>
        <w:pStyle w:val="2"/>
        <w:numPr>
          <w:ilvl w:val="1"/>
          <w:numId w:val="34"/>
        </w:numPr>
        <w:spacing w:beforeLines="100" w:before="312" w:afterLines="50" w:after="156"/>
        <w:jc w:val="center"/>
        <w:rPr>
          <w:lang w:bidi="zh-CN"/>
        </w:rPr>
      </w:pPr>
      <w:bookmarkStart w:id="283" w:name="_Toc180414246"/>
      <w:bookmarkStart w:id="284" w:name="_Toc180414367"/>
      <w:bookmarkStart w:id="285" w:name="_Toc182388119"/>
      <w:bookmarkEnd w:id="283"/>
      <w:bookmarkEnd w:id="284"/>
      <w:r>
        <w:rPr>
          <w:lang w:bidi="zh-CN"/>
        </w:rPr>
        <w:t>一般规定</w:t>
      </w:r>
      <w:bookmarkEnd w:id="285"/>
    </w:p>
    <w:p w14:paraId="0EF6B78B" w14:textId="77777777" w:rsidR="00275325" w:rsidRDefault="00000000" w:rsidP="00423999">
      <w:pPr>
        <w:pStyle w:val="3"/>
        <w:numPr>
          <w:ilvl w:val="2"/>
          <w:numId w:val="12"/>
        </w:numPr>
        <w:rPr>
          <w:lang w:bidi="zh-CN"/>
        </w:rPr>
      </w:pPr>
      <w:bookmarkStart w:id="286" w:name="_Toc164251075"/>
      <w:r>
        <w:rPr>
          <w:lang w:bidi="zh-CN"/>
        </w:rPr>
        <w:t>预拌砂浆施工质量验收时应检查下列文件和记录：</w:t>
      </w:r>
      <w:bookmarkEnd w:id="286"/>
    </w:p>
    <w:p w14:paraId="29EC04C6" w14:textId="77777777" w:rsidR="00275325" w:rsidRDefault="00000000">
      <w:pPr>
        <w:rPr>
          <w:lang w:bidi="zh-CN"/>
        </w:rPr>
      </w:pPr>
      <w:r>
        <w:rPr>
          <w:b/>
          <w:lang w:bidi="zh-CN"/>
        </w:rPr>
        <w:t>1</w:t>
      </w:r>
      <w:r>
        <w:rPr>
          <w:lang w:bidi="zh-CN"/>
        </w:rPr>
        <w:t>工程施工图、设计说明或其他设计文件；</w:t>
      </w:r>
    </w:p>
    <w:p w14:paraId="5E7FD906" w14:textId="77777777" w:rsidR="00275325" w:rsidRDefault="00000000">
      <w:pPr>
        <w:rPr>
          <w:lang w:bidi="zh-CN"/>
        </w:rPr>
      </w:pPr>
      <w:r>
        <w:rPr>
          <w:b/>
          <w:lang w:bidi="zh-CN"/>
        </w:rPr>
        <w:t>2</w:t>
      </w:r>
      <w:r>
        <w:rPr>
          <w:lang w:bidi="zh-CN"/>
        </w:rPr>
        <w:t>预拌砂浆的产品合格证书、砂浆配合比报告和出厂检验报告；</w:t>
      </w:r>
    </w:p>
    <w:p w14:paraId="69B5A4C0" w14:textId="77777777" w:rsidR="00275325" w:rsidRDefault="00000000">
      <w:pPr>
        <w:rPr>
          <w:lang w:bidi="zh-CN"/>
        </w:rPr>
      </w:pPr>
      <w:r>
        <w:rPr>
          <w:b/>
          <w:lang w:bidi="zh-CN"/>
        </w:rPr>
        <w:t>3</w:t>
      </w:r>
      <w:r>
        <w:rPr>
          <w:lang w:bidi="zh-CN"/>
        </w:rPr>
        <w:t>预拌砂浆进场记录和检验报告；</w:t>
      </w:r>
    </w:p>
    <w:p w14:paraId="787E5754" w14:textId="77777777" w:rsidR="00275325" w:rsidRDefault="00000000">
      <w:pPr>
        <w:rPr>
          <w:lang w:bidi="zh-CN"/>
        </w:rPr>
      </w:pPr>
      <w:r>
        <w:rPr>
          <w:b/>
          <w:lang w:bidi="zh-CN"/>
        </w:rPr>
        <w:t>4</w:t>
      </w:r>
      <w:r>
        <w:rPr>
          <w:lang w:bidi="zh-CN"/>
        </w:rPr>
        <w:t>施工记录。</w:t>
      </w:r>
    </w:p>
    <w:p w14:paraId="21E91BD7" w14:textId="77777777" w:rsidR="00275325" w:rsidRDefault="00000000">
      <w:pPr>
        <w:pStyle w:val="3"/>
        <w:numPr>
          <w:ilvl w:val="2"/>
          <w:numId w:val="12"/>
        </w:numPr>
        <w:rPr>
          <w:lang w:bidi="zh-CN"/>
        </w:rPr>
      </w:pPr>
      <w:bookmarkStart w:id="287" w:name="_Toc164251076"/>
      <w:r>
        <w:rPr>
          <w:lang w:bidi="zh-CN"/>
        </w:rPr>
        <w:t>冬</w:t>
      </w:r>
      <w:proofErr w:type="gramStart"/>
      <w:r>
        <w:rPr>
          <w:lang w:bidi="zh-CN"/>
        </w:rPr>
        <w:t>期施</w:t>
      </w:r>
      <w:r>
        <w:rPr>
          <w:rFonts w:hint="eastAsia"/>
          <w:lang w:bidi="en-US"/>
        </w:rPr>
        <w:t>工</w:t>
      </w:r>
      <w:proofErr w:type="gramEnd"/>
      <w:r>
        <w:rPr>
          <w:lang w:bidi="zh-CN"/>
        </w:rPr>
        <w:t>的湿拌砂浆，强度试块的</w:t>
      </w:r>
      <w:proofErr w:type="gramStart"/>
      <w:r>
        <w:rPr>
          <w:lang w:bidi="zh-CN"/>
        </w:rPr>
        <w:t>留置除</w:t>
      </w:r>
      <w:proofErr w:type="gramEnd"/>
      <w:r>
        <w:rPr>
          <w:lang w:bidi="zh-CN"/>
        </w:rPr>
        <w:t>应按常温规定要求外，尚应增留不少于</w:t>
      </w:r>
      <w:r>
        <w:rPr>
          <w:lang w:bidi="zh-CN"/>
        </w:rPr>
        <w:t>1</w:t>
      </w:r>
      <w:r>
        <w:rPr>
          <w:lang w:bidi="zh-CN"/>
        </w:rPr>
        <w:t>组与砌体同条件的试块，检验其</w:t>
      </w:r>
      <w:r>
        <w:rPr>
          <w:lang w:bidi="en-US"/>
        </w:rPr>
        <w:t>28 d</w:t>
      </w:r>
      <w:r>
        <w:rPr>
          <w:lang w:bidi="zh-CN"/>
        </w:rPr>
        <w:t>抗压强度。</w:t>
      </w:r>
      <w:bookmarkEnd w:id="287"/>
    </w:p>
    <w:p w14:paraId="06DDD75C" w14:textId="77777777" w:rsidR="00275325" w:rsidRDefault="00000000">
      <w:pPr>
        <w:pStyle w:val="3"/>
        <w:numPr>
          <w:ilvl w:val="2"/>
          <w:numId w:val="12"/>
        </w:numPr>
        <w:rPr>
          <w:lang w:bidi="zh-CN"/>
        </w:rPr>
      </w:pPr>
      <w:bookmarkStart w:id="288" w:name="_Toc164251077"/>
      <w:r>
        <w:rPr>
          <w:lang w:bidi="zh-CN"/>
        </w:rPr>
        <w:t>抹灰砂浆工程应对下列隐蔽工程项目进行脸收：</w:t>
      </w:r>
      <w:bookmarkEnd w:id="288"/>
    </w:p>
    <w:p w14:paraId="079B8625" w14:textId="77777777" w:rsidR="00275325" w:rsidRDefault="00000000">
      <w:pPr>
        <w:rPr>
          <w:lang w:bidi="zh-CN"/>
        </w:rPr>
      </w:pPr>
      <w:r>
        <w:rPr>
          <w:b/>
          <w:lang w:bidi="zh-CN"/>
        </w:rPr>
        <w:t>1</w:t>
      </w:r>
      <w:r>
        <w:rPr>
          <w:lang w:bidi="zh-CN"/>
        </w:rPr>
        <w:t>抹灰总厚度大于或等于</w:t>
      </w:r>
      <w:r>
        <w:rPr>
          <w:lang w:bidi="en-US"/>
        </w:rPr>
        <w:t>35 mm</w:t>
      </w:r>
      <w:r>
        <w:rPr>
          <w:lang w:bidi="zh-CN"/>
        </w:rPr>
        <w:t>时的加强措施；</w:t>
      </w:r>
    </w:p>
    <w:p w14:paraId="7475E2E0" w14:textId="77777777" w:rsidR="00275325" w:rsidRDefault="00000000">
      <w:pPr>
        <w:rPr>
          <w:lang w:bidi="zh-CN"/>
        </w:rPr>
      </w:pPr>
      <w:r>
        <w:rPr>
          <w:b/>
          <w:lang w:bidi="zh-CN"/>
        </w:rPr>
        <w:t>2</w:t>
      </w:r>
      <w:r>
        <w:rPr>
          <w:lang w:bidi="zh-CN"/>
        </w:rPr>
        <w:t>不同材料基体交接处的加强措施；</w:t>
      </w:r>
    </w:p>
    <w:p w14:paraId="698D965F" w14:textId="77777777" w:rsidR="00275325" w:rsidRDefault="00000000">
      <w:pPr>
        <w:rPr>
          <w:lang w:bidi="zh-CN"/>
        </w:rPr>
      </w:pPr>
      <w:r>
        <w:rPr>
          <w:b/>
          <w:lang w:bidi="zh-CN"/>
        </w:rPr>
        <w:t>3</w:t>
      </w:r>
      <w:r>
        <w:rPr>
          <w:lang w:bidi="zh-CN"/>
        </w:rPr>
        <w:t>孔洞填补、窗台、阳台抹面、内墙细部抹灰工程。</w:t>
      </w:r>
    </w:p>
    <w:p w14:paraId="77CEA309" w14:textId="77777777" w:rsidR="00275325" w:rsidRDefault="00000000" w:rsidP="00423999">
      <w:pPr>
        <w:pStyle w:val="2"/>
        <w:numPr>
          <w:ilvl w:val="1"/>
          <w:numId w:val="34"/>
        </w:numPr>
        <w:spacing w:beforeLines="100" w:before="312" w:afterLines="50" w:after="156"/>
        <w:jc w:val="center"/>
        <w:rPr>
          <w:lang w:bidi="zh-CN"/>
        </w:rPr>
      </w:pPr>
      <w:bookmarkStart w:id="289" w:name="_Toc182388120"/>
      <w:r>
        <w:rPr>
          <w:lang w:bidi="zh-CN"/>
        </w:rPr>
        <w:t>砌筑砂浆工程</w:t>
      </w:r>
      <w:bookmarkEnd w:id="289"/>
    </w:p>
    <w:p w14:paraId="4D517905" w14:textId="77777777" w:rsidR="00275325" w:rsidRDefault="00000000" w:rsidP="00423999">
      <w:pPr>
        <w:pStyle w:val="3"/>
        <w:numPr>
          <w:ilvl w:val="2"/>
          <w:numId w:val="35"/>
        </w:numPr>
        <w:rPr>
          <w:lang w:bidi="zh-CN"/>
        </w:rPr>
      </w:pPr>
      <w:bookmarkStart w:id="290" w:name="_Toc164251079"/>
      <w:r>
        <w:rPr>
          <w:lang w:bidi="zh-CN"/>
        </w:rPr>
        <w:t>对同品种、同强度等级的砌筑砂浆，湿拌砌筑砂浆应以</w:t>
      </w:r>
      <w:r>
        <w:rPr>
          <w:lang w:bidi="en-US"/>
        </w:rPr>
        <w:t>25 m</w:t>
      </w:r>
      <w:r>
        <w:rPr>
          <w:vertAlign w:val="superscript"/>
          <w:lang w:bidi="en-US"/>
        </w:rPr>
        <w:t>3</w:t>
      </w:r>
      <w:r>
        <w:rPr>
          <w:lang w:bidi="zh-CN"/>
        </w:rPr>
        <w:t>为一个检验批，</w:t>
      </w:r>
      <w:proofErr w:type="gramStart"/>
      <w:r>
        <w:rPr>
          <w:lang w:bidi="zh-CN"/>
        </w:rPr>
        <w:t>干混砌筑</w:t>
      </w:r>
      <w:proofErr w:type="gramEnd"/>
      <w:r>
        <w:rPr>
          <w:lang w:bidi="zh-CN"/>
        </w:rPr>
        <w:t>砂浆应以</w:t>
      </w:r>
      <w:r>
        <w:rPr>
          <w:lang w:bidi="en-US"/>
        </w:rPr>
        <w:t>50 t</w:t>
      </w:r>
      <w:r>
        <w:rPr>
          <w:lang w:bidi="zh-CN"/>
        </w:rPr>
        <w:t>为一个检验批，不足一个检验批的数量时，应按一个检验批计。</w:t>
      </w:r>
      <w:bookmarkEnd w:id="290"/>
    </w:p>
    <w:p w14:paraId="499C8C42" w14:textId="77777777" w:rsidR="00275325" w:rsidRDefault="00000000" w:rsidP="00423999">
      <w:pPr>
        <w:pStyle w:val="3"/>
        <w:numPr>
          <w:ilvl w:val="2"/>
          <w:numId w:val="35"/>
        </w:numPr>
        <w:rPr>
          <w:lang w:bidi="zh-CN"/>
        </w:rPr>
      </w:pPr>
      <w:bookmarkStart w:id="291" w:name="_Toc164251080"/>
      <w:r>
        <w:rPr>
          <w:lang w:bidi="zh-CN"/>
        </w:rPr>
        <w:t>砌筑砂浆的每个检验批应至少留置</w:t>
      </w:r>
      <w:r>
        <w:rPr>
          <w:lang w:bidi="zh-CN"/>
        </w:rPr>
        <w:t>1</w:t>
      </w:r>
      <w:r>
        <w:rPr>
          <w:lang w:bidi="zh-CN"/>
        </w:rPr>
        <w:t>组抗压强度试块。</w:t>
      </w:r>
      <w:bookmarkEnd w:id="291"/>
    </w:p>
    <w:p w14:paraId="15BD98D8" w14:textId="77777777" w:rsidR="00275325" w:rsidRDefault="00000000" w:rsidP="00423999">
      <w:pPr>
        <w:pStyle w:val="3"/>
        <w:numPr>
          <w:ilvl w:val="2"/>
          <w:numId w:val="35"/>
        </w:numPr>
        <w:rPr>
          <w:lang w:bidi="zh-CN"/>
        </w:rPr>
      </w:pPr>
      <w:bookmarkStart w:id="292" w:name="_Toc164251081"/>
      <w:r>
        <w:rPr>
          <w:lang w:bidi="zh-CN"/>
        </w:rPr>
        <w:t>砌筑砂浆抗压强度应按验收</w:t>
      </w:r>
      <w:proofErr w:type="gramStart"/>
      <w:r>
        <w:rPr>
          <w:lang w:bidi="zh-CN"/>
        </w:rPr>
        <w:t>批进行</w:t>
      </w:r>
      <w:proofErr w:type="gramEnd"/>
      <w:r>
        <w:rPr>
          <w:lang w:bidi="zh-CN"/>
        </w:rPr>
        <w:t>评定，其合格条件应符合下列规定：</w:t>
      </w:r>
      <w:bookmarkEnd w:id="292"/>
    </w:p>
    <w:p w14:paraId="259D5A48" w14:textId="77777777" w:rsidR="00275325" w:rsidRDefault="00000000">
      <w:pPr>
        <w:rPr>
          <w:lang w:bidi="zh-CN"/>
        </w:rPr>
      </w:pPr>
      <w:r>
        <w:rPr>
          <w:b/>
          <w:lang w:bidi="zh-CN"/>
        </w:rPr>
        <w:t>1</w:t>
      </w:r>
      <w:r>
        <w:rPr>
          <w:lang w:bidi="zh-CN"/>
        </w:rPr>
        <w:t>同一验收批砂浆抗压强度平均值不应小于设计强度等级值的</w:t>
      </w:r>
      <w:r>
        <w:rPr>
          <w:lang w:bidi="en-US"/>
        </w:rPr>
        <w:t>1.</w:t>
      </w:r>
      <w:r>
        <w:rPr>
          <w:lang w:bidi="zh-CN"/>
        </w:rPr>
        <w:t>10</w:t>
      </w:r>
      <w:r>
        <w:rPr>
          <w:lang w:bidi="zh-CN"/>
        </w:rPr>
        <w:t>倍；同一验收批砂浆的最小抗压强度值不应小于设计强度等级值的</w:t>
      </w:r>
      <w:r>
        <w:rPr>
          <w:lang w:bidi="zh-CN"/>
        </w:rPr>
        <w:t>0.85</w:t>
      </w:r>
      <w:r>
        <w:rPr>
          <w:lang w:bidi="zh-CN"/>
        </w:rPr>
        <w:t>倍；</w:t>
      </w:r>
    </w:p>
    <w:p w14:paraId="209D3E65" w14:textId="77777777" w:rsidR="00275325" w:rsidRDefault="00000000">
      <w:pPr>
        <w:rPr>
          <w:lang w:bidi="zh-CN"/>
        </w:rPr>
      </w:pPr>
      <w:r>
        <w:rPr>
          <w:b/>
          <w:lang w:bidi="zh-CN"/>
        </w:rPr>
        <w:t>2</w:t>
      </w:r>
      <w:r>
        <w:rPr>
          <w:lang w:bidi="zh-CN"/>
        </w:rPr>
        <w:t>当同一验收批砌筑砂浆抗压强度试块少于</w:t>
      </w:r>
      <w:r>
        <w:rPr>
          <w:lang w:bidi="zh-CN"/>
        </w:rPr>
        <w:t>3</w:t>
      </w:r>
      <w:r>
        <w:rPr>
          <w:lang w:bidi="zh-CN"/>
        </w:rPr>
        <w:t>组时，每组试块抗压强度值不应小于设计强度等级值的</w:t>
      </w:r>
      <w:r>
        <w:rPr>
          <w:lang w:bidi="en-US"/>
        </w:rPr>
        <w:t>1.10</w:t>
      </w:r>
      <w:r>
        <w:rPr>
          <w:lang w:bidi="zh-CN"/>
        </w:rPr>
        <w:t>倍。</w:t>
      </w:r>
    </w:p>
    <w:p w14:paraId="4B6F720C" w14:textId="77777777" w:rsidR="00275325" w:rsidRDefault="00000000" w:rsidP="00423999">
      <w:pPr>
        <w:pStyle w:val="3"/>
        <w:numPr>
          <w:ilvl w:val="2"/>
          <w:numId w:val="35"/>
        </w:numPr>
        <w:rPr>
          <w:lang w:bidi="zh-CN"/>
        </w:rPr>
      </w:pPr>
      <w:bookmarkStart w:id="293" w:name="_Toc164251082"/>
      <w:r>
        <w:rPr>
          <w:lang w:bidi="zh-CN"/>
        </w:rPr>
        <w:lastRenderedPageBreak/>
        <w:t>砌筑砂浆强度质量</w:t>
      </w:r>
      <w:r>
        <w:rPr>
          <w:lang w:bidi="zh-CN"/>
        </w:rPr>
        <w:t>:</w:t>
      </w:r>
      <w:r>
        <w:rPr>
          <w:lang w:bidi="zh-CN"/>
        </w:rPr>
        <w:t>验收还应符合《砌体结构工程施工质量验收规范》</w:t>
      </w:r>
      <w:r>
        <w:rPr>
          <w:lang w:bidi="en-US"/>
        </w:rPr>
        <w:t xml:space="preserve">GB </w:t>
      </w:r>
      <w:r>
        <w:rPr>
          <w:lang w:bidi="zh-CN"/>
        </w:rPr>
        <w:t>50203</w:t>
      </w:r>
      <w:r>
        <w:rPr>
          <w:lang w:bidi="zh-CN"/>
        </w:rPr>
        <w:t>的规定。出现下列情况时，可采用《砌体工程现场检测技术标准》</w:t>
      </w:r>
      <w:r>
        <w:rPr>
          <w:lang w:bidi="en-US"/>
        </w:rPr>
        <w:t xml:space="preserve">GB/T </w:t>
      </w:r>
      <w:r>
        <w:rPr>
          <w:lang w:bidi="zh-CN"/>
        </w:rPr>
        <w:t>50315</w:t>
      </w:r>
      <w:r>
        <w:rPr>
          <w:lang w:bidi="zh-CN"/>
        </w:rPr>
        <w:t>或《贯入法检测砌筑砂浆抗压强度技术规程》</w:t>
      </w:r>
      <w:r>
        <w:rPr>
          <w:lang w:bidi="en-US"/>
        </w:rPr>
        <w:t xml:space="preserve">JGJ/T </w:t>
      </w:r>
      <w:r>
        <w:rPr>
          <w:lang w:bidi="zh-CN"/>
        </w:rPr>
        <w:t>136</w:t>
      </w:r>
      <w:r>
        <w:rPr>
          <w:lang w:bidi="zh-CN"/>
        </w:rPr>
        <w:t>的方法，并委托有资质的检测单位进行现场检验。</w:t>
      </w:r>
      <w:bookmarkEnd w:id="293"/>
    </w:p>
    <w:p w14:paraId="0D770988" w14:textId="77777777" w:rsidR="00275325" w:rsidRDefault="00000000">
      <w:pPr>
        <w:rPr>
          <w:lang w:bidi="zh-CN"/>
        </w:rPr>
      </w:pPr>
      <w:r>
        <w:rPr>
          <w:b/>
          <w:lang w:bidi="zh-CN"/>
        </w:rPr>
        <w:t>1</w:t>
      </w:r>
      <w:r>
        <w:rPr>
          <w:lang w:bidi="zh-CN"/>
        </w:rPr>
        <w:t>砂浆试</w:t>
      </w:r>
      <w:proofErr w:type="gramStart"/>
      <w:r>
        <w:rPr>
          <w:lang w:bidi="zh-CN"/>
        </w:rPr>
        <w:t>块缺乏</w:t>
      </w:r>
      <w:proofErr w:type="gramEnd"/>
      <w:r>
        <w:rPr>
          <w:lang w:bidi="zh-CN"/>
        </w:rPr>
        <w:t>代表性或试块数量不足；</w:t>
      </w:r>
    </w:p>
    <w:p w14:paraId="2AB571B6" w14:textId="77777777" w:rsidR="00275325" w:rsidRDefault="00000000">
      <w:pPr>
        <w:rPr>
          <w:lang w:bidi="zh-CN"/>
        </w:rPr>
      </w:pPr>
      <w:r>
        <w:rPr>
          <w:b/>
          <w:lang w:bidi="zh-CN"/>
        </w:rPr>
        <w:t>2</w:t>
      </w:r>
      <w:r>
        <w:rPr>
          <w:lang w:bidi="zh-CN"/>
        </w:rPr>
        <w:t>对砂浆试块的试验结果有怀疑或有争议；</w:t>
      </w:r>
    </w:p>
    <w:p w14:paraId="0DD81BA7" w14:textId="77777777" w:rsidR="00275325" w:rsidRDefault="00000000">
      <w:pPr>
        <w:rPr>
          <w:lang w:bidi="zh-CN"/>
        </w:rPr>
      </w:pPr>
      <w:r>
        <w:rPr>
          <w:b/>
          <w:lang w:bidi="zh-CN"/>
        </w:rPr>
        <w:t>3</w:t>
      </w:r>
      <w:r>
        <w:rPr>
          <w:lang w:bidi="zh-CN"/>
        </w:rPr>
        <w:t>砂浆试块的试验结果，不能满足设计要求。</w:t>
      </w:r>
    </w:p>
    <w:p w14:paraId="36A9828D" w14:textId="77777777" w:rsidR="00275325" w:rsidRDefault="00000000" w:rsidP="00423999">
      <w:pPr>
        <w:pStyle w:val="2"/>
        <w:numPr>
          <w:ilvl w:val="1"/>
          <w:numId w:val="34"/>
        </w:numPr>
        <w:spacing w:beforeLines="100" w:before="312" w:afterLines="50" w:after="156"/>
        <w:jc w:val="center"/>
        <w:rPr>
          <w:lang w:bidi="zh-CN"/>
        </w:rPr>
      </w:pPr>
      <w:bookmarkStart w:id="294" w:name="_Toc182388121"/>
      <w:r>
        <w:rPr>
          <w:lang w:bidi="zh-CN"/>
        </w:rPr>
        <w:t>抹灰砂浆工程</w:t>
      </w:r>
      <w:bookmarkEnd w:id="294"/>
    </w:p>
    <w:p w14:paraId="20022D7F" w14:textId="77777777" w:rsidR="00275325" w:rsidRDefault="00000000" w:rsidP="00423999">
      <w:pPr>
        <w:pStyle w:val="3"/>
        <w:numPr>
          <w:ilvl w:val="2"/>
          <w:numId w:val="36"/>
        </w:numPr>
        <w:rPr>
          <w:lang w:bidi="zh-CN"/>
        </w:rPr>
      </w:pPr>
      <w:bookmarkStart w:id="295" w:name="_Toc164251084"/>
      <w:r>
        <w:rPr>
          <w:lang w:bidi="zh-CN"/>
        </w:rPr>
        <w:t>抹灰工程检验批的划分应符合下列规定：</w:t>
      </w:r>
      <w:bookmarkEnd w:id="295"/>
    </w:p>
    <w:p w14:paraId="0E98258D" w14:textId="77777777" w:rsidR="00275325" w:rsidRDefault="00000000">
      <w:pPr>
        <w:rPr>
          <w:lang w:bidi="zh-CN"/>
        </w:rPr>
      </w:pPr>
      <w:r>
        <w:rPr>
          <w:b/>
          <w:lang w:bidi="zh-CN"/>
        </w:rPr>
        <w:t>1</w:t>
      </w:r>
      <w:r>
        <w:rPr>
          <w:lang w:bidi="zh-CN"/>
        </w:rPr>
        <w:t>相同砂浆品种、强度等级、工艺和施工条件的室外抹灰工程，每</w:t>
      </w:r>
      <w:r>
        <w:rPr>
          <w:lang w:bidi="en-US"/>
        </w:rPr>
        <w:t>1000</w:t>
      </w:r>
      <w:r>
        <w:rPr>
          <w:rFonts w:hint="eastAsia"/>
          <w:lang w:bidi="en-US"/>
        </w:rPr>
        <w:t xml:space="preserve"> </w:t>
      </w:r>
      <w:r>
        <w:rPr>
          <w:lang w:bidi="en-US"/>
        </w:rPr>
        <w:t>m</w:t>
      </w:r>
      <w:r>
        <w:rPr>
          <w:vertAlign w:val="superscript"/>
          <w:lang w:bidi="en-US"/>
        </w:rPr>
        <w:t>2</w:t>
      </w:r>
      <w:r>
        <w:rPr>
          <w:lang w:bidi="zh-CN"/>
        </w:rPr>
        <w:t>应划分为一个检验批，不足</w:t>
      </w:r>
      <w:r>
        <w:rPr>
          <w:lang w:bidi="en-US"/>
        </w:rPr>
        <w:t>1000</w:t>
      </w:r>
      <w:r>
        <w:rPr>
          <w:rFonts w:hint="eastAsia"/>
          <w:lang w:bidi="en-US"/>
        </w:rPr>
        <w:t xml:space="preserve"> </w:t>
      </w:r>
      <w:r>
        <w:rPr>
          <w:lang w:bidi="en-US"/>
        </w:rPr>
        <w:t>m</w:t>
      </w:r>
      <w:r>
        <w:rPr>
          <w:vertAlign w:val="superscript"/>
          <w:lang w:bidi="en-US"/>
        </w:rPr>
        <w:t>2</w:t>
      </w:r>
      <w:r>
        <w:rPr>
          <w:lang w:bidi="zh-CN"/>
        </w:rPr>
        <w:t>时，应按一个检验批计；</w:t>
      </w:r>
    </w:p>
    <w:p w14:paraId="7DE53F7A" w14:textId="77777777" w:rsidR="00275325" w:rsidRDefault="00000000">
      <w:pPr>
        <w:rPr>
          <w:lang w:bidi="zh-CN"/>
        </w:rPr>
      </w:pPr>
      <w:r>
        <w:rPr>
          <w:b/>
          <w:lang w:bidi="zh-CN"/>
        </w:rPr>
        <w:t>2</w:t>
      </w:r>
      <w:r>
        <w:rPr>
          <w:lang w:bidi="zh-CN"/>
        </w:rPr>
        <w:t>相同砂浆品种、强度等级、工艺和施工条件的室内抹灰工程，每</w:t>
      </w:r>
      <w:r>
        <w:rPr>
          <w:lang w:bidi="zh-CN"/>
        </w:rPr>
        <w:t>50</w:t>
      </w:r>
      <w:r>
        <w:rPr>
          <w:lang w:bidi="zh-CN"/>
        </w:rPr>
        <w:t>个自然间（大面积房间和走廊按抹灰面积</w:t>
      </w:r>
      <w:r>
        <w:rPr>
          <w:lang w:bidi="en-US"/>
        </w:rPr>
        <w:t>30</w:t>
      </w:r>
      <w:r>
        <w:rPr>
          <w:rFonts w:hint="eastAsia"/>
          <w:lang w:bidi="en-US"/>
        </w:rPr>
        <w:t xml:space="preserve"> </w:t>
      </w:r>
      <w:r>
        <w:rPr>
          <w:lang w:bidi="en-US"/>
        </w:rPr>
        <w:t>m</w:t>
      </w:r>
      <w:r>
        <w:rPr>
          <w:vertAlign w:val="superscript"/>
          <w:lang w:bidi="en-US"/>
        </w:rPr>
        <w:t>2</w:t>
      </w:r>
      <w:r>
        <w:rPr>
          <w:lang w:bidi="zh-CN"/>
        </w:rPr>
        <w:t>为一间）应划分为一个检验批，不足</w:t>
      </w:r>
      <w:r>
        <w:rPr>
          <w:lang w:bidi="zh-CN"/>
        </w:rPr>
        <w:t>50</w:t>
      </w:r>
      <w:r>
        <w:rPr>
          <w:lang w:bidi="zh-CN"/>
        </w:rPr>
        <w:t>间时，应按一个检验批计。</w:t>
      </w:r>
    </w:p>
    <w:p w14:paraId="5EC1206F" w14:textId="77777777" w:rsidR="00275325" w:rsidRDefault="00000000" w:rsidP="00423999">
      <w:pPr>
        <w:pStyle w:val="3"/>
        <w:numPr>
          <w:ilvl w:val="2"/>
          <w:numId w:val="36"/>
        </w:numPr>
        <w:rPr>
          <w:lang w:bidi="zh-CN"/>
        </w:rPr>
      </w:pPr>
      <w:bookmarkStart w:id="296" w:name="_Toc164251085"/>
      <w:r>
        <w:rPr>
          <w:lang w:bidi="zh-CN"/>
        </w:rPr>
        <w:t>抹灰砂浆检查数量应符合下列规定：</w:t>
      </w:r>
      <w:bookmarkEnd w:id="296"/>
    </w:p>
    <w:p w14:paraId="32061891" w14:textId="77777777" w:rsidR="00275325" w:rsidRDefault="00000000">
      <w:pPr>
        <w:rPr>
          <w:lang w:bidi="zh-CN"/>
        </w:rPr>
      </w:pPr>
      <w:r>
        <w:rPr>
          <w:b/>
          <w:lang w:bidi="zh-CN"/>
        </w:rPr>
        <w:t>1</w:t>
      </w:r>
      <w:r>
        <w:rPr>
          <w:lang w:bidi="zh-CN"/>
        </w:rPr>
        <w:t>室外抹灰工程，每检验批每</w:t>
      </w:r>
      <w:r>
        <w:rPr>
          <w:lang w:bidi="en-US"/>
        </w:rPr>
        <w:t>100</w:t>
      </w:r>
      <w:r>
        <w:rPr>
          <w:rFonts w:hint="eastAsia"/>
          <w:lang w:bidi="en-US"/>
        </w:rPr>
        <w:t xml:space="preserve"> </w:t>
      </w:r>
      <w:r>
        <w:rPr>
          <w:lang w:bidi="en-US"/>
        </w:rPr>
        <w:t>m</w:t>
      </w:r>
      <w:r>
        <w:rPr>
          <w:vertAlign w:val="superscript"/>
          <w:lang w:bidi="en-US"/>
        </w:rPr>
        <w:t>2</w:t>
      </w:r>
      <w:r>
        <w:rPr>
          <w:lang w:bidi="zh-CN"/>
        </w:rPr>
        <w:t>应至少抽查一处，每处不得小于</w:t>
      </w:r>
      <w:r>
        <w:rPr>
          <w:lang w:bidi="en-US"/>
        </w:rPr>
        <w:t>10</w:t>
      </w:r>
      <w:r>
        <w:rPr>
          <w:rFonts w:hint="eastAsia"/>
          <w:lang w:bidi="en-US"/>
        </w:rPr>
        <w:t xml:space="preserve"> </w:t>
      </w:r>
      <w:r>
        <w:rPr>
          <w:lang w:bidi="en-US"/>
        </w:rPr>
        <w:t>m</w:t>
      </w:r>
      <w:r>
        <w:rPr>
          <w:vertAlign w:val="superscript"/>
          <w:lang w:bidi="en-US"/>
        </w:rPr>
        <w:t>2</w:t>
      </w:r>
      <w:r>
        <w:rPr>
          <w:lang w:bidi="en-US"/>
        </w:rPr>
        <w:t>；</w:t>
      </w:r>
    </w:p>
    <w:p w14:paraId="2EE94F23" w14:textId="77777777" w:rsidR="00275325" w:rsidRDefault="00000000">
      <w:pPr>
        <w:rPr>
          <w:lang w:bidi="zh-CN"/>
        </w:rPr>
      </w:pPr>
      <w:r>
        <w:rPr>
          <w:b/>
          <w:lang w:bidi="zh-CN"/>
        </w:rPr>
        <w:t>2</w:t>
      </w:r>
      <w:r>
        <w:rPr>
          <w:lang w:bidi="zh-CN"/>
        </w:rPr>
        <w:t>室内抹灰工程，每检验批应至少抽查</w:t>
      </w:r>
      <w:r>
        <w:rPr>
          <w:lang w:bidi="zh-CN"/>
        </w:rPr>
        <w:t>10%</w:t>
      </w:r>
      <w:r>
        <w:rPr>
          <w:lang w:bidi="zh-CN"/>
        </w:rPr>
        <w:t>，并不得少于</w:t>
      </w:r>
      <w:r>
        <w:rPr>
          <w:lang w:bidi="zh-CN"/>
        </w:rPr>
        <w:t>3</w:t>
      </w:r>
      <w:r>
        <w:rPr>
          <w:lang w:bidi="zh-CN"/>
        </w:rPr>
        <w:t>间，不足</w:t>
      </w:r>
      <w:r>
        <w:rPr>
          <w:lang w:bidi="zh-CN"/>
        </w:rPr>
        <w:t>3</w:t>
      </w:r>
      <w:r>
        <w:rPr>
          <w:lang w:bidi="zh-CN"/>
        </w:rPr>
        <w:t>间时，应全数检查。</w:t>
      </w:r>
    </w:p>
    <w:p w14:paraId="478DD119" w14:textId="77777777" w:rsidR="00275325" w:rsidRDefault="00000000" w:rsidP="00423999">
      <w:pPr>
        <w:pStyle w:val="3"/>
        <w:numPr>
          <w:ilvl w:val="2"/>
          <w:numId w:val="36"/>
        </w:numPr>
        <w:rPr>
          <w:lang w:bidi="zh-CN"/>
        </w:rPr>
      </w:pPr>
      <w:bookmarkStart w:id="297" w:name="_Toc164251086"/>
      <w:r>
        <w:rPr>
          <w:lang w:bidi="zh-CN"/>
        </w:rPr>
        <w:t>抹灰砂浆的外观质量验收应符合下列规定：</w:t>
      </w:r>
      <w:bookmarkEnd w:id="297"/>
    </w:p>
    <w:p w14:paraId="269B8EB1" w14:textId="77777777" w:rsidR="00275325" w:rsidRDefault="00000000">
      <w:pPr>
        <w:rPr>
          <w:lang w:bidi="zh-CN"/>
        </w:rPr>
      </w:pPr>
      <w:r>
        <w:rPr>
          <w:b/>
          <w:lang w:bidi="zh-CN"/>
        </w:rPr>
        <w:t>1</w:t>
      </w:r>
      <w:r>
        <w:rPr>
          <w:lang w:bidi="zh-CN"/>
        </w:rPr>
        <w:t>抹灰层应密实，应无脱层、空鼓和裂缝，面层应无起砂、</w:t>
      </w:r>
      <w:proofErr w:type="gramStart"/>
      <w:r>
        <w:rPr>
          <w:lang w:bidi="zh-CN"/>
        </w:rPr>
        <w:t>爆灰和</w:t>
      </w:r>
      <w:proofErr w:type="gramEnd"/>
      <w:r>
        <w:rPr>
          <w:lang w:bidi="zh-CN"/>
        </w:rPr>
        <w:t>裂缝；</w:t>
      </w:r>
    </w:p>
    <w:p w14:paraId="38BDD147" w14:textId="77777777" w:rsidR="00275325" w:rsidRDefault="00000000">
      <w:pPr>
        <w:rPr>
          <w:lang w:bidi="zh-CN"/>
        </w:rPr>
      </w:pPr>
      <w:r>
        <w:rPr>
          <w:b/>
          <w:lang w:bidi="zh-CN"/>
        </w:rPr>
        <w:t>2</w:t>
      </w:r>
      <w:r>
        <w:rPr>
          <w:lang w:bidi="zh-CN"/>
        </w:rPr>
        <w:t>抹灰表面应平整、洁净、接</w:t>
      </w:r>
      <w:proofErr w:type="gramStart"/>
      <w:r>
        <w:rPr>
          <w:lang w:bidi="zh-CN"/>
        </w:rPr>
        <w:t>槎</w:t>
      </w:r>
      <w:proofErr w:type="gramEnd"/>
      <w:r>
        <w:rPr>
          <w:lang w:bidi="zh-CN"/>
        </w:rPr>
        <w:t>平整、颜色均匀，</w:t>
      </w:r>
      <w:proofErr w:type="gramStart"/>
      <w:r>
        <w:rPr>
          <w:lang w:bidi="zh-CN"/>
        </w:rPr>
        <w:t>分格缝应清晰</w:t>
      </w:r>
      <w:proofErr w:type="gramEnd"/>
      <w:r>
        <w:rPr>
          <w:lang w:bidi="zh-CN"/>
        </w:rPr>
        <w:t>；</w:t>
      </w:r>
    </w:p>
    <w:p w14:paraId="65125460" w14:textId="77777777" w:rsidR="00275325" w:rsidRDefault="00000000">
      <w:pPr>
        <w:rPr>
          <w:lang w:bidi="zh-CN"/>
        </w:rPr>
      </w:pPr>
      <w:r>
        <w:rPr>
          <w:b/>
          <w:lang w:bidi="zh-CN"/>
        </w:rPr>
        <w:t>3</w:t>
      </w:r>
      <w:r>
        <w:rPr>
          <w:lang w:bidi="zh-CN"/>
        </w:rPr>
        <w:t>护角、孔洞、槽、盒周围的抹灰表面应整齐；管道后面的抹灰表面应平整；</w:t>
      </w:r>
    </w:p>
    <w:p w14:paraId="0B3BE0F0" w14:textId="77777777" w:rsidR="00275325" w:rsidRDefault="00000000">
      <w:pPr>
        <w:rPr>
          <w:lang w:bidi="zh-CN"/>
        </w:rPr>
      </w:pPr>
      <w:r>
        <w:rPr>
          <w:b/>
          <w:lang w:bidi="zh-CN"/>
        </w:rPr>
        <w:t>4</w:t>
      </w:r>
      <w:r>
        <w:rPr>
          <w:lang w:bidi="zh-CN"/>
        </w:rPr>
        <w:t>外观质量检验方法应按《预拌砂浆应用技术规程》</w:t>
      </w:r>
      <w:r>
        <w:rPr>
          <w:lang w:bidi="en-US"/>
        </w:rPr>
        <w:t xml:space="preserve">JGJ/T </w:t>
      </w:r>
      <w:r>
        <w:rPr>
          <w:lang w:bidi="zh-CN"/>
        </w:rPr>
        <w:t>223</w:t>
      </w:r>
      <w:r>
        <w:rPr>
          <w:lang w:bidi="zh-CN"/>
        </w:rPr>
        <w:t>的规定进行。</w:t>
      </w:r>
    </w:p>
    <w:p w14:paraId="1331068C" w14:textId="77777777" w:rsidR="00275325" w:rsidRDefault="00000000" w:rsidP="00423999">
      <w:pPr>
        <w:pStyle w:val="3"/>
        <w:numPr>
          <w:ilvl w:val="2"/>
          <w:numId w:val="36"/>
        </w:numPr>
        <w:rPr>
          <w:lang w:bidi="zh-CN"/>
        </w:rPr>
      </w:pPr>
      <w:bookmarkStart w:id="298" w:name="_Toc164251087"/>
      <w:r>
        <w:rPr>
          <w:lang w:bidi="zh-CN"/>
        </w:rPr>
        <w:t>抹灰砂浆抗压强度试块应符合下列规定：</w:t>
      </w:r>
      <w:bookmarkEnd w:id="298"/>
    </w:p>
    <w:p w14:paraId="5AD4D48B" w14:textId="77777777" w:rsidR="00275325" w:rsidRDefault="00000000">
      <w:pPr>
        <w:rPr>
          <w:lang w:bidi="zh-CN"/>
        </w:rPr>
      </w:pPr>
      <w:r>
        <w:rPr>
          <w:b/>
          <w:lang w:bidi="zh-CN"/>
        </w:rPr>
        <w:t>1</w:t>
      </w:r>
      <w:r>
        <w:rPr>
          <w:lang w:bidi="zh-CN"/>
        </w:rPr>
        <w:t>每检验批应至少留置</w:t>
      </w:r>
      <w:r>
        <w:rPr>
          <w:lang w:bidi="zh-CN"/>
        </w:rPr>
        <w:t>1</w:t>
      </w:r>
      <w:r>
        <w:rPr>
          <w:lang w:bidi="zh-CN"/>
        </w:rPr>
        <w:t>组抗压强度试块；</w:t>
      </w:r>
    </w:p>
    <w:p w14:paraId="31EAAE5D" w14:textId="77777777" w:rsidR="00275325" w:rsidRDefault="00000000">
      <w:pPr>
        <w:rPr>
          <w:lang w:bidi="zh-CN"/>
        </w:rPr>
      </w:pPr>
      <w:r>
        <w:rPr>
          <w:b/>
          <w:lang w:bidi="zh-CN"/>
        </w:rPr>
        <w:t>2</w:t>
      </w:r>
      <w:r>
        <w:rPr>
          <w:lang w:bidi="zh-CN"/>
        </w:rPr>
        <w:t>砂浆试块应在搅拌机出料口、储存容器出料口或使用地点随机取样，砂浆稠度应与实验室</w:t>
      </w:r>
      <w:proofErr w:type="gramStart"/>
      <w:r>
        <w:rPr>
          <w:lang w:bidi="zh-CN"/>
        </w:rPr>
        <w:t>碉</w:t>
      </w:r>
      <w:proofErr w:type="gramEnd"/>
      <w:r>
        <w:rPr>
          <w:lang w:bidi="zh-CN"/>
        </w:rPr>
        <w:t>度一致；湿拌抹灰砂浆装模成型充分振捣排气，造成的体积减缩应及时用砂浆补填；</w:t>
      </w:r>
    </w:p>
    <w:p w14:paraId="133005C5" w14:textId="77777777" w:rsidR="00275325" w:rsidRDefault="00000000">
      <w:pPr>
        <w:rPr>
          <w:lang w:bidi="zh-CN"/>
        </w:rPr>
      </w:pPr>
      <w:r>
        <w:rPr>
          <w:b/>
          <w:lang w:bidi="zh-CN"/>
        </w:rPr>
        <w:lastRenderedPageBreak/>
        <w:t>3</w:t>
      </w:r>
      <w:r>
        <w:rPr>
          <w:lang w:bidi="zh-CN"/>
        </w:rPr>
        <w:t>砂浆试块的养护条件应与实验室的养护条件相同。</w:t>
      </w:r>
    </w:p>
    <w:p w14:paraId="345A2431" w14:textId="77777777" w:rsidR="00275325" w:rsidRDefault="00000000" w:rsidP="00423999">
      <w:pPr>
        <w:pStyle w:val="3"/>
        <w:numPr>
          <w:ilvl w:val="2"/>
          <w:numId w:val="36"/>
        </w:numPr>
        <w:rPr>
          <w:lang w:bidi="zh-CN"/>
        </w:rPr>
      </w:pPr>
      <w:bookmarkStart w:id="299" w:name="_Toc164251088"/>
      <w:r>
        <w:rPr>
          <w:lang w:bidi="zh-CN"/>
        </w:rPr>
        <w:t>抹灰砂浆抗压强度应按验收</w:t>
      </w:r>
      <w:proofErr w:type="gramStart"/>
      <w:r>
        <w:rPr>
          <w:lang w:bidi="zh-CN"/>
        </w:rPr>
        <w:t>批进行</w:t>
      </w:r>
      <w:proofErr w:type="gramEnd"/>
      <w:r>
        <w:rPr>
          <w:lang w:bidi="zh-CN"/>
        </w:rPr>
        <w:t>评定</w:t>
      </w:r>
      <w:r>
        <w:rPr>
          <w:lang w:bidi="zh-CN"/>
        </w:rPr>
        <w:t>.</w:t>
      </w:r>
      <w:r>
        <w:rPr>
          <w:lang w:bidi="zh-CN"/>
        </w:rPr>
        <w:t>其合格条件应符合下列规定：</w:t>
      </w:r>
      <w:bookmarkEnd w:id="299"/>
    </w:p>
    <w:p w14:paraId="012B4C8A" w14:textId="77777777" w:rsidR="00275325" w:rsidRDefault="00000000">
      <w:pPr>
        <w:rPr>
          <w:lang w:bidi="zh-CN"/>
        </w:rPr>
      </w:pPr>
      <w:r>
        <w:rPr>
          <w:b/>
          <w:lang w:bidi="zh-CN"/>
        </w:rPr>
        <w:t>1</w:t>
      </w:r>
      <w:r>
        <w:rPr>
          <w:lang w:bidi="zh-CN"/>
        </w:rPr>
        <w:t>同一验收批的砂浆抗压强度平均值应大于或等于设计强度等级值，且砂浆抗压强度最小值应大于或等于设计强度等级标准值的</w:t>
      </w:r>
      <w:r>
        <w:rPr>
          <w:lang w:bidi="zh-CN"/>
        </w:rPr>
        <w:t>75%</w:t>
      </w:r>
      <w:r>
        <w:rPr>
          <w:lang w:bidi="zh-CN"/>
        </w:rPr>
        <w:t>；</w:t>
      </w:r>
    </w:p>
    <w:p w14:paraId="7523EA59" w14:textId="77777777" w:rsidR="00275325" w:rsidRDefault="00000000">
      <w:pPr>
        <w:rPr>
          <w:lang w:bidi="zh-CN"/>
        </w:rPr>
      </w:pPr>
      <w:r>
        <w:rPr>
          <w:b/>
          <w:lang w:bidi="zh-CN"/>
        </w:rPr>
        <w:t>2</w:t>
      </w:r>
      <w:r>
        <w:rPr>
          <w:lang w:bidi="zh-CN"/>
        </w:rPr>
        <w:t>当同一验收批的抹灰砂浆抗压强度试块少于</w:t>
      </w:r>
      <w:r>
        <w:rPr>
          <w:lang w:bidi="zh-CN"/>
        </w:rPr>
        <w:t>3</w:t>
      </w:r>
      <w:r>
        <w:rPr>
          <w:lang w:bidi="zh-CN"/>
        </w:rPr>
        <w:t>组时，每组试块抗压强度值应大于或等于设计强度等级标准值；</w:t>
      </w:r>
    </w:p>
    <w:p w14:paraId="7DE25C94" w14:textId="77777777" w:rsidR="00275325" w:rsidRDefault="00000000">
      <w:pPr>
        <w:rPr>
          <w:lang w:bidi="zh-CN"/>
        </w:rPr>
      </w:pPr>
      <w:r>
        <w:rPr>
          <w:b/>
          <w:lang w:bidi="zh-CN"/>
        </w:rPr>
        <w:t>3</w:t>
      </w:r>
      <w:r>
        <w:rPr>
          <w:lang w:bidi="zh-CN"/>
        </w:rPr>
        <w:t>抹灰砂浆抗压强度评定值不满足设计强度时，应对抹灰层进行实体拉伸粘结强度试验，如实体拉伸粘结强度合格，应按合格进行验收。</w:t>
      </w:r>
    </w:p>
    <w:p w14:paraId="70069612" w14:textId="77777777" w:rsidR="00275325" w:rsidRDefault="00000000" w:rsidP="00423999">
      <w:pPr>
        <w:pStyle w:val="3"/>
        <w:numPr>
          <w:ilvl w:val="2"/>
          <w:numId w:val="36"/>
        </w:numPr>
        <w:rPr>
          <w:lang w:bidi="zh-CN"/>
        </w:rPr>
      </w:pPr>
      <w:bookmarkStart w:id="300" w:name="_Toc164251089"/>
      <w:r>
        <w:rPr>
          <w:lang w:bidi="zh-CN"/>
        </w:rPr>
        <w:t>砂浆抹灰层应在</w:t>
      </w:r>
      <w:r>
        <w:rPr>
          <w:lang w:bidi="en-US"/>
        </w:rPr>
        <w:t>28</w:t>
      </w:r>
      <w:r>
        <w:rPr>
          <w:rFonts w:hint="eastAsia"/>
          <w:lang w:bidi="en-US"/>
        </w:rPr>
        <w:t xml:space="preserve"> </w:t>
      </w:r>
      <w:r>
        <w:rPr>
          <w:lang w:bidi="en-US"/>
        </w:rPr>
        <w:t>d</w:t>
      </w:r>
      <w:r>
        <w:rPr>
          <w:lang w:bidi="zh-CN"/>
        </w:rPr>
        <w:t>龄期时，按《抹灰砂浆技术规程》</w:t>
      </w:r>
      <w:r>
        <w:rPr>
          <w:lang w:bidi="en-US"/>
        </w:rPr>
        <w:t>JGJ/T</w:t>
      </w:r>
      <w:r>
        <w:rPr>
          <w:lang w:bidi="zh-CN"/>
        </w:rPr>
        <w:t>220</w:t>
      </w:r>
      <w:r>
        <w:rPr>
          <w:lang w:bidi="zh-CN"/>
        </w:rPr>
        <w:t>的规定进行实体拉伸粘结强度检验，并应符合下列规定：</w:t>
      </w:r>
      <w:bookmarkEnd w:id="300"/>
    </w:p>
    <w:p w14:paraId="47B81791" w14:textId="77777777" w:rsidR="00275325" w:rsidRDefault="00000000">
      <w:pPr>
        <w:rPr>
          <w:lang w:bidi="zh-CN"/>
        </w:rPr>
      </w:pPr>
      <w:r>
        <w:rPr>
          <w:b/>
          <w:lang w:bidi="zh-CN"/>
        </w:rPr>
        <w:t>1</w:t>
      </w:r>
      <w:r>
        <w:rPr>
          <w:lang w:bidi="zh-CN"/>
        </w:rPr>
        <w:t>相同砂浆品种、强度等级、施工工艺的室内抹灰工程，每</w:t>
      </w:r>
      <w:r>
        <w:rPr>
          <w:lang w:bidi="zh-CN"/>
        </w:rPr>
        <w:t>50</w:t>
      </w:r>
      <w:r>
        <w:rPr>
          <w:lang w:bidi="zh-CN"/>
        </w:rPr>
        <w:t>个自然间（大面积房间和走廊按抹灰面积</w:t>
      </w:r>
      <w:r>
        <w:rPr>
          <w:lang w:bidi="en-US"/>
        </w:rPr>
        <w:t>30</w:t>
      </w:r>
      <w:r>
        <w:rPr>
          <w:rFonts w:hint="eastAsia"/>
          <w:lang w:bidi="en-US"/>
        </w:rPr>
        <w:t xml:space="preserve"> </w:t>
      </w:r>
      <w:r>
        <w:rPr>
          <w:lang w:bidi="en-US"/>
        </w:rPr>
        <w:t>m</w:t>
      </w:r>
      <w:r>
        <w:rPr>
          <w:vertAlign w:val="superscript"/>
          <w:lang w:bidi="en-US"/>
        </w:rPr>
        <w:t>2</w:t>
      </w:r>
      <w:r>
        <w:rPr>
          <w:lang w:bidi="zh-CN"/>
        </w:rPr>
        <w:t>为一间）应划分为一个检验批，不足</w:t>
      </w:r>
      <w:r>
        <w:rPr>
          <w:lang w:bidi="zh-CN"/>
        </w:rPr>
        <w:t>50</w:t>
      </w:r>
      <w:r>
        <w:rPr>
          <w:lang w:bidi="zh-CN"/>
        </w:rPr>
        <w:t>间的也应划分为一个检验批；</w:t>
      </w:r>
    </w:p>
    <w:p w14:paraId="7C6CE638" w14:textId="77777777" w:rsidR="00275325" w:rsidRDefault="00000000">
      <w:pPr>
        <w:rPr>
          <w:lang w:bidi="zh-CN"/>
        </w:rPr>
      </w:pPr>
      <w:r>
        <w:rPr>
          <w:b/>
          <w:lang w:bidi="zh-CN"/>
        </w:rPr>
        <w:t>2</w:t>
      </w:r>
      <w:r>
        <w:rPr>
          <w:lang w:bidi="zh-CN"/>
        </w:rPr>
        <w:t>相同材料、工艺和施工条件的室外抹灰工程，每</w:t>
      </w:r>
      <w:r>
        <w:rPr>
          <w:lang w:bidi="en-US"/>
        </w:rPr>
        <w:t>1000</w:t>
      </w:r>
      <w:r>
        <w:rPr>
          <w:rFonts w:hint="eastAsia"/>
          <w:lang w:bidi="en-US"/>
        </w:rPr>
        <w:t xml:space="preserve"> </w:t>
      </w:r>
      <w:r>
        <w:rPr>
          <w:lang w:bidi="en-US"/>
        </w:rPr>
        <w:t>m</w:t>
      </w:r>
      <w:r>
        <w:rPr>
          <w:vertAlign w:val="superscript"/>
          <w:lang w:bidi="en-US"/>
        </w:rPr>
        <w:t>2</w:t>
      </w:r>
      <w:r>
        <w:rPr>
          <w:lang w:bidi="zh-CN"/>
        </w:rPr>
        <w:t>应至少取一组试件；不足</w:t>
      </w:r>
      <w:r>
        <w:rPr>
          <w:lang w:bidi="en-US"/>
        </w:rPr>
        <w:t>1000</w:t>
      </w:r>
      <w:r>
        <w:rPr>
          <w:rFonts w:hint="eastAsia"/>
          <w:lang w:bidi="en-US"/>
        </w:rPr>
        <w:t xml:space="preserve"> </w:t>
      </w:r>
      <w:r>
        <w:rPr>
          <w:lang w:bidi="en-US"/>
        </w:rPr>
        <w:t>m</w:t>
      </w:r>
      <w:r>
        <w:rPr>
          <w:vertAlign w:val="superscript"/>
          <w:lang w:bidi="en-US"/>
        </w:rPr>
        <w:t>2</w:t>
      </w:r>
      <w:r>
        <w:rPr>
          <w:lang w:bidi="zh-CN"/>
        </w:rPr>
        <w:t>时，也应取一组；</w:t>
      </w:r>
    </w:p>
    <w:p w14:paraId="78C8FCA9" w14:textId="77777777" w:rsidR="00275325" w:rsidRDefault="00000000">
      <w:pPr>
        <w:rPr>
          <w:lang w:bidi="zh-CN"/>
        </w:rPr>
      </w:pPr>
      <w:r>
        <w:rPr>
          <w:b/>
          <w:lang w:bidi="zh-CN"/>
        </w:rPr>
        <w:t>3</w:t>
      </w:r>
      <w:r>
        <w:rPr>
          <w:lang w:bidi="zh-CN"/>
        </w:rPr>
        <w:t>实体拉伸粘结强度应按验收</w:t>
      </w:r>
      <w:proofErr w:type="gramStart"/>
      <w:r>
        <w:rPr>
          <w:lang w:bidi="zh-CN"/>
        </w:rPr>
        <w:t>批进行</w:t>
      </w:r>
      <w:proofErr w:type="gramEnd"/>
      <w:r>
        <w:rPr>
          <w:lang w:bidi="zh-CN"/>
        </w:rPr>
        <w:t>评定。当同一验收批实体拉伸粘结强度的平均值不小于</w:t>
      </w:r>
      <w:r>
        <w:rPr>
          <w:lang w:bidi="en-US"/>
        </w:rPr>
        <w:t>0.25</w:t>
      </w:r>
      <w:r>
        <w:rPr>
          <w:rFonts w:hint="eastAsia"/>
          <w:lang w:bidi="en-US"/>
        </w:rPr>
        <w:t xml:space="preserve"> </w:t>
      </w:r>
      <w:r>
        <w:rPr>
          <w:lang w:bidi="en-US"/>
        </w:rPr>
        <w:t>MPa</w:t>
      </w:r>
      <w:r>
        <w:rPr>
          <w:lang w:bidi="zh-CN"/>
        </w:rPr>
        <w:t>时，可判定为合格，当预拌抹灰砂浆为掺物化剂水泥抹灰砂浆时，实体拉伸粘结强度的平均值应不小于</w:t>
      </w:r>
      <w:r>
        <w:rPr>
          <w:lang w:bidi="zh-CN"/>
        </w:rPr>
        <w:t>0.</w:t>
      </w:r>
      <w:r>
        <w:rPr>
          <w:lang w:bidi="en-US"/>
        </w:rPr>
        <w:t>20</w:t>
      </w:r>
      <w:r>
        <w:rPr>
          <w:rFonts w:hint="eastAsia"/>
          <w:lang w:bidi="en-US"/>
        </w:rPr>
        <w:t xml:space="preserve"> </w:t>
      </w:r>
      <w:r>
        <w:rPr>
          <w:lang w:bidi="en-US"/>
        </w:rPr>
        <w:t>MPa</w:t>
      </w:r>
      <w:r>
        <w:rPr>
          <w:lang w:bidi="en-US"/>
        </w:rPr>
        <w:t>；</w:t>
      </w:r>
      <w:r>
        <w:rPr>
          <w:lang w:bidi="zh-CN"/>
        </w:rPr>
        <w:t>否则，判定为不合格。</w:t>
      </w:r>
    </w:p>
    <w:p w14:paraId="5191C539" w14:textId="77777777" w:rsidR="00275325" w:rsidRDefault="00000000" w:rsidP="00423999">
      <w:pPr>
        <w:pStyle w:val="3"/>
        <w:numPr>
          <w:ilvl w:val="2"/>
          <w:numId w:val="36"/>
        </w:numPr>
        <w:rPr>
          <w:lang w:bidi="zh-CN"/>
        </w:rPr>
      </w:pPr>
      <w:bookmarkStart w:id="301" w:name="_Toc164251090"/>
      <w:r>
        <w:rPr>
          <w:lang w:bidi="zh-CN"/>
        </w:rPr>
        <w:t>抹灰砂浆施工质量验收还应符合《抹灰砂浆技术规程》</w:t>
      </w:r>
      <w:r>
        <w:rPr>
          <w:lang w:bidi="en-US"/>
        </w:rPr>
        <w:t>JGJ/T</w:t>
      </w:r>
      <w:r>
        <w:rPr>
          <w:lang w:bidi="zh-CN"/>
        </w:rPr>
        <w:t>220</w:t>
      </w:r>
      <w:r>
        <w:rPr>
          <w:lang w:bidi="zh-CN"/>
        </w:rPr>
        <w:t>的规定。</w:t>
      </w:r>
      <w:bookmarkEnd w:id="301"/>
    </w:p>
    <w:p w14:paraId="6047EFDA" w14:textId="77777777" w:rsidR="00275325" w:rsidRDefault="00000000" w:rsidP="00423999">
      <w:pPr>
        <w:pStyle w:val="2"/>
        <w:numPr>
          <w:ilvl w:val="1"/>
          <w:numId w:val="34"/>
        </w:numPr>
        <w:spacing w:beforeLines="100" w:before="312" w:afterLines="50" w:after="156"/>
        <w:jc w:val="center"/>
        <w:rPr>
          <w:lang w:bidi="zh-CN"/>
        </w:rPr>
      </w:pPr>
      <w:bookmarkStart w:id="302" w:name="_Toc182388122"/>
      <w:r>
        <w:rPr>
          <w:lang w:bidi="zh-CN"/>
        </w:rPr>
        <w:t>地面砂浆工程</w:t>
      </w:r>
      <w:bookmarkEnd w:id="302"/>
    </w:p>
    <w:p w14:paraId="42C9575C" w14:textId="77777777" w:rsidR="00275325" w:rsidRDefault="00000000">
      <w:pPr>
        <w:pStyle w:val="3"/>
        <w:numPr>
          <w:ilvl w:val="2"/>
          <w:numId w:val="13"/>
        </w:numPr>
        <w:rPr>
          <w:lang w:bidi="zh-CN"/>
        </w:rPr>
      </w:pPr>
      <w:bookmarkStart w:id="303" w:name="_Toc164251092"/>
      <w:r>
        <w:rPr>
          <w:lang w:bidi="zh-CN"/>
        </w:rPr>
        <w:t>地面工程检验批的划分应符合下列规定：</w:t>
      </w:r>
      <w:bookmarkEnd w:id="303"/>
    </w:p>
    <w:p w14:paraId="4129441B" w14:textId="77777777" w:rsidR="00275325" w:rsidRDefault="00000000">
      <w:pPr>
        <w:rPr>
          <w:lang w:bidi="zh-CN"/>
        </w:rPr>
      </w:pPr>
      <w:r>
        <w:rPr>
          <w:b/>
          <w:lang w:bidi="zh-CN"/>
        </w:rPr>
        <w:t>1</w:t>
      </w:r>
      <w:r>
        <w:rPr>
          <w:lang w:bidi="zh-CN"/>
        </w:rPr>
        <w:t>每一层次或每层施</w:t>
      </w:r>
      <w:r>
        <w:rPr>
          <w:lang w:bidi="en-US"/>
        </w:rPr>
        <w:t>工</w:t>
      </w:r>
      <w:r>
        <w:rPr>
          <w:lang w:bidi="zh-CN"/>
        </w:rPr>
        <w:t>段（或变形缝）应作为一个检验批；</w:t>
      </w:r>
    </w:p>
    <w:p w14:paraId="672697EC" w14:textId="77777777" w:rsidR="00275325" w:rsidRDefault="00000000">
      <w:pPr>
        <w:rPr>
          <w:lang w:bidi="zh-CN"/>
        </w:rPr>
      </w:pPr>
      <w:r>
        <w:rPr>
          <w:b/>
          <w:lang w:bidi="zh-CN"/>
        </w:rPr>
        <w:t>2</w:t>
      </w:r>
      <w:r>
        <w:rPr>
          <w:lang w:bidi="zh-CN"/>
        </w:rPr>
        <w:t>高层及多层建筑的标准层可按每</w:t>
      </w:r>
      <w:r>
        <w:rPr>
          <w:lang w:bidi="zh-CN"/>
        </w:rPr>
        <w:t>3</w:t>
      </w:r>
      <w:r>
        <w:rPr>
          <w:lang w:bidi="zh-CN"/>
        </w:rPr>
        <w:t>层作为一个检验批，不足</w:t>
      </w:r>
      <w:r>
        <w:rPr>
          <w:lang w:bidi="zh-CN"/>
        </w:rPr>
        <w:t>3</w:t>
      </w:r>
      <w:r>
        <w:rPr>
          <w:lang w:bidi="zh-CN"/>
        </w:rPr>
        <w:t>层时，应按一个检验批计。</w:t>
      </w:r>
    </w:p>
    <w:p w14:paraId="4E9F29F3" w14:textId="77777777" w:rsidR="00275325" w:rsidRDefault="00000000">
      <w:pPr>
        <w:pStyle w:val="3"/>
        <w:numPr>
          <w:ilvl w:val="2"/>
          <w:numId w:val="13"/>
        </w:numPr>
        <w:rPr>
          <w:lang w:bidi="zh-CN"/>
        </w:rPr>
      </w:pPr>
      <w:bookmarkStart w:id="304" w:name="_Toc164251093"/>
      <w:r>
        <w:rPr>
          <w:lang w:bidi="zh-CN"/>
        </w:rPr>
        <w:lastRenderedPageBreak/>
        <w:t>地面砂浆检查数量应符合下列规定：</w:t>
      </w:r>
      <w:bookmarkEnd w:id="304"/>
    </w:p>
    <w:p w14:paraId="4B193AB9" w14:textId="77777777" w:rsidR="00275325" w:rsidRDefault="00000000">
      <w:pPr>
        <w:rPr>
          <w:lang w:bidi="zh-CN"/>
        </w:rPr>
      </w:pPr>
      <w:r>
        <w:rPr>
          <w:b/>
          <w:lang w:bidi="zh-CN"/>
        </w:rPr>
        <w:t>1</w:t>
      </w:r>
      <w:r>
        <w:rPr>
          <w:lang w:bidi="zh-CN"/>
        </w:rPr>
        <w:t>每检验批应按自然间或标准间随机检验，抽查数量不应少于</w:t>
      </w:r>
      <w:r>
        <w:rPr>
          <w:lang w:bidi="zh-CN"/>
        </w:rPr>
        <w:t>3</w:t>
      </w:r>
      <w:r>
        <w:rPr>
          <w:lang w:bidi="zh-CN"/>
        </w:rPr>
        <w:t>间，不足</w:t>
      </w:r>
      <w:r>
        <w:rPr>
          <w:lang w:bidi="zh-CN"/>
        </w:rPr>
        <w:t>3</w:t>
      </w:r>
      <w:r>
        <w:rPr>
          <w:lang w:bidi="zh-CN"/>
        </w:rPr>
        <w:t>间时，应全数检查，走廊（过道）应以</w:t>
      </w:r>
      <w:r>
        <w:rPr>
          <w:lang w:bidi="zh-CN"/>
        </w:rPr>
        <w:t>10</w:t>
      </w:r>
      <w:r>
        <w:rPr>
          <w:lang w:bidi="zh-CN"/>
        </w:rPr>
        <w:t>延长米为</w:t>
      </w:r>
      <w:r>
        <w:rPr>
          <w:lang w:bidi="zh-CN"/>
        </w:rPr>
        <w:t>1</w:t>
      </w:r>
      <w:r>
        <w:rPr>
          <w:lang w:bidi="zh-CN"/>
        </w:rPr>
        <w:t>间，工业厂房（按单跨计）、礼堂、门厅应以两个轴线为</w:t>
      </w:r>
      <w:r>
        <w:rPr>
          <w:lang w:bidi="zh-CN"/>
        </w:rPr>
        <w:t>1</w:t>
      </w:r>
      <w:r>
        <w:rPr>
          <w:lang w:bidi="zh-CN"/>
        </w:rPr>
        <w:t>间计算；</w:t>
      </w:r>
    </w:p>
    <w:p w14:paraId="21EEB72E" w14:textId="77777777" w:rsidR="00275325" w:rsidRDefault="00000000">
      <w:pPr>
        <w:rPr>
          <w:lang w:bidi="zh-CN"/>
        </w:rPr>
      </w:pPr>
      <w:r>
        <w:rPr>
          <w:b/>
          <w:lang w:bidi="zh-CN"/>
        </w:rPr>
        <w:t>2</w:t>
      </w:r>
      <w:r>
        <w:rPr>
          <w:lang w:bidi="zh-CN"/>
        </w:rPr>
        <w:t>对有防水要求的建筑地面，每检验批应按自然间（或标准间）总数随机检验，抽查数量不应少于</w:t>
      </w:r>
      <w:r>
        <w:rPr>
          <w:lang w:bidi="zh-CN"/>
        </w:rPr>
        <w:t>4</w:t>
      </w:r>
      <w:r>
        <w:rPr>
          <w:lang w:bidi="zh-CN"/>
        </w:rPr>
        <w:t>间，不足</w:t>
      </w:r>
      <w:r>
        <w:rPr>
          <w:lang w:bidi="zh-CN"/>
        </w:rPr>
        <w:t>4</w:t>
      </w:r>
      <w:r>
        <w:rPr>
          <w:lang w:bidi="zh-CN"/>
        </w:rPr>
        <w:t>间时，应全数检查。</w:t>
      </w:r>
    </w:p>
    <w:p w14:paraId="5DF62FBC" w14:textId="77777777" w:rsidR="00275325" w:rsidRDefault="00000000">
      <w:pPr>
        <w:pStyle w:val="3"/>
        <w:numPr>
          <w:ilvl w:val="2"/>
          <w:numId w:val="13"/>
        </w:numPr>
        <w:rPr>
          <w:lang w:bidi="zh-CN"/>
        </w:rPr>
      </w:pPr>
      <w:bookmarkStart w:id="305" w:name="_Toc164251094"/>
      <w:r>
        <w:rPr>
          <w:rFonts w:hint="eastAsia"/>
          <w:lang w:bidi="zh-CN"/>
        </w:rPr>
        <w:t>砂</w:t>
      </w:r>
      <w:r>
        <w:rPr>
          <w:lang w:bidi="zh-CN"/>
        </w:rPr>
        <w:t>浆层应平整、密实，上一层与下层应结合牢固，应无空鼓、裂缝。当空</w:t>
      </w:r>
      <w:proofErr w:type="gramStart"/>
      <w:r>
        <w:rPr>
          <w:lang w:bidi="zh-CN"/>
        </w:rPr>
        <w:t>鼓面积</w:t>
      </w:r>
      <w:proofErr w:type="gramEnd"/>
      <w:r>
        <w:rPr>
          <w:lang w:bidi="zh-CN"/>
        </w:rPr>
        <w:t>不大于</w:t>
      </w:r>
      <w:r>
        <w:rPr>
          <w:lang w:bidi="en-US"/>
        </w:rPr>
        <w:t>400</w:t>
      </w:r>
      <w:r>
        <w:rPr>
          <w:rFonts w:hint="eastAsia"/>
          <w:lang w:bidi="en-US"/>
        </w:rPr>
        <w:t xml:space="preserve"> </w:t>
      </w:r>
      <w:r>
        <w:rPr>
          <w:lang w:bidi="en-US"/>
        </w:rPr>
        <w:t>mm</w:t>
      </w:r>
      <w:r>
        <w:rPr>
          <w:vertAlign w:val="superscript"/>
          <w:lang w:bidi="zh-CN"/>
        </w:rPr>
        <w:t>2</w:t>
      </w:r>
      <w:r>
        <w:rPr>
          <w:rFonts w:hint="eastAsia"/>
          <w:lang w:bidi="zh-CN"/>
        </w:rPr>
        <w:t>，</w:t>
      </w:r>
      <w:r>
        <w:rPr>
          <w:lang w:bidi="zh-CN"/>
        </w:rPr>
        <w:t>且</w:t>
      </w:r>
      <w:proofErr w:type="gramStart"/>
      <w:r>
        <w:rPr>
          <w:lang w:bidi="zh-CN"/>
        </w:rPr>
        <w:t>每自然</w:t>
      </w:r>
      <w:proofErr w:type="gramEnd"/>
      <w:r>
        <w:rPr>
          <w:lang w:bidi="zh-CN"/>
        </w:rPr>
        <w:t>间（标准间）不多于</w:t>
      </w:r>
      <w:r>
        <w:rPr>
          <w:lang w:bidi="zh-CN"/>
        </w:rPr>
        <w:t>2</w:t>
      </w:r>
      <w:r>
        <w:rPr>
          <w:lang w:bidi="zh-CN"/>
        </w:rPr>
        <w:t>处时，可不计。</w:t>
      </w:r>
      <w:bookmarkEnd w:id="305"/>
    </w:p>
    <w:p w14:paraId="489218D6" w14:textId="77777777" w:rsidR="00275325" w:rsidRDefault="00000000">
      <w:pPr>
        <w:pStyle w:val="3"/>
        <w:numPr>
          <w:ilvl w:val="2"/>
          <w:numId w:val="13"/>
        </w:numPr>
        <w:rPr>
          <w:lang w:bidi="zh-CN"/>
        </w:rPr>
      </w:pPr>
      <w:bookmarkStart w:id="306" w:name="_Toc164251095"/>
      <w:r>
        <w:rPr>
          <w:lang w:bidi="zh-CN"/>
        </w:rPr>
        <w:t>砂浆层表面应洁净，并应无起砂、脱皮、麻面等缺陷。</w:t>
      </w:r>
      <w:bookmarkEnd w:id="306"/>
    </w:p>
    <w:p w14:paraId="27CFA5E8" w14:textId="77777777" w:rsidR="00275325" w:rsidRDefault="00000000">
      <w:pPr>
        <w:pStyle w:val="3"/>
        <w:numPr>
          <w:ilvl w:val="2"/>
          <w:numId w:val="13"/>
        </w:numPr>
        <w:rPr>
          <w:lang w:bidi="zh-CN"/>
        </w:rPr>
      </w:pPr>
      <w:bookmarkStart w:id="307" w:name="_Toc164251096"/>
      <w:r>
        <w:rPr>
          <w:lang w:bidi="zh-CN"/>
        </w:rPr>
        <w:t>踢脚线应与墙面结合牢固、高度一致、出墙厚度均匀。</w:t>
      </w:r>
      <w:bookmarkEnd w:id="307"/>
    </w:p>
    <w:p w14:paraId="641C78CA" w14:textId="77777777" w:rsidR="00275325" w:rsidRDefault="00000000">
      <w:pPr>
        <w:pStyle w:val="3"/>
        <w:numPr>
          <w:ilvl w:val="2"/>
          <w:numId w:val="13"/>
        </w:numPr>
        <w:rPr>
          <w:lang w:bidi="zh-CN"/>
        </w:rPr>
      </w:pPr>
      <w:bookmarkStart w:id="308" w:name="_Toc164251097"/>
      <w:r>
        <w:rPr>
          <w:lang w:bidi="zh-CN"/>
        </w:rPr>
        <w:t>砂浆面层的允许偏差和检验方法应符合</w:t>
      </w:r>
      <w:r>
        <w:rPr>
          <w:rFonts w:hint="eastAsia"/>
          <w:lang w:bidi="zh-CN"/>
        </w:rPr>
        <w:t>表</w:t>
      </w:r>
      <w:r>
        <w:rPr>
          <w:rFonts w:hint="eastAsia"/>
          <w:lang w:bidi="zh-CN"/>
        </w:rPr>
        <w:t>9.4.6</w:t>
      </w:r>
      <w:r>
        <w:rPr>
          <w:lang w:bidi="zh-CN"/>
        </w:rPr>
        <w:t>的规定</w:t>
      </w:r>
      <w:r>
        <w:rPr>
          <w:rFonts w:hint="eastAsia"/>
          <w:lang w:bidi="zh-CN"/>
        </w:rPr>
        <w:t>：</w:t>
      </w:r>
      <w:bookmarkEnd w:id="308"/>
    </w:p>
    <w:p w14:paraId="3352D079" w14:textId="77777777" w:rsidR="00275325" w:rsidRDefault="00000000">
      <w:pPr>
        <w:pStyle w:val="a3"/>
        <w:rPr>
          <w:lang w:bidi="zh-CN"/>
        </w:rPr>
      </w:pPr>
      <w:r>
        <w:rPr>
          <w:rFonts w:hint="eastAsia"/>
          <w:lang w:bidi="zh-CN"/>
        </w:rPr>
        <w:t>表</w:t>
      </w:r>
      <w:r>
        <w:rPr>
          <w:rFonts w:hint="eastAsia"/>
          <w:lang w:bidi="zh-CN"/>
        </w:rPr>
        <w:t>9.4.6</w:t>
      </w:r>
      <w:r>
        <w:rPr>
          <w:lang w:bidi="zh-CN"/>
        </w:rPr>
        <w:t xml:space="preserve"> </w:t>
      </w:r>
      <w:r>
        <w:rPr>
          <w:lang w:bidi="zh-CN"/>
        </w:rPr>
        <w:t>砂浆面层的允许偏差和检验方法</w:t>
      </w:r>
    </w:p>
    <w:tbl>
      <w:tblPr>
        <w:tblW w:w="0" w:type="auto"/>
        <w:jc w:val="center"/>
        <w:tblLayout w:type="fixed"/>
        <w:tblCellMar>
          <w:left w:w="10" w:type="dxa"/>
          <w:right w:w="10" w:type="dxa"/>
        </w:tblCellMar>
        <w:tblLook w:val="04A0" w:firstRow="1" w:lastRow="0" w:firstColumn="1" w:lastColumn="0" w:noHBand="0" w:noVBand="1"/>
      </w:tblPr>
      <w:tblGrid>
        <w:gridCol w:w="2220"/>
        <w:gridCol w:w="2205"/>
        <w:gridCol w:w="4688"/>
      </w:tblGrid>
      <w:tr w:rsidR="00275325" w14:paraId="63EF5695" w14:textId="77777777" w:rsidTr="00A21914">
        <w:trPr>
          <w:trHeight w:val="340"/>
          <w:jc w:val="center"/>
        </w:trPr>
        <w:tc>
          <w:tcPr>
            <w:tcW w:w="2220" w:type="dxa"/>
            <w:tcBorders>
              <w:top w:val="single" w:sz="4" w:space="0" w:color="auto"/>
              <w:left w:val="single" w:sz="4" w:space="0" w:color="auto"/>
            </w:tcBorders>
            <w:shd w:val="clear" w:color="auto" w:fill="auto"/>
            <w:vAlign w:val="center"/>
          </w:tcPr>
          <w:p w14:paraId="0B148BCD" w14:textId="77777777" w:rsidR="00275325" w:rsidRDefault="00000000" w:rsidP="00C96C4E">
            <w:pPr>
              <w:pStyle w:val="afe"/>
              <w:framePr w:wrap="around"/>
            </w:pPr>
            <w:proofErr w:type="spellStart"/>
            <w:r>
              <w:t>项目</w:t>
            </w:r>
            <w:proofErr w:type="spellEnd"/>
          </w:p>
        </w:tc>
        <w:tc>
          <w:tcPr>
            <w:tcW w:w="2205" w:type="dxa"/>
            <w:tcBorders>
              <w:top w:val="single" w:sz="4" w:space="0" w:color="auto"/>
              <w:left w:val="single" w:sz="4" w:space="0" w:color="auto"/>
            </w:tcBorders>
            <w:shd w:val="clear" w:color="auto" w:fill="auto"/>
            <w:vAlign w:val="center"/>
          </w:tcPr>
          <w:p w14:paraId="2E43E2C8" w14:textId="77777777" w:rsidR="00275325" w:rsidRDefault="00000000" w:rsidP="00C96C4E">
            <w:pPr>
              <w:pStyle w:val="afe"/>
              <w:framePr w:wrap="around"/>
            </w:pPr>
            <w:proofErr w:type="spellStart"/>
            <w:r>
              <w:t>允许偏差</w:t>
            </w:r>
            <w:proofErr w:type="spellEnd"/>
            <w:r>
              <w:rPr>
                <w:lang w:bidi="en-US"/>
              </w:rPr>
              <w:t>（</w:t>
            </w:r>
            <w:r>
              <w:rPr>
                <w:lang w:bidi="en-US"/>
              </w:rPr>
              <w:t>mm</w:t>
            </w:r>
            <w:r>
              <w:rPr>
                <w:lang w:bidi="en-US"/>
              </w:rPr>
              <w:t>）</w:t>
            </w:r>
          </w:p>
        </w:tc>
        <w:tc>
          <w:tcPr>
            <w:tcW w:w="4688" w:type="dxa"/>
            <w:tcBorders>
              <w:top w:val="single" w:sz="4" w:space="0" w:color="auto"/>
              <w:left w:val="single" w:sz="4" w:space="0" w:color="auto"/>
              <w:right w:val="single" w:sz="4" w:space="0" w:color="auto"/>
            </w:tcBorders>
            <w:shd w:val="clear" w:color="auto" w:fill="auto"/>
            <w:vAlign w:val="center"/>
          </w:tcPr>
          <w:p w14:paraId="7D5FEC0B" w14:textId="77777777" w:rsidR="00275325" w:rsidRDefault="00000000" w:rsidP="00C96C4E">
            <w:pPr>
              <w:pStyle w:val="afe"/>
              <w:framePr w:wrap="around"/>
            </w:pPr>
            <w:proofErr w:type="spellStart"/>
            <w:r>
              <w:t>检验方法</w:t>
            </w:r>
            <w:proofErr w:type="spellEnd"/>
          </w:p>
        </w:tc>
      </w:tr>
      <w:tr w:rsidR="00275325" w14:paraId="2BC958E2" w14:textId="77777777" w:rsidTr="00A21914">
        <w:trPr>
          <w:trHeight w:val="340"/>
          <w:jc w:val="center"/>
        </w:trPr>
        <w:tc>
          <w:tcPr>
            <w:tcW w:w="2220" w:type="dxa"/>
            <w:tcBorders>
              <w:top w:val="single" w:sz="4" w:space="0" w:color="auto"/>
              <w:left w:val="single" w:sz="4" w:space="0" w:color="auto"/>
            </w:tcBorders>
            <w:shd w:val="clear" w:color="auto" w:fill="auto"/>
            <w:vAlign w:val="center"/>
          </w:tcPr>
          <w:p w14:paraId="6FD9843E" w14:textId="77777777" w:rsidR="00275325" w:rsidRDefault="00000000" w:rsidP="00C96C4E">
            <w:pPr>
              <w:pStyle w:val="afe"/>
              <w:framePr w:wrap="around"/>
            </w:pPr>
            <w:proofErr w:type="spellStart"/>
            <w:r>
              <w:t>表面平整度</w:t>
            </w:r>
            <w:proofErr w:type="spellEnd"/>
          </w:p>
        </w:tc>
        <w:tc>
          <w:tcPr>
            <w:tcW w:w="2205" w:type="dxa"/>
            <w:tcBorders>
              <w:top w:val="single" w:sz="4" w:space="0" w:color="auto"/>
              <w:left w:val="single" w:sz="4" w:space="0" w:color="auto"/>
            </w:tcBorders>
            <w:shd w:val="clear" w:color="auto" w:fill="auto"/>
            <w:vAlign w:val="center"/>
          </w:tcPr>
          <w:p w14:paraId="06B330DE" w14:textId="77777777" w:rsidR="00275325" w:rsidRDefault="00000000" w:rsidP="00C96C4E">
            <w:pPr>
              <w:pStyle w:val="afe"/>
              <w:framePr w:wrap="around"/>
            </w:pPr>
            <w:r>
              <w:t>4</w:t>
            </w:r>
          </w:p>
        </w:tc>
        <w:tc>
          <w:tcPr>
            <w:tcW w:w="4688" w:type="dxa"/>
            <w:tcBorders>
              <w:top w:val="single" w:sz="4" w:space="0" w:color="auto"/>
              <w:left w:val="single" w:sz="4" w:space="0" w:color="auto"/>
              <w:right w:val="single" w:sz="4" w:space="0" w:color="auto"/>
            </w:tcBorders>
            <w:shd w:val="clear" w:color="auto" w:fill="auto"/>
            <w:vAlign w:val="center"/>
          </w:tcPr>
          <w:p w14:paraId="23666F52" w14:textId="77777777" w:rsidR="00275325" w:rsidRDefault="00000000" w:rsidP="00C96C4E">
            <w:pPr>
              <w:pStyle w:val="afe"/>
              <w:framePr w:wrap="around"/>
              <w:rPr>
                <w:lang w:eastAsia="zh-CN"/>
              </w:rPr>
            </w:pPr>
            <w:r>
              <w:rPr>
                <w:lang w:eastAsia="zh-CN"/>
              </w:rPr>
              <w:t>用</w:t>
            </w:r>
            <w:r>
              <w:rPr>
                <w:lang w:eastAsia="zh-CN" w:bidi="en-US"/>
              </w:rPr>
              <w:t>2</w:t>
            </w:r>
            <w:r>
              <w:rPr>
                <w:rFonts w:hint="eastAsia"/>
                <w:lang w:eastAsia="zh-CN" w:bidi="en-US"/>
              </w:rPr>
              <w:t xml:space="preserve"> </w:t>
            </w:r>
            <w:r>
              <w:rPr>
                <w:lang w:eastAsia="zh-CN" w:bidi="en-US"/>
              </w:rPr>
              <w:t>m</w:t>
            </w:r>
            <w:r>
              <w:rPr>
                <w:lang w:eastAsia="zh-CN"/>
              </w:rPr>
              <w:t>靠尺和楔形塞尺检查</w:t>
            </w:r>
          </w:p>
        </w:tc>
      </w:tr>
      <w:tr w:rsidR="00275325" w14:paraId="63BAF1A5" w14:textId="77777777" w:rsidTr="00A21914">
        <w:trPr>
          <w:trHeight w:val="340"/>
          <w:jc w:val="center"/>
        </w:trPr>
        <w:tc>
          <w:tcPr>
            <w:tcW w:w="2220" w:type="dxa"/>
            <w:tcBorders>
              <w:top w:val="single" w:sz="4" w:space="0" w:color="auto"/>
              <w:left w:val="single" w:sz="4" w:space="0" w:color="auto"/>
            </w:tcBorders>
            <w:shd w:val="clear" w:color="auto" w:fill="auto"/>
            <w:vAlign w:val="center"/>
          </w:tcPr>
          <w:p w14:paraId="6663A380" w14:textId="77777777" w:rsidR="00275325" w:rsidRDefault="00000000" w:rsidP="00C96C4E">
            <w:pPr>
              <w:pStyle w:val="afe"/>
              <w:framePr w:wrap="around"/>
            </w:pPr>
            <w:proofErr w:type="spellStart"/>
            <w:r>
              <w:t>踢脚线上口平直</w:t>
            </w:r>
            <w:proofErr w:type="spellEnd"/>
          </w:p>
        </w:tc>
        <w:tc>
          <w:tcPr>
            <w:tcW w:w="2205" w:type="dxa"/>
            <w:tcBorders>
              <w:top w:val="single" w:sz="4" w:space="0" w:color="auto"/>
              <w:left w:val="single" w:sz="4" w:space="0" w:color="auto"/>
            </w:tcBorders>
            <w:shd w:val="clear" w:color="auto" w:fill="auto"/>
            <w:vAlign w:val="center"/>
          </w:tcPr>
          <w:p w14:paraId="178457B2" w14:textId="77777777" w:rsidR="00275325" w:rsidRDefault="00000000" w:rsidP="00C96C4E">
            <w:pPr>
              <w:pStyle w:val="afe"/>
              <w:framePr w:wrap="around"/>
            </w:pPr>
            <w:r>
              <w:t>4</w:t>
            </w:r>
          </w:p>
        </w:tc>
        <w:tc>
          <w:tcPr>
            <w:tcW w:w="4688" w:type="dxa"/>
            <w:tcBorders>
              <w:top w:val="single" w:sz="4" w:space="0" w:color="auto"/>
              <w:left w:val="single" w:sz="4" w:space="0" w:color="auto"/>
              <w:right w:val="single" w:sz="4" w:space="0" w:color="auto"/>
            </w:tcBorders>
            <w:shd w:val="clear" w:color="auto" w:fill="auto"/>
            <w:vAlign w:val="center"/>
          </w:tcPr>
          <w:p w14:paraId="4B24F43F" w14:textId="77777777" w:rsidR="00275325" w:rsidRDefault="00000000" w:rsidP="00C96C4E">
            <w:pPr>
              <w:pStyle w:val="afe"/>
              <w:framePr w:wrap="around"/>
            </w:pPr>
            <w:r>
              <w:t>拉</w:t>
            </w:r>
            <w:r>
              <w:rPr>
                <w:lang w:bidi="en-US"/>
              </w:rPr>
              <w:t>5</w:t>
            </w:r>
            <w:r>
              <w:rPr>
                <w:rFonts w:hint="eastAsia"/>
                <w:lang w:eastAsia="zh-CN" w:bidi="en-US"/>
              </w:rPr>
              <w:t xml:space="preserve"> </w:t>
            </w:r>
            <w:r>
              <w:rPr>
                <w:lang w:bidi="en-US"/>
              </w:rPr>
              <w:t>m</w:t>
            </w:r>
            <w:proofErr w:type="spellStart"/>
            <w:r>
              <w:t>线和用钢尺检查</w:t>
            </w:r>
            <w:proofErr w:type="spellEnd"/>
          </w:p>
        </w:tc>
      </w:tr>
      <w:tr w:rsidR="00275325" w14:paraId="68BED9F0" w14:textId="77777777" w:rsidTr="00A21914">
        <w:trPr>
          <w:trHeight w:val="340"/>
          <w:jc w:val="center"/>
        </w:trPr>
        <w:tc>
          <w:tcPr>
            <w:tcW w:w="2220" w:type="dxa"/>
            <w:tcBorders>
              <w:top w:val="single" w:sz="4" w:space="0" w:color="auto"/>
              <w:left w:val="single" w:sz="4" w:space="0" w:color="auto"/>
              <w:bottom w:val="single" w:sz="4" w:space="0" w:color="auto"/>
            </w:tcBorders>
            <w:shd w:val="clear" w:color="auto" w:fill="auto"/>
            <w:vAlign w:val="center"/>
          </w:tcPr>
          <w:p w14:paraId="15D54234" w14:textId="77777777" w:rsidR="00275325" w:rsidRDefault="00000000" w:rsidP="00C96C4E">
            <w:pPr>
              <w:pStyle w:val="afe"/>
              <w:framePr w:wrap="around"/>
            </w:pPr>
            <w:proofErr w:type="spellStart"/>
            <w:r>
              <w:t>缝格平直</w:t>
            </w:r>
            <w:proofErr w:type="spellEnd"/>
          </w:p>
        </w:tc>
        <w:tc>
          <w:tcPr>
            <w:tcW w:w="2205" w:type="dxa"/>
            <w:tcBorders>
              <w:top w:val="single" w:sz="4" w:space="0" w:color="auto"/>
              <w:left w:val="single" w:sz="4" w:space="0" w:color="auto"/>
              <w:bottom w:val="single" w:sz="4" w:space="0" w:color="auto"/>
            </w:tcBorders>
            <w:shd w:val="clear" w:color="auto" w:fill="auto"/>
            <w:vAlign w:val="center"/>
          </w:tcPr>
          <w:p w14:paraId="315970A6" w14:textId="77777777" w:rsidR="00275325" w:rsidRDefault="00000000" w:rsidP="00C96C4E">
            <w:pPr>
              <w:pStyle w:val="afe"/>
              <w:framePr w:wrap="around"/>
            </w:pPr>
            <w:r>
              <w:t>3</w:t>
            </w:r>
          </w:p>
        </w:tc>
        <w:tc>
          <w:tcPr>
            <w:tcW w:w="4688" w:type="dxa"/>
            <w:tcBorders>
              <w:top w:val="single" w:sz="4" w:space="0" w:color="auto"/>
              <w:left w:val="single" w:sz="4" w:space="0" w:color="auto"/>
              <w:bottom w:val="single" w:sz="4" w:space="0" w:color="auto"/>
              <w:right w:val="single" w:sz="4" w:space="0" w:color="auto"/>
            </w:tcBorders>
            <w:shd w:val="clear" w:color="auto" w:fill="auto"/>
            <w:vAlign w:val="center"/>
          </w:tcPr>
          <w:p w14:paraId="4F436D24" w14:textId="77777777" w:rsidR="00275325" w:rsidRDefault="00000000" w:rsidP="00C96C4E">
            <w:pPr>
              <w:pStyle w:val="afe"/>
              <w:framePr w:wrap="around"/>
            </w:pPr>
            <w:r>
              <w:t>拉</w:t>
            </w:r>
            <w:r>
              <w:rPr>
                <w:lang w:bidi="en-US"/>
              </w:rPr>
              <w:t>5</w:t>
            </w:r>
            <w:r>
              <w:rPr>
                <w:rFonts w:hint="eastAsia"/>
                <w:lang w:eastAsia="zh-CN" w:bidi="en-US"/>
              </w:rPr>
              <w:t xml:space="preserve"> </w:t>
            </w:r>
            <w:r>
              <w:rPr>
                <w:lang w:bidi="en-US"/>
              </w:rPr>
              <w:t>m</w:t>
            </w:r>
            <w:proofErr w:type="spellStart"/>
            <w:r>
              <w:t>线和用钢尺检查</w:t>
            </w:r>
            <w:proofErr w:type="spellEnd"/>
          </w:p>
        </w:tc>
      </w:tr>
    </w:tbl>
    <w:p w14:paraId="7CBBC08C" w14:textId="77777777" w:rsidR="00275325" w:rsidRDefault="00000000" w:rsidP="000F074F">
      <w:pPr>
        <w:pStyle w:val="3"/>
        <w:keepLines w:val="0"/>
        <w:numPr>
          <w:ilvl w:val="2"/>
          <w:numId w:val="13"/>
        </w:numPr>
        <w:rPr>
          <w:lang w:bidi="zh-CN"/>
        </w:rPr>
      </w:pPr>
      <w:bookmarkStart w:id="309" w:name="_Toc164251098"/>
      <w:r>
        <w:rPr>
          <w:lang w:bidi="zh-CN"/>
        </w:rPr>
        <w:lastRenderedPageBreak/>
        <w:t>对同一品种、同一强度等级的地面砂浆，每检验批</w:t>
      </w:r>
      <w:r>
        <w:rPr>
          <w:rFonts w:hint="eastAsia"/>
          <w:lang w:bidi="zh-CN"/>
        </w:rPr>
        <w:t>且不超过</w:t>
      </w:r>
      <w:r>
        <w:rPr>
          <w:lang w:bidi="zh-CN"/>
        </w:rPr>
        <w:t>1</w:t>
      </w:r>
      <w:r>
        <w:rPr>
          <w:lang w:bidi="en-US"/>
        </w:rPr>
        <w:t>000</w:t>
      </w:r>
      <w:r>
        <w:rPr>
          <w:rFonts w:hint="eastAsia"/>
          <w:lang w:bidi="en-US"/>
        </w:rPr>
        <w:t xml:space="preserve"> </w:t>
      </w:r>
      <w:r>
        <w:rPr>
          <w:lang w:bidi="en-US"/>
        </w:rPr>
        <w:t>m</w:t>
      </w:r>
      <w:r>
        <w:rPr>
          <w:vertAlign w:val="superscript"/>
          <w:lang w:bidi="en-US"/>
        </w:rPr>
        <w:t>2</w:t>
      </w:r>
      <w:r>
        <w:rPr>
          <w:lang w:bidi="zh-CN"/>
        </w:rPr>
        <w:t>应至少留置一组抗压强度试块。抗压强度试块的制作、养护、试压等应符合《建筑砂浆基本性能试验方法标准》</w:t>
      </w:r>
      <w:r>
        <w:rPr>
          <w:lang w:bidi="en-US"/>
        </w:rPr>
        <w:t>JCJ/T</w:t>
      </w:r>
      <w:r>
        <w:rPr>
          <w:lang w:bidi="zh-CN"/>
        </w:rPr>
        <w:t>70</w:t>
      </w:r>
      <w:r>
        <w:rPr>
          <w:lang w:bidi="zh-CN"/>
        </w:rPr>
        <w:t>的规定，龄期应为</w:t>
      </w:r>
      <w:r>
        <w:rPr>
          <w:lang w:bidi="en-US"/>
        </w:rPr>
        <w:t>28</w:t>
      </w:r>
      <w:r>
        <w:rPr>
          <w:rFonts w:hint="eastAsia"/>
          <w:lang w:bidi="en-US"/>
        </w:rPr>
        <w:t xml:space="preserve"> </w:t>
      </w:r>
      <w:r>
        <w:rPr>
          <w:lang w:bidi="en-US"/>
        </w:rPr>
        <w:t>d</w:t>
      </w:r>
      <w:r>
        <w:rPr>
          <w:lang w:bidi="en-US"/>
        </w:rPr>
        <w:t>。</w:t>
      </w:r>
      <w:bookmarkEnd w:id="309"/>
    </w:p>
    <w:p w14:paraId="49D6BE6F" w14:textId="77777777" w:rsidR="00275325" w:rsidRDefault="00000000">
      <w:pPr>
        <w:pStyle w:val="3"/>
        <w:numPr>
          <w:ilvl w:val="2"/>
          <w:numId w:val="13"/>
        </w:numPr>
        <w:rPr>
          <w:lang w:bidi="zh-CN"/>
        </w:rPr>
      </w:pPr>
      <w:bookmarkStart w:id="310" w:name="_Toc164251099"/>
      <w:r>
        <w:rPr>
          <w:lang w:bidi="zh-CN"/>
        </w:rPr>
        <w:t>地面砂浆抗压强度应按验收</w:t>
      </w:r>
      <w:proofErr w:type="gramStart"/>
      <w:r>
        <w:rPr>
          <w:lang w:bidi="zh-CN"/>
        </w:rPr>
        <w:t>批进行</w:t>
      </w:r>
      <w:proofErr w:type="gramEnd"/>
      <w:r>
        <w:rPr>
          <w:lang w:bidi="zh-CN"/>
        </w:rPr>
        <w:t>评定。当同一验收批地面砂浆试块抗压强度平均值大于或等于设计强度等级值时，可判定该批地面砂浆的抗压强度为合格；否则，应判定为不合格。</w:t>
      </w:r>
      <w:bookmarkEnd w:id="310"/>
    </w:p>
    <w:p w14:paraId="4E5480AA" w14:textId="77777777" w:rsidR="00275325" w:rsidRDefault="00000000">
      <w:pPr>
        <w:pStyle w:val="3"/>
        <w:numPr>
          <w:ilvl w:val="2"/>
          <w:numId w:val="13"/>
        </w:numPr>
        <w:rPr>
          <w:lang w:bidi="zh-CN"/>
        </w:rPr>
      </w:pPr>
      <w:bookmarkStart w:id="311" w:name="_Toc164251100"/>
      <w:r>
        <w:rPr>
          <w:lang w:bidi="zh-CN"/>
        </w:rPr>
        <w:t>地面砂浆施工质量验收还应符合《建筑地面工程施工质量验收规范》</w:t>
      </w:r>
      <w:r>
        <w:rPr>
          <w:lang w:bidi="en-US"/>
        </w:rPr>
        <w:t xml:space="preserve">GB </w:t>
      </w:r>
      <w:r>
        <w:rPr>
          <w:lang w:bidi="zh-CN"/>
        </w:rPr>
        <w:t>50209</w:t>
      </w:r>
      <w:r>
        <w:rPr>
          <w:lang w:bidi="zh-CN"/>
        </w:rPr>
        <w:t>的规定执行。</w:t>
      </w:r>
      <w:bookmarkEnd w:id="311"/>
    </w:p>
    <w:p w14:paraId="1AD8D985" w14:textId="77777777" w:rsidR="00275325" w:rsidRDefault="00000000" w:rsidP="00423999">
      <w:pPr>
        <w:pStyle w:val="2"/>
        <w:numPr>
          <w:ilvl w:val="1"/>
          <w:numId w:val="34"/>
        </w:numPr>
        <w:spacing w:beforeLines="100" w:before="312" w:afterLines="50" w:after="156"/>
        <w:jc w:val="center"/>
        <w:rPr>
          <w:lang w:bidi="zh-CN"/>
        </w:rPr>
      </w:pPr>
      <w:bookmarkStart w:id="312" w:name="_Toc180414274"/>
      <w:bookmarkStart w:id="313" w:name="_Toc180414372"/>
      <w:bookmarkStart w:id="314" w:name="_Toc182388123"/>
      <w:bookmarkEnd w:id="312"/>
      <w:bookmarkEnd w:id="313"/>
      <w:r>
        <w:rPr>
          <w:lang w:bidi="zh-CN"/>
        </w:rPr>
        <w:t>防水砂浆工程</w:t>
      </w:r>
      <w:bookmarkEnd w:id="314"/>
    </w:p>
    <w:p w14:paraId="0C1D7C0A" w14:textId="77777777" w:rsidR="00275325" w:rsidRDefault="00000000" w:rsidP="00423999">
      <w:pPr>
        <w:pStyle w:val="3"/>
        <w:numPr>
          <w:ilvl w:val="2"/>
          <w:numId w:val="37"/>
        </w:numPr>
        <w:rPr>
          <w:lang w:bidi="zh-CN"/>
        </w:rPr>
      </w:pPr>
      <w:bookmarkStart w:id="315" w:name="_Toc164251102"/>
      <w:r>
        <w:rPr>
          <w:lang w:bidi="zh-CN"/>
        </w:rPr>
        <w:t>对同一类型、同一品种、同施工条件的砂浆防水层，每</w:t>
      </w:r>
      <w:r>
        <w:rPr>
          <w:lang w:bidi="en-US"/>
        </w:rPr>
        <w:t>100</w:t>
      </w:r>
      <w:r>
        <w:rPr>
          <w:rFonts w:hint="eastAsia"/>
          <w:lang w:bidi="en-US"/>
        </w:rPr>
        <w:t xml:space="preserve"> </w:t>
      </w:r>
      <w:r>
        <w:rPr>
          <w:lang w:bidi="en-US"/>
        </w:rPr>
        <w:t>m</w:t>
      </w:r>
      <w:r>
        <w:rPr>
          <w:vertAlign w:val="superscript"/>
          <w:lang w:bidi="en-US"/>
        </w:rPr>
        <w:t>2</w:t>
      </w:r>
      <w:r>
        <w:rPr>
          <w:lang w:bidi="zh-CN"/>
        </w:rPr>
        <w:t>应划分为一个检验批，不足</w:t>
      </w:r>
      <w:r>
        <w:rPr>
          <w:lang w:bidi="en-US"/>
        </w:rPr>
        <w:t>100</w:t>
      </w:r>
      <w:r>
        <w:rPr>
          <w:rFonts w:hint="eastAsia"/>
          <w:lang w:bidi="en-US"/>
        </w:rPr>
        <w:t xml:space="preserve"> </w:t>
      </w:r>
      <w:r>
        <w:rPr>
          <w:lang w:bidi="en-US"/>
        </w:rPr>
        <w:t>m</w:t>
      </w:r>
      <w:r>
        <w:rPr>
          <w:vertAlign w:val="superscript"/>
          <w:lang w:bidi="en-US"/>
        </w:rPr>
        <w:t>2</w:t>
      </w:r>
      <w:r>
        <w:rPr>
          <w:lang w:bidi="zh-CN"/>
        </w:rPr>
        <w:t>时，应按一个检验批计；当检验抗渗性能时，检验批可按</w:t>
      </w:r>
      <w:r>
        <w:rPr>
          <w:lang w:bidi="en-US"/>
        </w:rPr>
        <w:t>200</w:t>
      </w:r>
      <w:r>
        <w:rPr>
          <w:rFonts w:hint="eastAsia"/>
          <w:lang w:bidi="en-US"/>
        </w:rPr>
        <w:t xml:space="preserve"> </w:t>
      </w:r>
      <w:r>
        <w:rPr>
          <w:lang w:bidi="en-US"/>
        </w:rPr>
        <w:t>m</w:t>
      </w:r>
      <w:r>
        <w:rPr>
          <w:vertAlign w:val="superscript"/>
          <w:lang w:bidi="en-US"/>
        </w:rPr>
        <w:t>2</w:t>
      </w:r>
      <w:r>
        <w:rPr>
          <w:lang w:bidi="zh-CN"/>
        </w:rPr>
        <w:t>划分为一个检验批。</w:t>
      </w:r>
      <w:bookmarkEnd w:id="315"/>
    </w:p>
    <w:p w14:paraId="622C525D" w14:textId="77777777" w:rsidR="00275325" w:rsidRDefault="00000000" w:rsidP="00423999">
      <w:pPr>
        <w:pStyle w:val="3"/>
        <w:numPr>
          <w:ilvl w:val="2"/>
          <w:numId w:val="37"/>
        </w:numPr>
        <w:rPr>
          <w:lang w:bidi="zh-CN"/>
        </w:rPr>
      </w:pPr>
      <w:bookmarkStart w:id="316" w:name="_Toc164251103"/>
      <w:r>
        <w:rPr>
          <w:lang w:bidi="zh-CN"/>
        </w:rPr>
        <w:t>每检验批应至少抽查一处，每处不得小于</w:t>
      </w:r>
      <w:r>
        <w:rPr>
          <w:lang w:bidi="en-US"/>
        </w:rPr>
        <w:t>10</w:t>
      </w:r>
      <w:r>
        <w:rPr>
          <w:rFonts w:hint="eastAsia"/>
          <w:lang w:bidi="en-US"/>
        </w:rPr>
        <w:t xml:space="preserve"> </w:t>
      </w:r>
      <w:r>
        <w:rPr>
          <w:lang w:bidi="en-US"/>
        </w:rPr>
        <w:t>m</w:t>
      </w:r>
      <w:r>
        <w:rPr>
          <w:vertAlign w:val="superscript"/>
          <w:lang w:bidi="en-US"/>
        </w:rPr>
        <w:t>2</w:t>
      </w:r>
      <w:r>
        <w:rPr>
          <w:rFonts w:hint="eastAsia"/>
          <w:lang w:bidi="en-US"/>
        </w:rPr>
        <w:t>，</w:t>
      </w:r>
      <w:r>
        <w:rPr>
          <w:lang w:bidi="zh-CN"/>
        </w:rPr>
        <w:t>同一验收批抽查数量不得少于</w:t>
      </w:r>
      <w:r>
        <w:rPr>
          <w:lang w:bidi="zh-CN"/>
        </w:rPr>
        <w:t>3</w:t>
      </w:r>
      <w:r>
        <w:rPr>
          <w:lang w:bidi="zh-CN"/>
        </w:rPr>
        <w:t>处。</w:t>
      </w:r>
      <w:bookmarkEnd w:id="316"/>
    </w:p>
    <w:p w14:paraId="5960A59B" w14:textId="77777777" w:rsidR="00275325" w:rsidRDefault="00000000" w:rsidP="00423999">
      <w:pPr>
        <w:pStyle w:val="3"/>
        <w:numPr>
          <w:ilvl w:val="2"/>
          <w:numId w:val="37"/>
        </w:numPr>
        <w:rPr>
          <w:lang w:bidi="zh-CN"/>
        </w:rPr>
      </w:pPr>
      <w:bookmarkStart w:id="317" w:name="_Toc164251104"/>
      <w:r>
        <w:rPr>
          <w:lang w:bidi="zh-CN"/>
        </w:rPr>
        <w:t>对砂浆防水层各层之间应结合牢固、无空鼓。</w:t>
      </w:r>
      <w:bookmarkEnd w:id="317"/>
    </w:p>
    <w:p w14:paraId="6BBE13C2" w14:textId="77777777" w:rsidR="00275325" w:rsidRDefault="00000000" w:rsidP="00423999">
      <w:pPr>
        <w:pStyle w:val="3"/>
        <w:numPr>
          <w:ilvl w:val="2"/>
          <w:numId w:val="37"/>
        </w:numPr>
        <w:rPr>
          <w:lang w:bidi="zh-CN"/>
        </w:rPr>
      </w:pPr>
      <w:bookmarkStart w:id="318" w:name="_Toc164251105"/>
      <w:r>
        <w:rPr>
          <w:lang w:bidi="zh-CN"/>
        </w:rPr>
        <w:t>砂浆防水层表面应平整、密实，不得有裂纹、起砂、麻面等缺陷；</w:t>
      </w:r>
      <w:bookmarkEnd w:id="318"/>
    </w:p>
    <w:p w14:paraId="7608DB41" w14:textId="77777777" w:rsidR="00275325" w:rsidRDefault="00000000" w:rsidP="00423999">
      <w:pPr>
        <w:pStyle w:val="3"/>
        <w:numPr>
          <w:ilvl w:val="2"/>
          <w:numId w:val="37"/>
        </w:numPr>
        <w:rPr>
          <w:lang w:bidi="zh-CN"/>
        </w:rPr>
      </w:pPr>
      <w:bookmarkStart w:id="319" w:name="_Toc164251106"/>
      <w:r>
        <w:rPr>
          <w:lang w:bidi="zh-CN"/>
        </w:rPr>
        <w:t>砂浆防水层的平均厚度应符合设计要求，最小厚度不得小于设计值的</w:t>
      </w:r>
      <w:r>
        <w:rPr>
          <w:lang w:bidi="zh-CN"/>
        </w:rPr>
        <w:t>85%</w:t>
      </w:r>
      <w:r>
        <w:rPr>
          <w:lang w:bidi="zh-CN"/>
        </w:rPr>
        <w:t>；</w:t>
      </w:r>
      <w:bookmarkEnd w:id="319"/>
    </w:p>
    <w:p w14:paraId="4CD04E77" w14:textId="77777777" w:rsidR="00275325" w:rsidRDefault="00000000" w:rsidP="00423999">
      <w:pPr>
        <w:pStyle w:val="3"/>
        <w:numPr>
          <w:ilvl w:val="2"/>
          <w:numId w:val="37"/>
        </w:numPr>
        <w:rPr>
          <w:lang w:bidi="zh-CN"/>
        </w:rPr>
      </w:pPr>
      <w:bookmarkStart w:id="320" w:name="_Toc164251107"/>
      <w:r>
        <w:rPr>
          <w:lang w:bidi="zh-CN"/>
        </w:rPr>
        <w:t>防水砂浆抗压强度应按验收</w:t>
      </w:r>
      <w:proofErr w:type="gramStart"/>
      <w:r>
        <w:rPr>
          <w:lang w:bidi="zh-CN"/>
        </w:rPr>
        <w:t>批进行</w:t>
      </w:r>
      <w:proofErr w:type="gramEnd"/>
      <w:r>
        <w:rPr>
          <w:lang w:bidi="zh-CN"/>
        </w:rPr>
        <w:t>评定，其合格条件应符合下列规定：</w:t>
      </w:r>
      <w:bookmarkEnd w:id="320"/>
    </w:p>
    <w:p w14:paraId="6E5EFCD3" w14:textId="77777777" w:rsidR="00275325" w:rsidRDefault="00000000">
      <w:pPr>
        <w:rPr>
          <w:lang w:bidi="zh-CN"/>
        </w:rPr>
      </w:pPr>
      <w:r>
        <w:rPr>
          <w:b/>
          <w:lang w:bidi="zh-CN"/>
        </w:rPr>
        <w:t>1</w:t>
      </w:r>
      <w:r>
        <w:rPr>
          <w:lang w:bidi="zh-CN"/>
        </w:rPr>
        <w:t>同一验收批砂浆抗压强度平均值不应小于设计强度等级值的</w:t>
      </w:r>
      <w:r>
        <w:rPr>
          <w:lang w:bidi="en-US"/>
        </w:rPr>
        <w:t>1.</w:t>
      </w:r>
      <w:r>
        <w:rPr>
          <w:lang w:bidi="zh-CN"/>
        </w:rPr>
        <w:t>10</w:t>
      </w:r>
      <w:r>
        <w:rPr>
          <w:lang w:bidi="zh-CN"/>
        </w:rPr>
        <w:t>倍；同一验收批砂浆的最小抗压强度值不应小于设计强度等级值的</w:t>
      </w:r>
      <w:r>
        <w:rPr>
          <w:lang w:bidi="en-US"/>
        </w:rPr>
        <w:t>0.85</w:t>
      </w:r>
      <w:r>
        <w:rPr>
          <w:lang w:bidi="zh-CN"/>
        </w:rPr>
        <w:t>倍；</w:t>
      </w:r>
    </w:p>
    <w:p w14:paraId="4D162370" w14:textId="77777777" w:rsidR="00275325" w:rsidRDefault="00000000">
      <w:pPr>
        <w:rPr>
          <w:lang w:bidi="zh-CN"/>
        </w:rPr>
      </w:pPr>
      <w:r>
        <w:rPr>
          <w:b/>
          <w:lang w:bidi="zh-CN"/>
        </w:rPr>
        <w:t>2</w:t>
      </w:r>
      <w:r>
        <w:rPr>
          <w:lang w:bidi="zh-CN"/>
        </w:rPr>
        <w:t>当同一验收批防水砂浆抗压强度试块少于</w:t>
      </w:r>
      <w:r>
        <w:rPr>
          <w:lang w:bidi="zh-CN"/>
        </w:rPr>
        <w:t>3</w:t>
      </w:r>
      <w:r>
        <w:rPr>
          <w:lang w:bidi="zh-CN"/>
        </w:rPr>
        <w:t>组时，每组试块抗压强度值不应小于设计强度等级值的</w:t>
      </w:r>
      <w:r>
        <w:rPr>
          <w:lang w:bidi="zh-CN"/>
        </w:rPr>
        <w:t>1.10</w:t>
      </w:r>
      <w:r>
        <w:rPr>
          <w:lang w:bidi="zh-CN"/>
        </w:rPr>
        <w:t>倍。</w:t>
      </w:r>
      <w:bookmarkStart w:id="321" w:name="_Toc164251108"/>
    </w:p>
    <w:p w14:paraId="655A5208" w14:textId="77777777" w:rsidR="00275325" w:rsidRDefault="00000000" w:rsidP="00423999">
      <w:pPr>
        <w:pStyle w:val="af7"/>
        <w:numPr>
          <w:ilvl w:val="2"/>
          <w:numId w:val="37"/>
        </w:numPr>
        <w:rPr>
          <w:lang w:bidi="zh-CN"/>
        </w:rPr>
      </w:pPr>
      <w:r>
        <w:rPr>
          <w:lang w:bidi="zh-CN"/>
        </w:rPr>
        <w:t>防水砂浆抗渗压力应按验收</w:t>
      </w:r>
      <w:proofErr w:type="gramStart"/>
      <w:r>
        <w:rPr>
          <w:lang w:bidi="zh-CN"/>
        </w:rPr>
        <w:t>批进行</w:t>
      </w:r>
      <w:proofErr w:type="gramEnd"/>
      <w:r>
        <w:rPr>
          <w:lang w:bidi="zh-CN"/>
        </w:rPr>
        <w:t>评定</w:t>
      </w:r>
      <w:r>
        <w:rPr>
          <w:rFonts w:hint="eastAsia"/>
          <w:lang w:bidi="zh-CN"/>
        </w:rPr>
        <w:t>，</w:t>
      </w:r>
      <w:r>
        <w:rPr>
          <w:lang w:bidi="zh-CN"/>
        </w:rPr>
        <w:t>每组防水砂浆试块抗渗压力应大于或等于设计抗渗等级规定的压力值，则判定该批防水砂浆的抗渗压力为合格；否则，应判定为不合格。</w:t>
      </w:r>
      <w:bookmarkEnd w:id="321"/>
    </w:p>
    <w:p w14:paraId="5509EEA5" w14:textId="77777777" w:rsidR="00275325" w:rsidRDefault="00000000" w:rsidP="00423999">
      <w:pPr>
        <w:pStyle w:val="3"/>
        <w:numPr>
          <w:ilvl w:val="2"/>
          <w:numId w:val="37"/>
        </w:numPr>
        <w:rPr>
          <w:lang w:bidi="zh-CN"/>
        </w:rPr>
      </w:pPr>
      <w:bookmarkStart w:id="322" w:name="_Toc164251109"/>
      <w:r>
        <w:rPr>
          <w:lang w:bidi="zh-CN"/>
        </w:rPr>
        <w:lastRenderedPageBreak/>
        <w:t>当防水砂浆用于砌体结构抹灰及地面、屋面和楼面工程时，施工质量</w:t>
      </w:r>
      <w:r>
        <w:rPr>
          <w:lang w:bidi="zh-CN"/>
        </w:rPr>
        <w:t>:</w:t>
      </w:r>
      <w:r>
        <w:rPr>
          <w:lang w:bidi="zh-CN"/>
        </w:rPr>
        <w:t>验收应符合《屋面工程质量验收规范》</w:t>
      </w:r>
      <w:r>
        <w:rPr>
          <w:lang w:bidi="en-US"/>
        </w:rPr>
        <w:t xml:space="preserve">GB </w:t>
      </w:r>
      <w:r>
        <w:rPr>
          <w:lang w:bidi="zh-CN"/>
        </w:rPr>
        <w:t>50207</w:t>
      </w:r>
      <w:r>
        <w:rPr>
          <w:lang w:bidi="zh-CN"/>
        </w:rPr>
        <w:t>和《地下防水工程质量验收规范》</w:t>
      </w:r>
      <w:r>
        <w:rPr>
          <w:lang w:bidi="en-US"/>
        </w:rPr>
        <w:t>GB</w:t>
      </w:r>
      <w:r>
        <w:rPr>
          <w:lang w:bidi="zh-CN"/>
        </w:rPr>
        <w:t>50208</w:t>
      </w:r>
      <w:r>
        <w:rPr>
          <w:lang w:bidi="zh-CN"/>
        </w:rPr>
        <w:t>的规定。</w:t>
      </w:r>
      <w:bookmarkEnd w:id="322"/>
    </w:p>
    <w:p w14:paraId="791525CD" w14:textId="77777777" w:rsidR="00275325" w:rsidRDefault="00000000" w:rsidP="00423999">
      <w:pPr>
        <w:pStyle w:val="2"/>
        <w:numPr>
          <w:ilvl w:val="1"/>
          <w:numId w:val="34"/>
        </w:numPr>
        <w:spacing w:beforeLines="100" w:before="312" w:afterLines="50" w:after="156"/>
        <w:jc w:val="center"/>
        <w:rPr>
          <w:lang w:bidi="zh-CN"/>
        </w:rPr>
      </w:pPr>
      <w:bookmarkStart w:id="323" w:name="_Toc182388124"/>
      <w:r>
        <w:rPr>
          <w:rFonts w:hint="eastAsia"/>
          <w:lang w:bidi="zh-CN"/>
        </w:rPr>
        <w:t>磷石膏抹灰</w:t>
      </w:r>
      <w:r>
        <w:rPr>
          <w:lang w:bidi="zh-CN"/>
        </w:rPr>
        <w:t>砂浆工程</w:t>
      </w:r>
      <w:bookmarkEnd w:id="323"/>
    </w:p>
    <w:p w14:paraId="3B581EF6" w14:textId="77777777" w:rsidR="00275325" w:rsidRDefault="00000000" w:rsidP="00D51677">
      <w:pPr>
        <w:pStyle w:val="3"/>
        <w:numPr>
          <w:ilvl w:val="2"/>
          <w:numId w:val="38"/>
        </w:numPr>
        <w:rPr>
          <w:lang w:bidi="zh-CN"/>
        </w:rPr>
      </w:pPr>
      <w:bookmarkStart w:id="324" w:name="_Toc164251111"/>
      <w:r>
        <w:rPr>
          <w:rFonts w:hint="eastAsia"/>
          <w:lang w:bidi="zh-CN"/>
        </w:rPr>
        <w:t>抹灰工程验收应符合国家标准《建筑装饰装修工程质量验收标准》</w:t>
      </w:r>
      <w:r>
        <w:rPr>
          <w:lang w:bidi="zh-CN"/>
        </w:rPr>
        <w:t>GB 50210</w:t>
      </w:r>
      <w:r>
        <w:rPr>
          <w:rFonts w:hint="eastAsia"/>
          <w:lang w:bidi="zh-CN"/>
        </w:rPr>
        <w:t>和</w:t>
      </w:r>
      <w:proofErr w:type="gramStart"/>
      <w:r>
        <w:rPr>
          <w:rFonts w:hint="eastAsia"/>
          <w:lang w:bidi="zh-CN"/>
        </w:rPr>
        <w:t>现行行业</w:t>
      </w:r>
      <w:proofErr w:type="gramEnd"/>
      <w:r>
        <w:rPr>
          <w:rFonts w:hint="eastAsia"/>
          <w:lang w:bidi="zh-CN"/>
        </w:rPr>
        <w:t>标准《抹灰砂浆技术规程》</w:t>
      </w:r>
      <w:r>
        <w:rPr>
          <w:lang w:bidi="zh-CN"/>
        </w:rPr>
        <w:t>JGJ/T220</w:t>
      </w:r>
      <w:r>
        <w:rPr>
          <w:rFonts w:hint="eastAsia"/>
          <w:lang w:bidi="zh-CN"/>
        </w:rPr>
        <w:t>中抹灰工程的相关要求及相关的石膏砂浆应用技术规程的要求。保温磷石膏抹灰砂浆外墙内保温工程的施工质量验收尚应符合国家现行标准《建筑节能工程施工质量验收规范》</w:t>
      </w:r>
      <w:r>
        <w:rPr>
          <w:lang w:bidi="zh-CN"/>
        </w:rPr>
        <w:t>GB 50411</w:t>
      </w:r>
      <w:r>
        <w:rPr>
          <w:rFonts w:hint="eastAsia"/>
          <w:lang w:bidi="zh-CN"/>
        </w:rPr>
        <w:t>、《外墙内保温工程技术规程》</w:t>
      </w:r>
      <w:r>
        <w:rPr>
          <w:lang w:bidi="zh-CN"/>
        </w:rPr>
        <w:t>JGJ/T 261</w:t>
      </w:r>
      <w:r>
        <w:rPr>
          <w:rFonts w:hint="eastAsia"/>
          <w:lang w:bidi="zh-CN"/>
        </w:rPr>
        <w:t>的有关规定。</w:t>
      </w:r>
      <w:bookmarkEnd w:id="324"/>
    </w:p>
    <w:p w14:paraId="3EA89603" w14:textId="77777777" w:rsidR="00275325" w:rsidRDefault="00000000" w:rsidP="00D51677">
      <w:pPr>
        <w:pStyle w:val="3"/>
        <w:numPr>
          <w:ilvl w:val="2"/>
          <w:numId w:val="38"/>
        </w:numPr>
        <w:rPr>
          <w:lang w:bidi="zh-CN"/>
        </w:rPr>
      </w:pPr>
      <w:bookmarkStart w:id="325" w:name="_Toc164251112"/>
      <w:r>
        <w:rPr>
          <w:rFonts w:hint="eastAsia"/>
          <w:lang w:bidi="zh-CN"/>
        </w:rPr>
        <w:t>抹灰工程验收的检验批划分应符合以下规定：</w:t>
      </w:r>
      <w:bookmarkEnd w:id="325"/>
    </w:p>
    <w:p w14:paraId="648FD857" w14:textId="77777777" w:rsidR="00275325" w:rsidRDefault="00000000">
      <w:pPr>
        <w:rPr>
          <w:lang w:bidi="zh-CN"/>
        </w:rPr>
      </w:pPr>
      <w:r>
        <w:rPr>
          <w:b/>
          <w:lang w:bidi="zh-CN"/>
        </w:rPr>
        <w:t>1</w:t>
      </w:r>
      <w:r>
        <w:rPr>
          <w:lang w:bidi="zh-CN"/>
        </w:rPr>
        <w:t>相同磷石膏抹灰砂浆品种、施工工艺的抹灰工程，每</w:t>
      </w:r>
      <w:r>
        <w:rPr>
          <w:lang w:bidi="zh-CN"/>
        </w:rPr>
        <w:t>50</w:t>
      </w:r>
      <w:r>
        <w:rPr>
          <w:lang w:bidi="zh-CN"/>
        </w:rPr>
        <w:t>个自然间（大面积房间和走廊按抹灰工程面积</w:t>
      </w:r>
      <w:r>
        <w:rPr>
          <w:lang w:bidi="zh-CN"/>
        </w:rPr>
        <w:t>30</w:t>
      </w:r>
      <w:r>
        <w:rPr>
          <w:rFonts w:hint="eastAsia"/>
          <w:lang w:bidi="zh-CN"/>
        </w:rPr>
        <w:t xml:space="preserve"> </w:t>
      </w:r>
      <w:r>
        <w:rPr>
          <w:lang w:bidi="zh-CN"/>
        </w:rPr>
        <w:t>m</w:t>
      </w:r>
      <w:r>
        <w:rPr>
          <w:vertAlign w:val="superscript"/>
          <w:lang w:bidi="zh-CN"/>
        </w:rPr>
        <w:t>2</w:t>
      </w:r>
      <w:r>
        <w:rPr>
          <w:lang w:bidi="zh-CN"/>
        </w:rPr>
        <w:t>为一间）划分为一个检验批，不足</w:t>
      </w:r>
      <w:r>
        <w:rPr>
          <w:lang w:bidi="zh-CN"/>
        </w:rPr>
        <w:t>50</w:t>
      </w:r>
      <w:r>
        <w:rPr>
          <w:lang w:bidi="zh-CN"/>
        </w:rPr>
        <w:t>间的也应划分为一个检验批；</w:t>
      </w:r>
    </w:p>
    <w:p w14:paraId="7D6B66FB" w14:textId="77777777" w:rsidR="00275325" w:rsidRDefault="00000000">
      <w:pPr>
        <w:rPr>
          <w:lang w:bidi="zh-CN"/>
        </w:rPr>
      </w:pPr>
      <w:r>
        <w:rPr>
          <w:b/>
          <w:lang w:bidi="zh-CN"/>
        </w:rPr>
        <w:t>2</w:t>
      </w:r>
      <w:r>
        <w:rPr>
          <w:lang w:bidi="zh-CN"/>
        </w:rPr>
        <w:t>保温磷石膏抹灰砂浆分项工程宜以每</w:t>
      </w:r>
      <w:r>
        <w:rPr>
          <w:lang w:bidi="zh-CN"/>
        </w:rPr>
        <w:t>500</w:t>
      </w:r>
      <w:r>
        <w:rPr>
          <w:rFonts w:hint="eastAsia"/>
          <w:lang w:bidi="zh-CN"/>
        </w:rPr>
        <w:t xml:space="preserve"> </w:t>
      </w:r>
      <w:r>
        <w:rPr>
          <w:lang w:bidi="zh-CN"/>
        </w:rPr>
        <w:t>m</w:t>
      </w:r>
      <w:r>
        <w:rPr>
          <w:vertAlign w:val="superscript"/>
          <w:lang w:bidi="zh-CN"/>
        </w:rPr>
        <w:t>2</w:t>
      </w:r>
      <w:r>
        <w:rPr>
          <w:lang w:bidi="zh-CN"/>
        </w:rPr>
        <w:t>~1000</w:t>
      </w:r>
      <w:r>
        <w:rPr>
          <w:rFonts w:hint="eastAsia"/>
          <w:lang w:bidi="zh-CN"/>
        </w:rPr>
        <w:t xml:space="preserve"> </w:t>
      </w:r>
      <w:r>
        <w:rPr>
          <w:lang w:bidi="zh-CN"/>
        </w:rPr>
        <w:t>m</w:t>
      </w:r>
      <w:r>
        <w:rPr>
          <w:vertAlign w:val="superscript"/>
          <w:lang w:bidi="zh-CN"/>
        </w:rPr>
        <w:t>2</w:t>
      </w:r>
      <w:r>
        <w:rPr>
          <w:lang w:bidi="zh-CN"/>
        </w:rPr>
        <w:t>划分为一个检验批，不足</w:t>
      </w:r>
      <w:r>
        <w:rPr>
          <w:lang w:bidi="zh-CN"/>
        </w:rPr>
        <w:t>500</w:t>
      </w:r>
      <w:r>
        <w:rPr>
          <w:rFonts w:hint="eastAsia"/>
          <w:lang w:bidi="zh-CN"/>
        </w:rPr>
        <w:t xml:space="preserve"> </w:t>
      </w:r>
      <w:r>
        <w:rPr>
          <w:lang w:bidi="zh-CN"/>
        </w:rPr>
        <w:t>m</w:t>
      </w:r>
      <w:r>
        <w:rPr>
          <w:vertAlign w:val="superscript"/>
          <w:lang w:bidi="zh-CN"/>
        </w:rPr>
        <w:t>2</w:t>
      </w:r>
      <w:r>
        <w:rPr>
          <w:lang w:bidi="zh-CN"/>
        </w:rPr>
        <w:t>也宜划分为一个检验批；每个检验批每</w:t>
      </w:r>
      <w:r>
        <w:rPr>
          <w:lang w:bidi="zh-CN"/>
        </w:rPr>
        <w:t>100</w:t>
      </w:r>
      <w:r>
        <w:rPr>
          <w:rFonts w:hint="eastAsia"/>
          <w:lang w:bidi="zh-CN"/>
        </w:rPr>
        <w:t xml:space="preserve"> </w:t>
      </w:r>
      <w:r>
        <w:rPr>
          <w:lang w:bidi="zh-CN"/>
        </w:rPr>
        <w:t>m</w:t>
      </w:r>
      <w:r>
        <w:rPr>
          <w:vertAlign w:val="superscript"/>
          <w:lang w:bidi="zh-CN"/>
        </w:rPr>
        <w:t>2</w:t>
      </w:r>
      <w:r>
        <w:rPr>
          <w:lang w:bidi="zh-CN"/>
        </w:rPr>
        <w:t>应至少抽查一处，每处不得小于</w:t>
      </w:r>
      <w:r>
        <w:rPr>
          <w:lang w:bidi="zh-CN"/>
        </w:rPr>
        <w:t>10</w:t>
      </w:r>
      <w:r>
        <w:rPr>
          <w:rFonts w:hint="eastAsia"/>
          <w:lang w:bidi="zh-CN"/>
        </w:rPr>
        <w:t xml:space="preserve"> </w:t>
      </w:r>
      <w:r>
        <w:rPr>
          <w:lang w:bidi="zh-CN"/>
        </w:rPr>
        <w:t>m</w:t>
      </w:r>
      <w:r>
        <w:rPr>
          <w:vertAlign w:val="superscript"/>
          <w:lang w:bidi="zh-CN"/>
        </w:rPr>
        <w:t>2</w:t>
      </w:r>
      <w:r>
        <w:rPr>
          <w:lang w:bidi="zh-CN"/>
        </w:rPr>
        <w:t>。</w:t>
      </w:r>
    </w:p>
    <w:p w14:paraId="1C5AA22C" w14:textId="77777777" w:rsidR="00275325" w:rsidRDefault="00000000">
      <w:pPr>
        <w:rPr>
          <w:lang w:bidi="zh-CN"/>
        </w:rPr>
      </w:pPr>
      <w:r>
        <w:rPr>
          <w:lang w:bidi="zh-CN"/>
        </w:rPr>
        <w:t>抹灰工程每个检验批应至少抽查</w:t>
      </w:r>
      <w:r>
        <w:rPr>
          <w:lang w:bidi="zh-CN"/>
        </w:rPr>
        <w:t>10%</w:t>
      </w:r>
      <w:r>
        <w:rPr>
          <w:lang w:bidi="zh-CN"/>
        </w:rPr>
        <w:t>，并不得少于</w:t>
      </w:r>
      <w:r>
        <w:rPr>
          <w:lang w:bidi="zh-CN"/>
        </w:rPr>
        <w:t>3</w:t>
      </w:r>
      <w:r>
        <w:rPr>
          <w:lang w:bidi="zh-CN"/>
        </w:rPr>
        <w:t>间（处）；不足</w:t>
      </w:r>
      <w:r>
        <w:rPr>
          <w:lang w:bidi="zh-CN"/>
        </w:rPr>
        <w:t>3</w:t>
      </w:r>
      <w:r>
        <w:rPr>
          <w:lang w:bidi="zh-CN"/>
        </w:rPr>
        <w:t>间（处）时，应全数检查。</w:t>
      </w:r>
      <w:bookmarkStart w:id="326" w:name="_Toc164251114"/>
    </w:p>
    <w:p w14:paraId="5C0C368B" w14:textId="77777777" w:rsidR="00275325" w:rsidRDefault="00000000" w:rsidP="000F074F">
      <w:pPr>
        <w:pStyle w:val="af7"/>
        <w:numPr>
          <w:ilvl w:val="2"/>
          <w:numId w:val="38"/>
        </w:numPr>
        <w:rPr>
          <w:lang w:bidi="zh-CN"/>
        </w:rPr>
      </w:pPr>
      <w:r>
        <w:rPr>
          <w:lang w:bidi="zh-CN"/>
        </w:rPr>
        <w:t>磷石膏抹灰砂浆的品种、性能应符合设计要求和本规范的规定。检验方法：观察检查，检查工程设计文件；检查磷石膏抹灰砂浆的产品合格证书、进场验收记录和性能复检报告，首次进场时还应提供产品型式检验报告。</w:t>
      </w:r>
      <w:bookmarkStart w:id="327" w:name="_Toc164251115"/>
      <w:bookmarkEnd w:id="326"/>
    </w:p>
    <w:p w14:paraId="5B95540D" w14:textId="77777777" w:rsidR="00275325" w:rsidRDefault="00000000" w:rsidP="000F074F">
      <w:pPr>
        <w:pStyle w:val="af7"/>
        <w:numPr>
          <w:ilvl w:val="2"/>
          <w:numId w:val="38"/>
        </w:numPr>
        <w:rPr>
          <w:lang w:bidi="zh-CN"/>
        </w:rPr>
      </w:pPr>
      <w:r>
        <w:rPr>
          <w:lang w:bidi="zh-CN"/>
        </w:rPr>
        <w:t>不同材料的基层交接处，</w:t>
      </w:r>
      <w:proofErr w:type="gramStart"/>
      <w:r>
        <w:rPr>
          <w:lang w:bidi="zh-CN"/>
        </w:rPr>
        <w:t>加强网</w:t>
      </w:r>
      <w:proofErr w:type="gramEnd"/>
      <w:r>
        <w:rPr>
          <w:lang w:bidi="zh-CN"/>
        </w:rPr>
        <w:t>与各基层的搭接宽度不宜小于</w:t>
      </w:r>
      <w:r>
        <w:rPr>
          <w:lang w:bidi="zh-CN"/>
        </w:rPr>
        <w:t>150</w:t>
      </w:r>
      <w:r>
        <w:rPr>
          <w:rFonts w:hint="eastAsia"/>
          <w:lang w:bidi="zh-CN"/>
        </w:rPr>
        <w:t xml:space="preserve"> </w:t>
      </w:r>
      <w:r>
        <w:rPr>
          <w:lang w:bidi="zh-CN"/>
        </w:rPr>
        <w:t>mm</w:t>
      </w:r>
      <w:r>
        <w:rPr>
          <w:lang w:bidi="zh-CN"/>
        </w:rPr>
        <w:t>。检验方法：检查隐蔽工程验收记录和施工记录。</w:t>
      </w:r>
      <w:bookmarkStart w:id="328" w:name="_Toc164251116"/>
      <w:bookmarkEnd w:id="327"/>
    </w:p>
    <w:p w14:paraId="0AC66399" w14:textId="77777777" w:rsidR="00275325" w:rsidRDefault="00000000" w:rsidP="00D51677">
      <w:pPr>
        <w:pStyle w:val="af7"/>
        <w:numPr>
          <w:ilvl w:val="2"/>
          <w:numId w:val="38"/>
        </w:numPr>
        <w:rPr>
          <w:lang w:bidi="zh-CN"/>
        </w:rPr>
      </w:pPr>
      <w:r>
        <w:rPr>
          <w:rFonts w:hint="eastAsia"/>
          <w:lang w:bidi="zh-CN"/>
        </w:rPr>
        <w:t>抹灰层与基层之间及各抹灰层之间应粘结牢固，抹灰层应无脱层、空鼓，面层应无起砂、</w:t>
      </w:r>
      <w:proofErr w:type="gramStart"/>
      <w:r>
        <w:rPr>
          <w:rFonts w:hint="eastAsia"/>
          <w:lang w:bidi="zh-CN"/>
        </w:rPr>
        <w:t>爆灰和</w:t>
      </w:r>
      <w:proofErr w:type="gramEnd"/>
      <w:r>
        <w:rPr>
          <w:rFonts w:hint="eastAsia"/>
          <w:lang w:bidi="zh-CN"/>
        </w:rPr>
        <w:t>裂缝。检验方法：观察；用小锤轻击检查；检查隐蔽工程验收记录和施工记录。</w:t>
      </w:r>
      <w:bookmarkStart w:id="329" w:name="_Toc164251117"/>
      <w:bookmarkEnd w:id="328"/>
    </w:p>
    <w:p w14:paraId="77E79522" w14:textId="77777777" w:rsidR="00275325" w:rsidRDefault="00000000" w:rsidP="00D51677">
      <w:pPr>
        <w:pStyle w:val="af7"/>
        <w:numPr>
          <w:ilvl w:val="2"/>
          <w:numId w:val="38"/>
        </w:numPr>
        <w:rPr>
          <w:lang w:bidi="zh-CN"/>
        </w:rPr>
      </w:pPr>
      <w:r>
        <w:rPr>
          <w:rFonts w:hint="eastAsia"/>
          <w:lang w:bidi="zh-CN"/>
        </w:rPr>
        <w:t>保温磷石膏抹灰砂浆抹灰层构造和厚度应符合设计要求，允许偏差应符合现行国家标准《建筑节能工程施工质量验收规范》</w:t>
      </w:r>
      <w:r>
        <w:rPr>
          <w:lang w:bidi="zh-CN"/>
        </w:rPr>
        <w:t>GB 50411</w:t>
      </w:r>
      <w:r>
        <w:rPr>
          <w:rFonts w:hint="eastAsia"/>
          <w:lang w:bidi="zh-CN"/>
        </w:rPr>
        <w:t>的规定。检</w:t>
      </w:r>
      <w:r>
        <w:rPr>
          <w:rFonts w:hint="eastAsia"/>
          <w:lang w:bidi="zh-CN"/>
        </w:rPr>
        <w:lastRenderedPageBreak/>
        <w:t>查数量：每个检验批不少于</w:t>
      </w:r>
      <w:r>
        <w:rPr>
          <w:lang w:bidi="zh-CN"/>
        </w:rPr>
        <w:t>3</w:t>
      </w:r>
      <w:r>
        <w:rPr>
          <w:rFonts w:hint="eastAsia"/>
          <w:lang w:bidi="zh-CN"/>
        </w:rPr>
        <w:t>处。检验方法：对照设计观察检查；核查隐蔽工程验收记录；现场实体检验采用钢针插入和尺量检查或</w:t>
      </w:r>
      <w:proofErr w:type="gramStart"/>
      <w:r>
        <w:rPr>
          <w:rFonts w:hint="eastAsia"/>
          <w:lang w:bidi="zh-CN"/>
        </w:rPr>
        <w:t>钻芯法</w:t>
      </w:r>
      <w:proofErr w:type="gramEnd"/>
      <w:r>
        <w:rPr>
          <w:rFonts w:hint="eastAsia"/>
          <w:lang w:bidi="zh-CN"/>
        </w:rPr>
        <w:t>检查。</w:t>
      </w:r>
      <w:bookmarkEnd w:id="329"/>
    </w:p>
    <w:p w14:paraId="0A512E2B" w14:textId="77777777" w:rsidR="00275325" w:rsidRDefault="00000000" w:rsidP="00D51677">
      <w:pPr>
        <w:pStyle w:val="3"/>
        <w:numPr>
          <w:ilvl w:val="2"/>
          <w:numId w:val="38"/>
        </w:numPr>
        <w:rPr>
          <w:lang w:bidi="zh-CN"/>
        </w:rPr>
      </w:pPr>
      <w:bookmarkStart w:id="330" w:name="_Toc164251118"/>
      <w:r>
        <w:rPr>
          <w:rFonts w:hint="eastAsia"/>
          <w:lang w:bidi="zh-CN"/>
        </w:rPr>
        <w:t>抹灰层的表面质量应符合以下规定：</w:t>
      </w:r>
      <w:bookmarkEnd w:id="330"/>
    </w:p>
    <w:p w14:paraId="6764E1FD" w14:textId="77777777" w:rsidR="00275325" w:rsidRDefault="00000000">
      <w:pPr>
        <w:rPr>
          <w:lang w:bidi="zh-CN"/>
        </w:rPr>
      </w:pPr>
      <w:r>
        <w:rPr>
          <w:lang w:bidi="zh-CN"/>
        </w:rPr>
        <w:t>1</w:t>
      </w:r>
      <w:r>
        <w:rPr>
          <w:lang w:bidi="zh-CN"/>
        </w:rPr>
        <w:t>普通抹灰表面应接</w:t>
      </w:r>
      <w:proofErr w:type="gramStart"/>
      <w:r>
        <w:rPr>
          <w:lang w:bidi="zh-CN"/>
        </w:rPr>
        <w:t>槎</w:t>
      </w:r>
      <w:proofErr w:type="gramEnd"/>
      <w:r>
        <w:rPr>
          <w:lang w:bidi="zh-CN"/>
        </w:rPr>
        <w:t>平整、阴阳角顺直；</w:t>
      </w:r>
    </w:p>
    <w:p w14:paraId="243E93DC" w14:textId="77777777" w:rsidR="00275325" w:rsidRDefault="00000000">
      <w:pPr>
        <w:rPr>
          <w:lang w:bidi="zh-CN"/>
        </w:rPr>
      </w:pPr>
      <w:r>
        <w:rPr>
          <w:lang w:bidi="zh-CN"/>
        </w:rPr>
        <w:t>2</w:t>
      </w:r>
      <w:r>
        <w:rPr>
          <w:lang w:bidi="zh-CN"/>
        </w:rPr>
        <w:t>高级抹灰表面应无接</w:t>
      </w:r>
      <w:proofErr w:type="gramStart"/>
      <w:r>
        <w:rPr>
          <w:lang w:bidi="zh-CN"/>
        </w:rPr>
        <w:t>槎</w:t>
      </w:r>
      <w:proofErr w:type="gramEnd"/>
      <w:r>
        <w:rPr>
          <w:lang w:bidi="zh-CN"/>
        </w:rPr>
        <w:t>痕、阴阳角挺直，颜色均匀。检验方法：观察，手摸检查。</w:t>
      </w:r>
    </w:p>
    <w:p w14:paraId="0FBB1672" w14:textId="77777777" w:rsidR="00275325" w:rsidRDefault="00000000">
      <w:pPr>
        <w:rPr>
          <w:lang w:bidi="zh-CN"/>
        </w:rPr>
      </w:pPr>
      <w:r>
        <w:rPr>
          <w:lang w:bidi="zh-CN"/>
        </w:rPr>
        <w:br w:type="page"/>
      </w:r>
    </w:p>
    <w:p w14:paraId="1758DDBF" w14:textId="77777777" w:rsidR="00275325" w:rsidRDefault="00000000" w:rsidP="00A21914">
      <w:pPr>
        <w:pStyle w:val="1"/>
      </w:pPr>
      <w:bookmarkStart w:id="331" w:name="_Toc182388125"/>
      <w:r>
        <w:rPr>
          <w:rFonts w:hint="eastAsia"/>
        </w:rPr>
        <w:lastRenderedPageBreak/>
        <w:t>本规程用词说明</w:t>
      </w:r>
      <w:bookmarkEnd w:id="331"/>
    </w:p>
    <w:p w14:paraId="473FA30E" w14:textId="77777777" w:rsidR="00275325" w:rsidRDefault="00000000">
      <w:r>
        <w:rPr>
          <w:rFonts w:hint="eastAsia"/>
          <w:b/>
        </w:rPr>
        <w:t>1</w:t>
      </w:r>
      <w:r>
        <w:rPr>
          <w:rFonts w:hint="eastAsia"/>
        </w:rPr>
        <w:t xml:space="preserve"> </w:t>
      </w:r>
      <w:r>
        <w:rPr>
          <w:rFonts w:hint="eastAsia"/>
        </w:rPr>
        <w:t>为方便在执行本规程条文时区别对待，对要求严格程度不同的用词说明如下</w:t>
      </w:r>
      <w:r>
        <w:rPr>
          <w:rFonts w:hint="eastAsia"/>
        </w:rPr>
        <w:t>:</w:t>
      </w:r>
      <w:r>
        <w:rPr>
          <w:rFonts w:hint="eastAsia"/>
        </w:rPr>
        <w:t>表示很严格，非这样做不可的：正面</w:t>
      </w:r>
      <w:proofErr w:type="gramStart"/>
      <w:r>
        <w:rPr>
          <w:rFonts w:hint="eastAsia"/>
        </w:rPr>
        <w:t>词采用</w:t>
      </w:r>
      <w:proofErr w:type="gramEnd"/>
      <w:r>
        <w:rPr>
          <w:rFonts w:hint="eastAsia"/>
        </w:rPr>
        <w:t>“必须”，反面</w:t>
      </w:r>
      <w:proofErr w:type="gramStart"/>
      <w:r>
        <w:rPr>
          <w:rFonts w:hint="eastAsia"/>
        </w:rPr>
        <w:t>词采用</w:t>
      </w:r>
      <w:proofErr w:type="gramEnd"/>
      <w:r>
        <w:rPr>
          <w:rFonts w:hint="eastAsia"/>
        </w:rPr>
        <w:t>“严禁”；表示严格，在正常情况下均这样做的：正面</w:t>
      </w:r>
      <w:proofErr w:type="gramStart"/>
      <w:r>
        <w:rPr>
          <w:rFonts w:hint="eastAsia"/>
        </w:rPr>
        <w:t>词采用</w:t>
      </w:r>
      <w:proofErr w:type="gramEnd"/>
      <w:r>
        <w:rPr>
          <w:rFonts w:hint="eastAsia"/>
        </w:rPr>
        <w:t>“应”，反面</w:t>
      </w:r>
      <w:proofErr w:type="gramStart"/>
      <w:r>
        <w:rPr>
          <w:rFonts w:hint="eastAsia"/>
        </w:rPr>
        <w:t>词采用</w:t>
      </w:r>
      <w:proofErr w:type="gramEnd"/>
      <w:r>
        <w:rPr>
          <w:rFonts w:hint="eastAsia"/>
        </w:rPr>
        <w:t>“不应”或“不得”；表示允许稍有选择，在条件许可时，首先应这样做的：正面</w:t>
      </w:r>
      <w:proofErr w:type="gramStart"/>
      <w:r>
        <w:rPr>
          <w:rFonts w:hint="eastAsia"/>
        </w:rPr>
        <w:t>词采用</w:t>
      </w:r>
      <w:proofErr w:type="gramEnd"/>
      <w:r>
        <w:rPr>
          <w:rFonts w:hint="eastAsia"/>
        </w:rPr>
        <w:t>“宜”，反面</w:t>
      </w:r>
      <w:proofErr w:type="gramStart"/>
      <w:r>
        <w:rPr>
          <w:rFonts w:hint="eastAsia"/>
        </w:rPr>
        <w:t>词采用</w:t>
      </w:r>
      <w:proofErr w:type="gramEnd"/>
      <w:r>
        <w:rPr>
          <w:rFonts w:hint="eastAsia"/>
        </w:rPr>
        <w:t>“不宜”；表示有选择，在一定条件下可以这样做的，采用“可”。</w:t>
      </w:r>
    </w:p>
    <w:p w14:paraId="6F5F328A" w14:textId="77777777" w:rsidR="00275325" w:rsidRDefault="00000000">
      <w:r>
        <w:rPr>
          <w:rFonts w:hint="eastAsia"/>
          <w:b/>
        </w:rPr>
        <w:t>2</w:t>
      </w:r>
      <w:r>
        <w:rPr>
          <w:rFonts w:hint="eastAsia"/>
        </w:rPr>
        <w:t xml:space="preserve"> </w:t>
      </w:r>
      <w:r>
        <w:rPr>
          <w:rFonts w:hint="eastAsia"/>
        </w:rPr>
        <w:t>条文中指明应按其他有关标准执行的写法为：“应符合……的规定”或“应按……执行”。</w:t>
      </w:r>
    </w:p>
    <w:p w14:paraId="3222CBE6" w14:textId="77777777" w:rsidR="00275325" w:rsidRDefault="00000000">
      <w:r>
        <w:br w:type="page"/>
      </w:r>
    </w:p>
    <w:p w14:paraId="7BF50274" w14:textId="77777777" w:rsidR="00275325" w:rsidRDefault="00000000" w:rsidP="00A21914">
      <w:pPr>
        <w:pStyle w:val="1"/>
      </w:pPr>
      <w:bookmarkStart w:id="332" w:name="_Toc182388126"/>
      <w:r>
        <w:lastRenderedPageBreak/>
        <w:t>规范性引用文件</w:t>
      </w:r>
      <w:bookmarkEnd w:id="332"/>
    </w:p>
    <w:p w14:paraId="016C1C6C" w14:textId="77777777" w:rsidR="00275325" w:rsidRDefault="00000000">
      <w:r>
        <w:t>下列文件中的内容通过文中的规范性引用而构成本文件必不可少的条款。其中，注日期的引用文件，仅该日期对应的版本适用于本文件。不注日期的引用文件，其最新版本（包括所有的修改单）适用于本文件。</w:t>
      </w:r>
    </w:p>
    <w:p w14:paraId="388C06A3" w14:textId="77777777" w:rsidR="00BD1202" w:rsidRDefault="00D51677" w:rsidP="00D51677">
      <w:pPr>
        <w:pStyle w:val="af7"/>
        <w:numPr>
          <w:ilvl w:val="0"/>
          <w:numId w:val="39"/>
        </w:numPr>
      </w:pPr>
      <w:r>
        <w:rPr>
          <w:rFonts w:hint="eastAsia"/>
        </w:rPr>
        <w:t>《</w:t>
      </w:r>
      <w:r>
        <w:rPr>
          <w:lang w:bidi="zh-CN"/>
        </w:rPr>
        <w:t>通用硅酸盐水泥</w:t>
      </w:r>
      <w:r>
        <w:rPr>
          <w:rFonts w:hint="eastAsia"/>
        </w:rPr>
        <w:t>》</w:t>
      </w:r>
      <w:r>
        <w:rPr>
          <w:lang w:bidi="en-US"/>
        </w:rPr>
        <w:t>GB</w:t>
      </w:r>
      <w:r>
        <w:rPr>
          <w:lang w:bidi="zh-CN"/>
        </w:rPr>
        <w:t>175</w:t>
      </w:r>
      <w:r>
        <w:rPr>
          <w:rFonts w:hint="eastAsia"/>
          <w:lang w:bidi="zh-CN"/>
        </w:rPr>
        <w:t xml:space="preserve"> </w:t>
      </w:r>
    </w:p>
    <w:p w14:paraId="160A73EE" w14:textId="77777777" w:rsidR="00BD1202" w:rsidRDefault="00BD1202" w:rsidP="00D51677">
      <w:pPr>
        <w:pStyle w:val="af7"/>
        <w:numPr>
          <w:ilvl w:val="0"/>
          <w:numId w:val="39"/>
        </w:numPr>
      </w:pPr>
      <w:r>
        <w:rPr>
          <w:rFonts w:hint="eastAsia"/>
        </w:rPr>
        <w:t xml:space="preserve"> </w:t>
      </w:r>
      <w:r w:rsidR="00D51677">
        <w:rPr>
          <w:rFonts w:hint="eastAsia"/>
        </w:rPr>
        <w:t>《</w:t>
      </w:r>
      <w:r w:rsidR="00D51677">
        <w:t>水泥化学分析方法</w:t>
      </w:r>
      <w:r w:rsidR="00D51677">
        <w:rPr>
          <w:rFonts w:hint="eastAsia"/>
        </w:rPr>
        <w:t>》</w:t>
      </w:r>
      <w:r w:rsidR="00D51677" w:rsidRPr="00BD1202">
        <w:rPr>
          <w:lang w:val="ca-ES" w:bidi="en-US"/>
        </w:rPr>
        <w:t>GB/T</w:t>
      </w:r>
      <w:r w:rsidR="00D51677">
        <w:t>176</w:t>
      </w:r>
    </w:p>
    <w:p w14:paraId="0F3E79AD" w14:textId="2E889461" w:rsidR="00BD1202" w:rsidRDefault="00BD1202" w:rsidP="00D51677">
      <w:pPr>
        <w:pStyle w:val="af7"/>
        <w:numPr>
          <w:ilvl w:val="0"/>
          <w:numId w:val="39"/>
        </w:numPr>
      </w:pPr>
      <w:r>
        <w:rPr>
          <w:rFonts w:hint="eastAsia"/>
        </w:rPr>
        <w:t>《</w:t>
      </w:r>
      <w:r>
        <w:t>水泥标准稠度用水量、凝结时间、安定性检验方法</w:t>
      </w:r>
      <w:r>
        <w:rPr>
          <w:rFonts w:hint="eastAsia"/>
        </w:rPr>
        <w:t>》</w:t>
      </w:r>
      <w:r>
        <w:rPr>
          <w:lang w:val="ca-ES" w:bidi="en-US"/>
        </w:rPr>
        <w:t>GB/T1346</w:t>
      </w:r>
    </w:p>
    <w:p w14:paraId="376A53D8" w14:textId="43761313" w:rsidR="00D51677" w:rsidRPr="00D51677" w:rsidRDefault="00D51677" w:rsidP="00BD1202">
      <w:pPr>
        <w:pStyle w:val="af7"/>
        <w:numPr>
          <w:ilvl w:val="0"/>
          <w:numId w:val="39"/>
        </w:numPr>
      </w:pPr>
      <w:r>
        <w:rPr>
          <w:rFonts w:hint="eastAsia"/>
        </w:rPr>
        <w:t>《</w:t>
      </w:r>
      <w:r>
        <w:t>声环境质量标准</w:t>
      </w:r>
      <w:r>
        <w:rPr>
          <w:rFonts w:hint="eastAsia"/>
        </w:rPr>
        <w:t>》</w:t>
      </w:r>
      <w:r>
        <w:t>GB 3096</w:t>
      </w:r>
    </w:p>
    <w:p w14:paraId="22903120" w14:textId="77777777" w:rsidR="00D51677" w:rsidRDefault="00D51677" w:rsidP="00BD1202">
      <w:pPr>
        <w:pStyle w:val="af7"/>
        <w:numPr>
          <w:ilvl w:val="0"/>
          <w:numId w:val="39"/>
        </w:numPr>
      </w:pPr>
      <w:r>
        <w:rPr>
          <w:rFonts w:hint="eastAsia"/>
        </w:rPr>
        <w:t>《</w:t>
      </w:r>
      <w:r>
        <w:t>柴油车污染物排放限值及测量方法</w:t>
      </w:r>
      <w:r>
        <w:rPr>
          <w:rFonts w:hint="eastAsia"/>
        </w:rPr>
        <w:t>》</w:t>
      </w:r>
      <w:r>
        <w:t xml:space="preserve">GB 3847 </w:t>
      </w:r>
    </w:p>
    <w:p w14:paraId="015E4A66" w14:textId="0CEE7D55" w:rsidR="00D51677" w:rsidRDefault="00D51677" w:rsidP="00BD1202">
      <w:pPr>
        <w:pStyle w:val="af7"/>
        <w:numPr>
          <w:ilvl w:val="0"/>
          <w:numId w:val="39"/>
        </w:numPr>
        <w:rPr>
          <w:lang w:bidi="zh-CN"/>
        </w:rPr>
      </w:pPr>
      <w:r>
        <w:rPr>
          <w:rFonts w:hint="eastAsia"/>
        </w:rPr>
        <w:t>《</w:t>
      </w:r>
      <w:r>
        <w:rPr>
          <w:lang w:bidi="zh-CN"/>
        </w:rPr>
        <w:t>建筑材料放射性核素限量</w:t>
      </w:r>
      <w:r>
        <w:rPr>
          <w:rFonts w:hint="eastAsia"/>
        </w:rPr>
        <w:t>》</w:t>
      </w:r>
      <w:r>
        <w:rPr>
          <w:lang w:bidi="zh-CN"/>
        </w:rPr>
        <w:t xml:space="preserve">GB 6566 </w:t>
      </w:r>
    </w:p>
    <w:p w14:paraId="0EDFA787" w14:textId="16BC58B4" w:rsidR="00BD1202" w:rsidRDefault="00BD1202" w:rsidP="00BD1202">
      <w:pPr>
        <w:pStyle w:val="af7"/>
        <w:numPr>
          <w:ilvl w:val="0"/>
          <w:numId w:val="39"/>
        </w:numPr>
        <w:rPr>
          <w:lang w:bidi="zh-CN"/>
        </w:rPr>
      </w:pPr>
      <w:r>
        <w:rPr>
          <w:rFonts w:hint="eastAsia"/>
        </w:rPr>
        <w:t>《</w:t>
      </w:r>
      <w:r>
        <w:rPr>
          <w:lang w:bidi="zh-CN"/>
        </w:rPr>
        <w:t>建筑石膏</w:t>
      </w:r>
      <w:r>
        <w:rPr>
          <w:rFonts w:hint="eastAsia"/>
        </w:rPr>
        <w:t>》</w:t>
      </w:r>
      <w:r>
        <w:rPr>
          <w:lang w:bidi="zh-CN"/>
        </w:rPr>
        <w:t>GB/T 9776</w:t>
      </w:r>
    </w:p>
    <w:p w14:paraId="5342E506" w14:textId="4C0A2C1B" w:rsidR="00275325" w:rsidRDefault="00D51677" w:rsidP="00BD1202">
      <w:pPr>
        <w:pStyle w:val="af7"/>
        <w:numPr>
          <w:ilvl w:val="0"/>
          <w:numId w:val="39"/>
        </w:numPr>
      </w:pPr>
      <w:r>
        <w:rPr>
          <w:rFonts w:hint="eastAsia"/>
        </w:rPr>
        <w:t>《</w:t>
      </w:r>
      <w:r>
        <w:t>工业企业厂界环境噪声排放标准</w:t>
      </w:r>
      <w:r>
        <w:rPr>
          <w:rFonts w:hint="eastAsia"/>
        </w:rPr>
        <w:t>》</w:t>
      </w:r>
      <w:r>
        <w:t xml:space="preserve">GB 12348 </w:t>
      </w:r>
    </w:p>
    <w:p w14:paraId="4858EE0F" w14:textId="01591E81" w:rsidR="00275325" w:rsidRDefault="00D51677" w:rsidP="00BD1202">
      <w:pPr>
        <w:pStyle w:val="af7"/>
        <w:numPr>
          <w:ilvl w:val="0"/>
          <w:numId w:val="39"/>
        </w:numPr>
      </w:pPr>
      <w:r>
        <w:rPr>
          <w:rFonts w:hint="eastAsia"/>
        </w:rPr>
        <w:t>《</w:t>
      </w:r>
      <w:r>
        <w:t>建设用砂</w:t>
      </w:r>
      <w:r>
        <w:rPr>
          <w:rFonts w:hint="eastAsia"/>
        </w:rPr>
        <w:t>》</w:t>
      </w:r>
      <w:r>
        <w:t xml:space="preserve">GB/T 14684 </w:t>
      </w:r>
    </w:p>
    <w:p w14:paraId="25729BF8" w14:textId="77777777" w:rsidR="00BD1202" w:rsidRDefault="00BD1202" w:rsidP="00BD1202">
      <w:pPr>
        <w:pStyle w:val="af7"/>
        <w:numPr>
          <w:ilvl w:val="0"/>
          <w:numId w:val="39"/>
        </w:numPr>
      </w:pPr>
      <w:r>
        <w:rPr>
          <w:rFonts w:hint="eastAsia"/>
        </w:rPr>
        <w:t>《</w:t>
      </w:r>
      <w:r>
        <w:t>水泥胶砂强度检验方法</w:t>
      </w:r>
      <w:r w:rsidRPr="00BD1202">
        <w:rPr>
          <w:lang w:val="ca-ES" w:bidi="en-US"/>
        </w:rPr>
        <w:t>（</w:t>
      </w:r>
      <w:r w:rsidRPr="00BD1202">
        <w:rPr>
          <w:lang w:val="ca-ES" w:bidi="en-US"/>
        </w:rPr>
        <w:t>ISO</w:t>
      </w:r>
      <w:r>
        <w:t>法）</w:t>
      </w:r>
      <w:r>
        <w:rPr>
          <w:rFonts w:hint="eastAsia"/>
        </w:rPr>
        <w:t>》</w:t>
      </w:r>
      <w:r w:rsidRPr="00BD1202">
        <w:rPr>
          <w:lang w:val="ca-ES" w:bidi="en-US"/>
        </w:rPr>
        <w:t>GB/T</w:t>
      </w:r>
      <w:r>
        <w:t>17671</w:t>
      </w:r>
    </w:p>
    <w:p w14:paraId="16B19390" w14:textId="00EB6789" w:rsidR="00275325" w:rsidRDefault="00D51677" w:rsidP="00BD1202">
      <w:pPr>
        <w:pStyle w:val="af7"/>
        <w:numPr>
          <w:ilvl w:val="0"/>
          <w:numId w:val="39"/>
        </w:numPr>
      </w:pPr>
      <w:r>
        <w:rPr>
          <w:rFonts w:hint="eastAsia"/>
        </w:rPr>
        <w:t>《</w:t>
      </w:r>
      <w:r>
        <w:t>汽油车污染物排放限值及测量方法</w:t>
      </w:r>
      <w:r>
        <w:rPr>
          <w:rFonts w:hint="eastAsia"/>
        </w:rPr>
        <w:t>》</w:t>
      </w:r>
      <w:r>
        <w:t xml:space="preserve">GB 18285 </w:t>
      </w:r>
    </w:p>
    <w:p w14:paraId="3576B42F" w14:textId="5C3F6D3C" w:rsidR="00275325" w:rsidRDefault="00D51677" w:rsidP="00BD1202">
      <w:pPr>
        <w:pStyle w:val="af7"/>
        <w:numPr>
          <w:ilvl w:val="0"/>
          <w:numId w:val="39"/>
        </w:numPr>
      </w:pPr>
      <w:r>
        <w:rPr>
          <w:rFonts w:hint="eastAsia"/>
        </w:rPr>
        <w:t>《</w:t>
      </w:r>
      <w:r>
        <w:t>预拌砂浆</w:t>
      </w:r>
      <w:r>
        <w:rPr>
          <w:rFonts w:hint="eastAsia"/>
        </w:rPr>
        <w:t>》</w:t>
      </w:r>
      <w:r>
        <w:t xml:space="preserve">GB/T 25181 </w:t>
      </w:r>
    </w:p>
    <w:p w14:paraId="25EB43BF" w14:textId="58CD86E0" w:rsidR="00275325" w:rsidRDefault="00D51677" w:rsidP="00BD1202">
      <w:pPr>
        <w:pStyle w:val="af7"/>
        <w:numPr>
          <w:ilvl w:val="0"/>
          <w:numId w:val="39"/>
        </w:numPr>
      </w:pPr>
      <w:r>
        <w:rPr>
          <w:rFonts w:hint="eastAsia"/>
        </w:rPr>
        <w:t>《</w:t>
      </w:r>
      <w:r>
        <w:t>混凝土搅拌运输车</w:t>
      </w:r>
      <w:r>
        <w:rPr>
          <w:rFonts w:hint="eastAsia"/>
        </w:rPr>
        <w:t>》</w:t>
      </w:r>
      <w:r>
        <w:t xml:space="preserve">GB/T 26408 </w:t>
      </w:r>
    </w:p>
    <w:p w14:paraId="6415CC03" w14:textId="77777777" w:rsidR="00BD1202" w:rsidRDefault="00BD1202" w:rsidP="00BD1202">
      <w:pPr>
        <w:pStyle w:val="af7"/>
        <w:numPr>
          <w:ilvl w:val="0"/>
          <w:numId w:val="39"/>
        </w:numPr>
        <w:rPr>
          <w:lang w:bidi="zh-CN"/>
        </w:rPr>
      </w:pPr>
      <w:r>
        <w:rPr>
          <w:rFonts w:hint="eastAsia"/>
        </w:rPr>
        <w:t>《</w:t>
      </w:r>
      <w:r>
        <w:rPr>
          <w:lang w:bidi="zh-CN"/>
        </w:rPr>
        <w:t>抹灰石膏</w:t>
      </w:r>
      <w:r>
        <w:rPr>
          <w:rFonts w:hint="eastAsia"/>
        </w:rPr>
        <w:t>》</w:t>
      </w:r>
      <w:r>
        <w:rPr>
          <w:lang w:bidi="zh-CN"/>
        </w:rPr>
        <w:t>GB/T 28627</w:t>
      </w:r>
      <w:r>
        <w:rPr>
          <w:rFonts w:hint="eastAsia"/>
          <w:lang w:bidi="zh-CN"/>
        </w:rPr>
        <w:t xml:space="preserve"> </w:t>
      </w:r>
    </w:p>
    <w:p w14:paraId="5432F636" w14:textId="77777777" w:rsidR="00D51677" w:rsidRPr="00BD1202" w:rsidRDefault="00D51677" w:rsidP="00BD1202">
      <w:pPr>
        <w:pStyle w:val="af7"/>
        <w:numPr>
          <w:ilvl w:val="0"/>
          <w:numId w:val="39"/>
        </w:numPr>
        <w:rPr>
          <w:lang w:val="ca-ES"/>
        </w:rPr>
      </w:pPr>
      <w:r>
        <w:rPr>
          <w:rFonts w:hint="eastAsia"/>
        </w:rPr>
        <w:t>《</w:t>
      </w:r>
      <w:r w:rsidRPr="00BD1202">
        <w:rPr>
          <w:lang w:val="ca-ES"/>
        </w:rPr>
        <w:t>预拌砂浆术语</w:t>
      </w:r>
      <w:r>
        <w:rPr>
          <w:rFonts w:hint="eastAsia"/>
        </w:rPr>
        <w:t>》</w:t>
      </w:r>
      <w:r w:rsidRPr="00BD1202">
        <w:rPr>
          <w:lang w:val="ca-ES"/>
        </w:rPr>
        <w:t xml:space="preserve">GB/T 31245 </w:t>
      </w:r>
    </w:p>
    <w:p w14:paraId="4D92B39A" w14:textId="7AD18866" w:rsidR="00275325" w:rsidRDefault="00D51677" w:rsidP="00BD1202">
      <w:pPr>
        <w:pStyle w:val="af7"/>
        <w:numPr>
          <w:ilvl w:val="0"/>
          <w:numId w:val="39"/>
        </w:numPr>
      </w:pPr>
      <w:r>
        <w:rPr>
          <w:rFonts w:hint="eastAsia"/>
        </w:rPr>
        <w:t>《</w:t>
      </w:r>
      <w:r>
        <w:t>建筑装饰装修工程质量验收标准</w:t>
      </w:r>
      <w:r>
        <w:rPr>
          <w:rFonts w:hint="eastAsia"/>
        </w:rPr>
        <w:t>》</w:t>
      </w:r>
      <w:r>
        <w:t xml:space="preserve">GB 50210 </w:t>
      </w:r>
    </w:p>
    <w:p w14:paraId="679C4F7B" w14:textId="77777777" w:rsidR="00D51677" w:rsidRPr="00BD1202" w:rsidRDefault="00D51677" w:rsidP="00BD1202">
      <w:pPr>
        <w:pStyle w:val="af7"/>
        <w:numPr>
          <w:ilvl w:val="0"/>
          <w:numId w:val="39"/>
        </w:numPr>
        <w:rPr>
          <w:lang w:val="ca-ES"/>
        </w:rPr>
      </w:pPr>
      <w:r>
        <w:rPr>
          <w:rFonts w:hint="eastAsia"/>
        </w:rPr>
        <w:t>《</w:t>
      </w:r>
      <w:r w:rsidRPr="00BD1202">
        <w:rPr>
          <w:lang w:val="ca-ES"/>
        </w:rPr>
        <w:t>干混砂浆生产线设计规范</w:t>
      </w:r>
      <w:r>
        <w:rPr>
          <w:rFonts w:hint="eastAsia"/>
        </w:rPr>
        <w:t>》</w:t>
      </w:r>
      <w:r w:rsidRPr="00BD1202">
        <w:rPr>
          <w:lang w:val="ca-ES"/>
        </w:rPr>
        <w:t xml:space="preserve">GB 51176 </w:t>
      </w:r>
    </w:p>
    <w:p w14:paraId="10010426" w14:textId="07E51004" w:rsidR="00275325" w:rsidRDefault="00D51677" w:rsidP="00BD1202">
      <w:pPr>
        <w:pStyle w:val="af7"/>
        <w:numPr>
          <w:ilvl w:val="0"/>
          <w:numId w:val="39"/>
        </w:numPr>
      </w:pPr>
      <w:r>
        <w:rPr>
          <w:rFonts w:hint="eastAsia"/>
        </w:rPr>
        <w:t>《</w:t>
      </w:r>
      <w:r>
        <w:t>建筑施工机械与设备</w:t>
      </w:r>
      <w:r>
        <w:t xml:space="preserve"> </w:t>
      </w:r>
      <w:r>
        <w:t>湿拌砂浆搅拌机</w:t>
      </w:r>
      <w:r>
        <w:rPr>
          <w:rFonts w:hint="eastAsia"/>
        </w:rPr>
        <w:t>》</w:t>
      </w:r>
      <w:r>
        <w:t xml:space="preserve">JB/T 11185 </w:t>
      </w:r>
    </w:p>
    <w:p w14:paraId="1208DA2F" w14:textId="3BAFE914" w:rsidR="00275325" w:rsidRDefault="00D51677" w:rsidP="00BD1202">
      <w:pPr>
        <w:pStyle w:val="af7"/>
        <w:numPr>
          <w:ilvl w:val="0"/>
          <w:numId w:val="39"/>
        </w:numPr>
      </w:pPr>
      <w:r>
        <w:rPr>
          <w:rFonts w:hint="eastAsia"/>
        </w:rPr>
        <w:t>《</w:t>
      </w:r>
      <w:r>
        <w:t>建筑施工机械与设备</w:t>
      </w:r>
      <w:r>
        <w:t xml:space="preserve"> </w:t>
      </w:r>
      <w:r>
        <w:t>干混砂浆搅拌机</w:t>
      </w:r>
      <w:r>
        <w:rPr>
          <w:rFonts w:hint="eastAsia"/>
        </w:rPr>
        <w:t>》</w:t>
      </w:r>
      <w:r>
        <w:t xml:space="preserve">JB/T 11859 </w:t>
      </w:r>
    </w:p>
    <w:p w14:paraId="4CB7F996" w14:textId="4B968367" w:rsidR="00BD1202" w:rsidRDefault="00BD1202" w:rsidP="00BD1202">
      <w:pPr>
        <w:pStyle w:val="af7"/>
        <w:numPr>
          <w:ilvl w:val="0"/>
          <w:numId w:val="39"/>
        </w:numPr>
      </w:pPr>
      <w:r>
        <w:rPr>
          <w:rFonts w:hint="eastAsia"/>
        </w:rPr>
        <w:t>《</w:t>
      </w:r>
      <w:r>
        <w:t>建筑内外墙用底漆</w:t>
      </w:r>
      <w:r>
        <w:rPr>
          <w:rFonts w:hint="eastAsia"/>
        </w:rPr>
        <w:t>》</w:t>
      </w:r>
      <w:r>
        <w:t>JG/T 210</w:t>
      </w:r>
    </w:p>
    <w:p w14:paraId="198D6C85" w14:textId="77777777" w:rsidR="00BD1202" w:rsidRDefault="00BD1202" w:rsidP="00BD1202">
      <w:pPr>
        <w:pStyle w:val="af7"/>
        <w:numPr>
          <w:ilvl w:val="0"/>
          <w:numId w:val="39"/>
        </w:numPr>
      </w:pPr>
      <w:r>
        <w:rPr>
          <w:rFonts w:hint="eastAsia"/>
        </w:rPr>
        <w:t>《</w:t>
      </w:r>
      <w:r>
        <w:t>建筑石灰试验方法</w:t>
      </w:r>
      <w:r>
        <w:rPr>
          <w:rFonts w:hint="eastAsia"/>
        </w:rPr>
        <w:t>》</w:t>
      </w:r>
      <w:r>
        <w:t>JC/T 478</w:t>
      </w:r>
    </w:p>
    <w:p w14:paraId="55F5A179" w14:textId="1BEF43CA" w:rsidR="00BD1202" w:rsidRDefault="00BD1202" w:rsidP="00BD1202">
      <w:pPr>
        <w:pStyle w:val="af7"/>
        <w:numPr>
          <w:ilvl w:val="0"/>
          <w:numId w:val="39"/>
        </w:numPr>
      </w:pPr>
      <w:r>
        <w:rPr>
          <w:rFonts w:hint="eastAsia"/>
        </w:rPr>
        <w:t>《</w:t>
      </w:r>
      <w:r>
        <w:t>建筑消石灰</w:t>
      </w:r>
      <w:r>
        <w:rPr>
          <w:rFonts w:hint="eastAsia"/>
        </w:rPr>
        <w:t>》</w:t>
      </w:r>
      <w:r>
        <w:t>JC/T</w:t>
      </w:r>
      <w:r>
        <w:rPr>
          <w:rFonts w:hint="eastAsia"/>
        </w:rPr>
        <w:t xml:space="preserve"> </w:t>
      </w:r>
      <w:r>
        <w:t>481</w:t>
      </w:r>
    </w:p>
    <w:p w14:paraId="78A6EF46" w14:textId="33408195" w:rsidR="00275325" w:rsidRDefault="00D51677" w:rsidP="00BD1202">
      <w:pPr>
        <w:pStyle w:val="af7"/>
        <w:numPr>
          <w:ilvl w:val="0"/>
          <w:numId w:val="39"/>
        </w:numPr>
      </w:pPr>
      <w:r>
        <w:rPr>
          <w:rFonts w:hint="eastAsia"/>
        </w:rPr>
        <w:t>《</w:t>
      </w:r>
      <w:r>
        <w:t>墙体饰面砂浆</w:t>
      </w:r>
      <w:r>
        <w:rPr>
          <w:rFonts w:hint="eastAsia"/>
        </w:rPr>
        <w:t>》</w:t>
      </w:r>
      <w:r>
        <w:t xml:space="preserve">JC/T 1024 </w:t>
      </w:r>
    </w:p>
    <w:p w14:paraId="37364518" w14:textId="1E36E598" w:rsidR="00275325" w:rsidRDefault="00BD1202" w:rsidP="00BD1202">
      <w:pPr>
        <w:pStyle w:val="af7"/>
        <w:numPr>
          <w:ilvl w:val="0"/>
          <w:numId w:val="39"/>
        </w:numPr>
      </w:pPr>
      <w:r>
        <w:rPr>
          <w:rFonts w:hint="eastAsia"/>
        </w:rPr>
        <w:t>《</w:t>
      </w:r>
      <w:r>
        <w:rPr>
          <w:lang w:bidi="zh-CN"/>
        </w:rPr>
        <w:t>机械喷涂抹灰石膏</w:t>
      </w:r>
      <w:r>
        <w:rPr>
          <w:rFonts w:hint="eastAsia"/>
        </w:rPr>
        <w:t>》</w:t>
      </w:r>
      <w:r>
        <w:rPr>
          <w:lang w:bidi="zh-CN"/>
        </w:rPr>
        <w:t>JC/T 2474</w:t>
      </w:r>
    </w:p>
    <w:p w14:paraId="38057C84" w14:textId="42FCBC8B" w:rsidR="00275325" w:rsidRDefault="00D51677" w:rsidP="00BD1202">
      <w:pPr>
        <w:pStyle w:val="af7"/>
        <w:numPr>
          <w:ilvl w:val="0"/>
          <w:numId w:val="39"/>
        </w:numPr>
      </w:pPr>
      <w:r>
        <w:rPr>
          <w:rFonts w:hint="eastAsia"/>
        </w:rPr>
        <w:lastRenderedPageBreak/>
        <w:t>《</w:t>
      </w:r>
      <w:r>
        <w:t>散装干混砂浆运输车</w:t>
      </w:r>
      <w:r>
        <w:rPr>
          <w:rFonts w:hint="eastAsia"/>
        </w:rPr>
        <w:t>》</w:t>
      </w:r>
      <w:r>
        <w:t xml:space="preserve">SB/T 10546 </w:t>
      </w:r>
    </w:p>
    <w:p w14:paraId="44BB9A71" w14:textId="539BB858" w:rsidR="00275325" w:rsidRDefault="00D51677" w:rsidP="00BD1202">
      <w:pPr>
        <w:pStyle w:val="af7"/>
        <w:numPr>
          <w:ilvl w:val="0"/>
          <w:numId w:val="39"/>
        </w:numPr>
        <w:rPr>
          <w:lang w:bidi="zh-CN"/>
        </w:rPr>
      </w:pPr>
      <w:r>
        <w:rPr>
          <w:rFonts w:hint="eastAsia"/>
        </w:rPr>
        <w:t>《</w:t>
      </w:r>
      <w:r>
        <w:rPr>
          <w:lang w:bidi="zh-CN"/>
        </w:rPr>
        <w:t>磷石膏建筑材料应用统一技术规范</w:t>
      </w:r>
      <w:r>
        <w:rPr>
          <w:rFonts w:hint="eastAsia"/>
        </w:rPr>
        <w:t>》</w:t>
      </w:r>
      <w:r>
        <w:rPr>
          <w:lang w:bidi="zh-CN"/>
        </w:rPr>
        <w:t>DBJ52/T093</w:t>
      </w:r>
      <w:r>
        <w:rPr>
          <w:rFonts w:hint="eastAsia"/>
          <w:lang w:bidi="zh-CN"/>
        </w:rPr>
        <w:t xml:space="preserve"> </w:t>
      </w:r>
    </w:p>
    <w:p w14:paraId="6C20A83B" w14:textId="40D717E4" w:rsidR="00275325" w:rsidRDefault="00275325">
      <w:pPr>
        <w:rPr>
          <w:lang w:bidi="zh-CN"/>
        </w:rPr>
      </w:pPr>
    </w:p>
    <w:p w14:paraId="07209F31" w14:textId="7ABF76A1" w:rsidR="00275325" w:rsidRDefault="00275325">
      <w:pPr>
        <w:rPr>
          <w:lang w:bidi="zh-CN"/>
        </w:rPr>
      </w:pPr>
    </w:p>
    <w:p w14:paraId="3C938DDA" w14:textId="08CC2D37" w:rsidR="00275325" w:rsidRDefault="00275325"/>
    <w:p w14:paraId="6AC4796B" w14:textId="593C07F8" w:rsidR="00275325" w:rsidRDefault="00275325">
      <w:pPr>
        <w:rPr>
          <w:lang w:bidi="zh-CN"/>
        </w:rPr>
      </w:pPr>
    </w:p>
    <w:sectPr w:rsidR="00275325" w:rsidSect="004F64B3">
      <w:footerReference w:type="even" r:id="rId12"/>
      <w:footerReference w:type="default" r:id="rId1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F74EC" w14:textId="77777777" w:rsidR="0025577B" w:rsidRDefault="0025577B">
      <w:pPr>
        <w:spacing w:line="240" w:lineRule="auto"/>
      </w:pPr>
      <w:r>
        <w:separator/>
      </w:r>
    </w:p>
    <w:p w14:paraId="32354519" w14:textId="77777777" w:rsidR="0025577B" w:rsidRDefault="0025577B"/>
    <w:p w14:paraId="40A88EDF" w14:textId="77777777" w:rsidR="0025577B" w:rsidRDefault="0025577B" w:rsidP="00F957C7"/>
    <w:p w14:paraId="1D7DE318" w14:textId="77777777" w:rsidR="0025577B" w:rsidRDefault="0025577B" w:rsidP="00F957C7"/>
    <w:p w14:paraId="017DE0A5" w14:textId="77777777" w:rsidR="0025577B" w:rsidRDefault="0025577B" w:rsidP="00F957C7"/>
    <w:p w14:paraId="551FD403" w14:textId="77777777" w:rsidR="0025577B" w:rsidRDefault="0025577B" w:rsidP="00F957C7"/>
    <w:p w14:paraId="4115482A" w14:textId="77777777" w:rsidR="0025577B" w:rsidRDefault="0025577B" w:rsidP="00BA2348"/>
    <w:p w14:paraId="687E46BA" w14:textId="77777777" w:rsidR="0025577B" w:rsidRDefault="0025577B" w:rsidP="00BA2348"/>
    <w:p w14:paraId="4F6C34BF" w14:textId="77777777" w:rsidR="0025577B" w:rsidRDefault="0025577B" w:rsidP="002B76BD"/>
    <w:p w14:paraId="053061CD" w14:textId="77777777" w:rsidR="0025577B" w:rsidRDefault="0025577B" w:rsidP="002B76BD"/>
  </w:endnote>
  <w:endnote w:type="continuationSeparator" w:id="0">
    <w:p w14:paraId="14AECCBF" w14:textId="77777777" w:rsidR="0025577B" w:rsidRDefault="0025577B">
      <w:pPr>
        <w:spacing w:line="240" w:lineRule="auto"/>
      </w:pPr>
      <w:r>
        <w:continuationSeparator/>
      </w:r>
    </w:p>
    <w:p w14:paraId="10F17A1B" w14:textId="77777777" w:rsidR="0025577B" w:rsidRDefault="0025577B"/>
    <w:p w14:paraId="1AE61290" w14:textId="77777777" w:rsidR="0025577B" w:rsidRDefault="0025577B" w:rsidP="00F957C7"/>
    <w:p w14:paraId="0762CCFF" w14:textId="77777777" w:rsidR="0025577B" w:rsidRDefault="0025577B" w:rsidP="00F957C7"/>
    <w:p w14:paraId="745F0C54" w14:textId="77777777" w:rsidR="0025577B" w:rsidRDefault="0025577B" w:rsidP="00F957C7"/>
    <w:p w14:paraId="7D68ED78" w14:textId="77777777" w:rsidR="0025577B" w:rsidRDefault="0025577B" w:rsidP="00F957C7"/>
    <w:p w14:paraId="3D6B17A5" w14:textId="77777777" w:rsidR="0025577B" w:rsidRDefault="0025577B" w:rsidP="00BA2348"/>
    <w:p w14:paraId="5076E2F1" w14:textId="77777777" w:rsidR="0025577B" w:rsidRDefault="0025577B" w:rsidP="00BA2348"/>
    <w:p w14:paraId="7BED14C2" w14:textId="77777777" w:rsidR="0025577B" w:rsidRDefault="0025577B" w:rsidP="002B76BD"/>
    <w:p w14:paraId="5142552E" w14:textId="77777777" w:rsidR="0025577B" w:rsidRDefault="0025577B" w:rsidP="002B7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EFF" w:usb1="F9DFFFFF" w:usb2="0000007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34A6A" w14:textId="77777777" w:rsidR="00275325" w:rsidRDefault="00275325" w:rsidP="00F957C7">
    <w:pPr>
      <w:pStyle w:val="a8"/>
      <w:jc w:val="center"/>
    </w:pPr>
  </w:p>
  <w:p w14:paraId="547A798E" w14:textId="77777777" w:rsidR="00275325" w:rsidRDefault="002753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790305"/>
      <w:docPartObj>
        <w:docPartGallery w:val="Page Numbers (Bottom of Page)"/>
        <w:docPartUnique/>
      </w:docPartObj>
    </w:sdtPr>
    <w:sdtContent>
      <w:p w14:paraId="62E5221E" w14:textId="77777777" w:rsidR="00613F77" w:rsidRDefault="00613F77" w:rsidP="00F957C7">
        <w:pPr>
          <w:pStyle w:val="a8"/>
          <w:jc w:val="center"/>
        </w:pPr>
        <w:r>
          <w:fldChar w:fldCharType="begin"/>
        </w:r>
        <w:r>
          <w:instrText>PAGE   \* MERGEFORMAT</w:instrText>
        </w:r>
        <w:r>
          <w:fldChar w:fldCharType="separate"/>
        </w:r>
        <w:r>
          <w:rPr>
            <w:lang w:val="zh-CN"/>
          </w:rPr>
          <w:t>2</w:t>
        </w:r>
        <w:r>
          <w:fldChar w:fldCharType="end"/>
        </w:r>
      </w:p>
    </w:sdtContent>
  </w:sdt>
  <w:p w14:paraId="0B5AC792" w14:textId="77777777" w:rsidR="00613F77" w:rsidRDefault="00613F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8681620"/>
      <w:docPartObj>
        <w:docPartGallery w:val="Page Numbers (Bottom of Page)"/>
        <w:docPartUnique/>
      </w:docPartObj>
    </w:sdtPr>
    <w:sdtContent>
      <w:p w14:paraId="644F54C4" w14:textId="44B59990" w:rsidR="00613F77" w:rsidRDefault="00613F77" w:rsidP="00D006D7">
        <w:pPr>
          <w:pStyle w:val="a8"/>
          <w:jc w:val="center"/>
        </w:pPr>
        <w:r>
          <w:fldChar w:fldCharType="begin"/>
        </w:r>
        <w:r>
          <w:instrText>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5EF3" w14:textId="77777777" w:rsidR="00275325" w:rsidRDefault="00000000">
    <w:r>
      <w:pict w14:anchorId="7E5058C2">
        <v:shapetype id="_x0000_t202" coordsize="21600,21600" o:spt="202" path="m,l,21600r21600,l21600,xe">
          <v:stroke joinstyle="miter"/>
          <v:path gradientshapeok="t" o:connecttype="rect"/>
        </v:shapetype>
        <v:shape id="Shape 17" o:spid="_x0000_s1026" type="#_x0000_t202" style="position:absolute;left:0;text-align:left;margin-left:91.65pt;margin-top:788.2pt;width:12.75pt;height:10.5pt;z-index:-251658752;mso-wrap-style:none;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" filled="f" stroked="f">
          <v:textbox style="mso-next-textbox:#Shape 17;mso-fit-shape-to-text:t" inset="0,0,0,0">
            <w:txbxContent>
              <w:p w14:paraId="43DE3B29" w14:textId="77777777" w:rsidR="00275325" w:rsidRDefault="00000000">
                <w:pPr>
                  <w:rPr>
                    <w:sz w:val="28"/>
                    <w:szCs w:val="28"/>
                  </w:rPr>
                </w:pPr>
                <w:r>
                  <w:t>1(</w:t>
                </w:r>
                <w:r>
                  <w:rPr>
                    <w:rFonts w:ascii="Arial Unicode MS" w:eastAsia="Arial Unicode MS" w:hAnsi="Arial Unicode MS" w:cs="Arial Unicode MS"/>
                    <w:sz w:val="28"/>
                    <w:szCs w:val="28"/>
                  </w:rPr>
                  <w:t>)</w:t>
                </w:r>
              </w:p>
            </w:txbxContent>
          </v:textbox>
          <w10:wrap anchorx="page" anchory="page"/>
        </v:shape>
      </w:pict>
    </w:r>
  </w:p>
  <w:p w14:paraId="62C6500A" w14:textId="77777777" w:rsidR="00275325" w:rsidRDefault="00275325"/>
  <w:p w14:paraId="6CF97F93" w14:textId="77777777" w:rsidR="00275325" w:rsidRDefault="00275325"/>
  <w:p w14:paraId="3AA0127A" w14:textId="77777777" w:rsidR="00275325" w:rsidRDefault="00275325"/>
  <w:p w14:paraId="29F1B7B3" w14:textId="77777777" w:rsidR="00275325" w:rsidRDefault="00275325"/>
  <w:p w14:paraId="39211EA7" w14:textId="77777777" w:rsidR="00275325" w:rsidRDefault="00275325"/>
  <w:p w14:paraId="46A1B13A" w14:textId="77777777" w:rsidR="00275325" w:rsidRDefault="00275325"/>
  <w:p w14:paraId="4418DFA1" w14:textId="77777777" w:rsidR="00275325" w:rsidRDefault="00275325"/>
  <w:p w14:paraId="0947EA00" w14:textId="77777777" w:rsidR="00275325" w:rsidRDefault="00275325"/>
  <w:p w14:paraId="26E8B28E" w14:textId="77777777" w:rsidR="00275325" w:rsidRDefault="00275325"/>
  <w:p w14:paraId="4816C009" w14:textId="77777777" w:rsidR="00275325" w:rsidRDefault="00275325"/>
  <w:p w14:paraId="2BD1F9EE" w14:textId="77777777" w:rsidR="00275325" w:rsidRDefault="00275325"/>
  <w:p w14:paraId="316DDF14" w14:textId="77777777" w:rsidR="00036C66" w:rsidRDefault="00036C66"/>
  <w:p w14:paraId="42A5A6ED" w14:textId="77777777" w:rsidR="00036C66" w:rsidRDefault="00036C66" w:rsidP="00F957C7"/>
  <w:p w14:paraId="26A657FF" w14:textId="77777777" w:rsidR="00036C66" w:rsidRDefault="00036C66" w:rsidP="00F957C7"/>
  <w:p w14:paraId="1A15FC7F" w14:textId="77777777" w:rsidR="00036C66" w:rsidRDefault="00036C66" w:rsidP="00F957C7"/>
  <w:p w14:paraId="0455F912" w14:textId="77777777" w:rsidR="00036C66" w:rsidRDefault="00036C66" w:rsidP="00F957C7"/>
  <w:p w14:paraId="6A09D5AD" w14:textId="77777777" w:rsidR="00036C66" w:rsidRDefault="00036C66" w:rsidP="00BA2348"/>
  <w:p w14:paraId="37E82F5D" w14:textId="77777777" w:rsidR="00036C66" w:rsidRDefault="00036C66" w:rsidP="00BA2348"/>
  <w:p w14:paraId="236E9F50" w14:textId="77777777" w:rsidR="00036C66" w:rsidRDefault="00036C66" w:rsidP="002B76BD"/>
  <w:p w14:paraId="3F77748C" w14:textId="77777777" w:rsidR="00036C66" w:rsidRDefault="00036C66" w:rsidP="002B76B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627966"/>
      <w:docPartObj>
        <w:docPartGallery w:val="AutoText"/>
      </w:docPartObj>
    </w:sdtPr>
    <w:sdtContent>
      <w:sdt>
        <w:sdtPr>
          <w:id w:val="1728636285"/>
          <w:docPartObj>
            <w:docPartGallery w:val="AutoText"/>
          </w:docPartObj>
        </w:sdtPr>
        <w:sdtContent>
          <w:p w14:paraId="354E38A6" w14:textId="55FFFBA6" w:rsidR="00036C66" w:rsidRDefault="00000000" w:rsidP="00230117">
            <w:pPr>
              <w:pStyle w:val="a8"/>
              <w:jc w:val="center"/>
            </w:pPr>
            <w:r>
              <w:rPr>
                <w:lang w:val="zh-CN"/>
              </w:rPr>
              <w:t xml:space="preserve"> </w:t>
            </w:r>
            <w:r>
              <w:rPr>
                <w:sz w:val="24"/>
                <w:szCs w:val="24"/>
              </w:rPr>
              <w:fldChar w:fldCharType="begin"/>
            </w:r>
            <w:r>
              <w:instrText>PAGE</w:instrText>
            </w:r>
            <w:r>
              <w:rPr>
                <w:sz w:val="24"/>
                <w:szCs w:val="24"/>
              </w:rPr>
              <w:fldChar w:fldCharType="separate"/>
            </w:r>
            <w:r>
              <w:rPr>
                <w:lang w:val="zh-CN"/>
              </w:rPr>
              <w:t>2</w:t>
            </w:r>
            <w:r>
              <w:rPr>
                <w:sz w:val="24"/>
                <w:szCs w:val="24"/>
              </w:rPr>
              <w:fldChar w:fldCharType="end"/>
            </w:r>
            <w:r>
              <w:rPr>
                <w:lang w:val="zh-CN"/>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29BE9" w14:textId="77777777" w:rsidR="0025577B" w:rsidRDefault="0025577B">
      <w:r>
        <w:separator/>
      </w:r>
    </w:p>
    <w:p w14:paraId="4B540DB7" w14:textId="77777777" w:rsidR="0025577B" w:rsidRDefault="0025577B"/>
    <w:p w14:paraId="729EF7AD" w14:textId="77777777" w:rsidR="0025577B" w:rsidRDefault="0025577B" w:rsidP="00F957C7"/>
    <w:p w14:paraId="57908BA7" w14:textId="77777777" w:rsidR="0025577B" w:rsidRDefault="0025577B" w:rsidP="00F957C7"/>
    <w:p w14:paraId="5F4A5D68" w14:textId="77777777" w:rsidR="0025577B" w:rsidRDefault="0025577B" w:rsidP="00F957C7"/>
    <w:p w14:paraId="42EE5385" w14:textId="77777777" w:rsidR="0025577B" w:rsidRDefault="0025577B" w:rsidP="00F957C7"/>
    <w:p w14:paraId="4C06EF01" w14:textId="77777777" w:rsidR="0025577B" w:rsidRDefault="0025577B" w:rsidP="00BA2348"/>
    <w:p w14:paraId="410BE376" w14:textId="77777777" w:rsidR="0025577B" w:rsidRDefault="0025577B" w:rsidP="00BA2348"/>
    <w:p w14:paraId="00220781" w14:textId="77777777" w:rsidR="0025577B" w:rsidRDefault="0025577B" w:rsidP="002B76BD"/>
    <w:p w14:paraId="348686FA" w14:textId="77777777" w:rsidR="0025577B" w:rsidRDefault="0025577B" w:rsidP="002B76BD"/>
  </w:footnote>
  <w:footnote w:type="continuationSeparator" w:id="0">
    <w:p w14:paraId="7BCC459B" w14:textId="77777777" w:rsidR="0025577B" w:rsidRDefault="0025577B">
      <w:r>
        <w:continuationSeparator/>
      </w:r>
    </w:p>
    <w:p w14:paraId="66974A03" w14:textId="77777777" w:rsidR="0025577B" w:rsidRDefault="0025577B"/>
    <w:p w14:paraId="54FF34EC" w14:textId="77777777" w:rsidR="0025577B" w:rsidRDefault="0025577B" w:rsidP="00F957C7"/>
    <w:p w14:paraId="5D9E27C9" w14:textId="77777777" w:rsidR="0025577B" w:rsidRDefault="0025577B" w:rsidP="00F957C7"/>
    <w:p w14:paraId="176932FF" w14:textId="77777777" w:rsidR="0025577B" w:rsidRDefault="0025577B" w:rsidP="00F957C7"/>
    <w:p w14:paraId="39D62678" w14:textId="77777777" w:rsidR="0025577B" w:rsidRDefault="0025577B" w:rsidP="00F957C7"/>
    <w:p w14:paraId="678EAE85" w14:textId="77777777" w:rsidR="0025577B" w:rsidRDefault="0025577B" w:rsidP="00BA2348"/>
    <w:p w14:paraId="67CA17DB" w14:textId="77777777" w:rsidR="0025577B" w:rsidRDefault="0025577B" w:rsidP="00BA2348"/>
    <w:p w14:paraId="4F0209D8" w14:textId="77777777" w:rsidR="0025577B" w:rsidRDefault="0025577B" w:rsidP="002B76BD"/>
    <w:p w14:paraId="1C4082C8" w14:textId="77777777" w:rsidR="0025577B" w:rsidRDefault="0025577B" w:rsidP="002B76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E306ED"/>
    <w:multiLevelType w:val="multilevel"/>
    <w:tmpl w:val="B5E306ED"/>
    <w:lvl w:ilvl="0">
      <w:start w:val="1"/>
      <w:numFmt w:val="decimal"/>
      <w:lvlText w:val="%1"/>
      <w:lvlJc w:val="left"/>
      <w:pPr>
        <w:ind w:left="476" w:hanging="782"/>
      </w:pPr>
      <w:rPr>
        <w:rFonts w:hint="default"/>
        <w:lang w:val="en-US" w:eastAsia="zh-CN" w:bidi="ar-SA"/>
      </w:rPr>
    </w:lvl>
    <w:lvl w:ilvl="1">
      <w:numFmt w:val="decimal"/>
      <w:lvlText w:val="%1.%2"/>
      <w:lvlJc w:val="left"/>
      <w:pPr>
        <w:ind w:left="476" w:hanging="782"/>
      </w:pPr>
      <w:rPr>
        <w:rFonts w:hint="default"/>
        <w:lang w:val="en-US" w:eastAsia="zh-CN" w:bidi="ar-SA"/>
      </w:rPr>
    </w:lvl>
    <w:lvl w:ilvl="2">
      <w:start w:val="1"/>
      <w:numFmt w:val="decimal"/>
      <w:lvlText w:val="%1.%2.%3"/>
      <w:lvlJc w:val="left"/>
      <w:pPr>
        <w:ind w:left="476" w:hanging="782"/>
      </w:pPr>
      <w:rPr>
        <w:rFonts w:ascii="Times New Roman" w:eastAsia="Times New Roman" w:hAnsi="Times New Roman" w:cs="Times New Roman" w:hint="default"/>
        <w:b/>
        <w:bCs/>
        <w:w w:val="100"/>
        <w:sz w:val="26"/>
        <w:szCs w:val="26"/>
        <w:lang w:val="en-US" w:eastAsia="zh-CN" w:bidi="ar-SA"/>
      </w:rPr>
    </w:lvl>
    <w:lvl w:ilvl="3">
      <w:numFmt w:val="bullet"/>
      <w:lvlText w:val="•"/>
      <w:lvlJc w:val="left"/>
      <w:pPr>
        <w:ind w:left="2859" w:hanging="782"/>
      </w:pPr>
      <w:rPr>
        <w:rFonts w:hint="default"/>
        <w:lang w:val="en-US" w:eastAsia="zh-CN" w:bidi="ar-SA"/>
      </w:rPr>
    </w:lvl>
    <w:lvl w:ilvl="4">
      <w:numFmt w:val="bullet"/>
      <w:lvlText w:val="•"/>
      <w:lvlJc w:val="left"/>
      <w:pPr>
        <w:ind w:left="3652" w:hanging="782"/>
      </w:pPr>
      <w:rPr>
        <w:rFonts w:hint="default"/>
        <w:lang w:val="en-US" w:eastAsia="zh-CN" w:bidi="ar-SA"/>
      </w:rPr>
    </w:lvl>
    <w:lvl w:ilvl="5">
      <w:numFmt w:val="bullet"/>
      <w:lvlText w:val="•"/>
      <w:lvlJc w:val="left"/>
      <w:pPr>
        <w:ind w:left="4445" w:hanging="782"/>
      </w:pPr>
      <w:rPr>
        <w:rFonts w:hint="default"/>
        <w:lang w:val="en-US" w:eastAsia="zh-CN" w:bidi="ar-SA"/>
      </w:rPr>
    </w:lvl>
    <w:lvl w:ilvl="6">
      <w:numFmt w:val="bullet"/>
      <w:lvlText w:val="•"/>
      <w:lvlJc w:val="left"/>
      <w:pPr>
        <w:ind w:left="5238" w:hanging="782"/>
      </w:pPr>
      <w:rPr>
        <w:rFonts w:hint="default"/>
        <w:lang w:val="en-US" w:eastAsia="zh-CN" w:bidi="ar-SA"/>
      </w:rPr>
    </w:lvl>
    <w:lvl w:ilvl="7">
      <w:numFmt w:val="bullet"/>
      <w:lvlText w:val="•"/>
      <w:lvlJc w:val="left"/>
      <w:pPr>
        <w:ind w:left="6032" w:hanging="782"/>
      </w:pPr>
      <w:rPr>
        <w:rFonts w:hint="default"/>
        <w:lang w:val="en-US" w:eastAsia="zh-CN" w:bidi="ar-SA"/>
      </w:rPr>
    </w:lvl>
    <w:lvl w:ilvl="8">
      <w:numFmt w:val="bullet"/>
      <w:lvlText w:val="•"/>
      <w:lvlJc w:val="left"/>
      <w:pPr>
        <w:ind w:left="6825" w:hanging="782"/>
      </w:pPr>
      <w:rPr>
        <w:rFonts w:hint="default"/>
        <w:lang w:val="en-US" w:eastAsia="zh-CN" w:bidi="ar-SA"/>
      </w:rPr>
    </w:lvl>
  </w:abstractNum>
  <w:abstractNum w:abstractNumId="1" w15:restartNumberingAfterBreak="0">
    <w:nsid w:val="01DA3A8B"/>
    <w:multiLevelType w:val="hybridMultilevel"/>
    <w:tmpl w:val="5992C8B0"/>
    <w:lvl w:ilvl="0" w:tplc="427E4946">
      <w:start w:val="1"/>
      <w:numFmt w:val="decimal"/>
      <w:lvlText w:val="%1"/>
      <w:lvlJc w:val="left"/>
      <w:pPr>
        <w:ind w:left="866" w:hanging="440"/>
      </w:pPr>
      <w:rPr>
        <w:rFonts w:hint="eastAsia"/>
        <w:b/>
        <w:i w:val="0"/>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abstractNum w:abstractNumId="2" w15:restartNumberingAfterBreak="0">
    <w:nsid w:val="03823650"/>
    <w:multiLevelType w:val="multilevel"/>
    <w:tmpl w:val="4F3032D0"/>
    <w:lvl w:ilvl="0">
      <w:start w:val="1"/>
      <w:numFmt w:val="decimal"/>
      <w:suff w:val="space"/>
      <w:lvlText w:val="%1."/>
      <w:lvlJc w:val="left"/>
      <w:pPr>
        <w:ind w:left="425" w:hanging="425"/>
      </w:pPr>
      <w:rPr>
        <w:rFonts w:hint="eastAsia"/>
      </w:rPr>
    </w:lvl>
    <w:lvl w:ilvl="1">
      <w:start w:val="1"/>
      <w:numFmt w:val="decimal"/>
      <w:lvlText w:val="8.%2"/>
      <w:lvlJc w:val="left"/>
      <w:pPr>
        <w:ind w:left="440" w:hanging="440"/>
      </w:pPr>
      <w:rPr>
        <w:rFonts w:hint="eastAsia"/>
        <w:b/>
        <w:i w:val="0"/>
      </w:rPr>
    </w:lvl>
    <w:lvl w:ilvl="2">
      <w:start w:val="2"/>
      <w:numFmt w:val="decimal"/>
      <w:lvlText w:val="8.2.%3"/>
      <w:lvlJc w:val="left"/>
      <w:pPr>
        <w:ind w:left="440" w:hanging="440"/>
      </w:pPr>
      <w:rPr>
        <w:rFonts w:hint="eastAsia"/>
        <w:b/>
        <w:i w:val="0"/>
      </w:rPr>
    </w:lvl>
    <w:lvl w:ilvl="3">
      <w:start w:val="1"/>
      <w:numFmt w:val="decimal"/>
      <w:lvlText w:val="4.1.1.%4"/>
      <w:lvlJc w:val="left"/>
      <w:pPr>
        <w:ind w:left="440" w:hanging="44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073701BA"/>
    <w:multiLevelType w:val="multilevel"/>
    <w:tmpl w:val="C8586A8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4.2.%3"/>
      <w:lvlJc w:val="left"/>
      <w:pPr>
        <w:ind w:left="440"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595CBD"/>
    <w:multiLevelType w:val="multilevel"/>
    <w:tmpl w:val="08595CBD"/>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F725C3"/>
    <w:multiLevelType w:val="multilevel"/>
    <w:tmpl w:val="08F725C3"/>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F3486F"/>
    <w:multiLevelType w:val="hybridMultilevel"/>
    <w:tmpl w:val="229C1FB0"/>
    <w:lvl w:ilvl="0" w:tplc="427E4946">
      <w:start w:val="1"/>
      <w:numFmt w:val="decimal"/>
      <w:lvlText w:val="%1"/>
      <w:lvlJc w:val="left"/>
      <w:pPr>
        <w:ind w:left="866" w:hanging="440"/>
      </w:pPr>
      <w:rPr>
        <w:rFonts w:hint="eastAsia"/>
        <w:b/>
        <w:i w:val="0"/>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abstractNum w:abstractNumId="7" w15:restartNumberingAfterBreak="0">
    <w:nsid w:val="0ED06D9F"/>
    <w:multiLevelType w:val="multilevel"/>
    <w:tmpl w:val="0ED06D9F"/>
    <w:lvl w:ilvl="0">
      <w:start w:val="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B90CA4"/>
    <w:multiLevelType w:val="multilevel"/>
    <w:tmpl w:val="215AE7FA"/>
    <w:lvl w:ilvl="0">
      <w:start w:val="1"/>
      <w:numFmt w:val="decimal"/>
      <w:suff w:val="space"/>
      <w:lvlText w:val="%1."/>
      <w:lvlJc w:val="left"/>
      <w:pPr>
        <w:ind w:left="425" w:hanging="425"/>
      </w:pPr>
      <w:rPr>
        <w:rFonts w:hint="eastAsia"/>
      </w:rPr>
    </w:lvl>
    <w:lvl w:ilvl="1">
      <w:start w:val="1"/>
      <w:numFmt w:val="decimal"/>
      <w:lvlText w:val="2.0.%2"/>
      <w:lvlJc w:val="left"/>
      <w:pPr>
        <w:ind w:left="440" w:hanging="440"/>
      </w:pPr>
      <w:rPr>
        <w:rFonts w:hint="eastAsia"/>
      </w:rPr>
    </w:lvl>
    <w:lvl w:ilvl="2">
      <w:start w:val="1"/>
      <w:numFmt w:val="decimal"/>
      <w:suff w:val="space"/>
      <w:lvlText w:val="%1.%2.%3."/>
      <w:lvlJc w:val="left"/>
      <w:pPr>
        <w:ind w:left="0" w:firstLine="0"/>
      </w:pPr>
      <w:rPr>
        <w:rFonts w:ascii="Times New Roman" w:eastAsia="宋体" w:hAnsi="Times New Roman" w:hint="default"/>
        <w:b/>
        <w:i w:val="0"/>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146A68F9"/>
    <w:multiLevelType w:val="multilevel"/>
    <w:tmpl w:val="A1F47490"/>
    <w:lvl w:ilvl="0">
      <w:start w:val="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9.5.%3"/>
      <w:lvlJc w:val="left"/>
      <w:pPr>
        <w:ind w:left="440"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802364"/>
    <w:multiLevelType w:val="multilevel"/>
    <w:tmpl w:val="B706D1AA"/>
    <w:lvl w:ilvl="0">
      <w:start w:val="5"/>
      <w:numFmt w:val="decimal"/>
      <w:lvlText w:val="%1"/>
      <w:lvlJc w:val="left"/>
      <w:pPr>
        <w:ind w:left="360" w:hanging="360"/>
      </w:pPr>
      <w:rPr>
        <w:rFonts w:hint="default"/>
      </w:rPr>
    </w:lvl>
    <w:lvl w:ilvl="1">
      <w:start w:val="5"/>
      <w:numFmt w:val="decimal"/>
      <w:suff w:val="space"/>
      <w:lvlText w:val="%1.%2"/>
      <w:lvlJc w:val="left"/>
      <w:pPr>
        <w:ind w:left="360" w:hanging="360"/>
      </w:pPr>
      <w:rPr>
        <w:rFonts w:hint="default"/>
      </w:rPr>
    </w:lvl>
    <w:lvl w:ilvl="2">
      <w:start w:val="1"/>
      <w:numFmt w:val="decimal"/>
      <w:lvlText w:val="4.5.%3"/>
      <w:lvlJc w:val="left"/>
      <w:pPr>
        <w:ind w:left="440"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633F99"/>
    <w:multiLevelType w:val="multilevel"/>
    <w:tmpl w:val="B108F5CC"/>
    <w:lvl w:ilvl="0">
      <w:start w:val="8"/>
      <w:numFmt w:val="decimal"/>
      <w:lvlText w:val="%1"/>
      <w:lvlJc w:val="left"/>
      <w:pPr>
        <w:ind w:left="470" w:hanging="470"/>
      </w:pPr>
      <w:rPr>
        <w:rFonts w:hint="default"/>
      </w:rPr>
    </w:lvl>
    <w:lvl w:ilvl="1">
      <w:start w:val="3"/>
      <w:numFmt w:val="decimal"/>
      <w:lvlText w:val="%1.%2"/>
      <w:lvlJc w:val="left"/>
      <w:pPr>
        <w:ind w:left="470" w:hanging="470"/>
      </w:pPr>
      <w:rPr>
        <w:rFonts w:hint="default"/>
      </w:rPr>
    </w:lvl>
    <w:lvl w:ilvl="2">
      <w:start w:val="1"/>
      <w:numFmt w:val="decimal"/>
      <w:lvlText w:val="8.6.%3"/>
      <w:lvlJc w:val="left"/>
      <w:pPr>
        <w:ind w:left="866"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007E41"/>
    <w:multiLevelType w:val="hybridMultilevel"/>
    <w:tmpl w:val="60FADED6"/>
    <w:lvl w:ilvl="0" w:tplc="9B302FE0">
      <w:start w:val="1"/>
      <w:numFmt w:val="decimal"/>
      <w:lvlText w:val="7.2.%1"/>
      <w:lvlJc w:val="left"/>
      <w:pPr>
        <w:ind w:left="866" w:hanging="440"/>
      </w:pPr>
      <w:rPr>
        <w:rFonts w:hint="eastAsia"/>
        <w:b/>
        <w:i w:val="0"/>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abstractNum w:abstractNumId="13" w15:restartNumberingAfterBreak="0">
    <w:nsid w:val="2F7731D2"/>
    <w:multiLevelType w:val="multilevel"/>
    <w:tmpl w:val="3CEA4C9E"/>
    <w:lvl w:ilvl="0">
      <w:start w:val="1"/>
      <w:numFmt w:val="decimal"/>
      <w:suff w:val="space"/>
      <w:lvlText w:val="%1."/>
      <w:lvlJc w:val="left"/>
      <w:pPr>
        <w:ind w:left="425" w:hanging="425"/>
      </w:pPr>
      <w:rPr>
        <w:rFonts w:hint="eastAsia"/>
      </w:rPr>
    </w:lvl>
    <w:lvl w:ilvl="1">
      <w:start w:val="1"/>
      <w:numFmt w:val="decimal"/>
      <w:lvlText w:val="8.%2"/>
      <w:lvlJc w:val="left"/>
      <w:pPr>
        <w:ind w:left="440" w:hanging="440"/>
      </w:pPr>
      <w:rPr>
        <w:rFonts w:hint="eastAsia"/>
        <w:b/>
        <w:i w:val="0"/>
      </w:rPr>
    </w:lvl>
    <w:lvl w:ilvl="2">
      <w:start w:val="1"/>
      <w:numFmt w:val="decimal"/>
      <w:lvlText w:val="8.1.%3"/>
      <w:lvlJc w:val="left"/>
      <w:pPr>
        <w:ind w:left="440" w:hanging="440"/>
      </w:pPr>
      <w:rPr>
        <w:rFonts w:hint="eastAsia"/>
        <w:b/>
        <w:i w:val="0"/>
      </w:rPr>
    </w:lvl>
    <w:lvl w:ilvl="3">
      <w:start w:val="1"/>
      <w:numFmt w:val="decimal"/>
      <w:lvlText w:val="4.1.1.%4"/>
      <w:lvlJc w:val="left"/>
      <w:pPr>
        <w:ind w:left="440" w:hanging="44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2F86722D"/>
    <w:multiLevelType w:val="multilevel"/>
    <w:tmpl w:val="05F4B354"/>
    <w:lvl w:ilvl="0">
      <w:start w:val="9"/>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9.3.%3"/>
      <w:lvlJc w:val="left"/>
      <w:pPr>
        <w:ind w:left="440"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C3529B"/>
    <w:multiLevelType w:val="multilevel"/>
    <w:tmpl w:val="CE7E682A"/>
    <w:lvl w:ilvl="0">
      <w:start w:val="9"/>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BE63E1"/>
    <w:multiLevelType w:val="hybridMultilevel"/>
    <w:tmpl w:val="A072D950"/>
    <w:lvl w:ilvl="0" w:tplc="427E4946">
      <w:start w:val="1"/>
      <w:numFmt w:val="decimal"/>
      <w:lvlText w:val="%1"/>
      <w:lvlJc w:val="left"/>
      <w:pPr>
        <w:ind w:left="866"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83335A0"/>
    <w:multiLevelType w:val="multilevel"/>
    <w:tmpl w:val="383335A0"/>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A087DF3"/>
    <w:multiLevelType w:val="multilevel"/>
    <w:tmpl w:val="3A087DF3"/>
    <w:lvl w:ilvl="0">
      <w:start w:val="8"/>
      <w:numFmt w:val="decimal"/>
      <w:lvlText w:val="%1"/>
      <w:lvlJc w:val="left"/>
      <w:pPr>
        <w:ind w:left="470" w:hanging="470"/>
      </w:pPr>
      <w:rPr>
        <w:rFonts w:hint="default"/>
      </w:rPr>
    </w:lvl>
    <w:lvl w:ilvl="1">
      <w:start w:val="3"/>
      <w:numFmt w:val="decimal"/>
      <w:lvlText w:val="%1.%2"/>
      <w:lvlJc w:val="left"/>
      <w:pPr>
        <w:ind w:left="470" w:hanging="47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2631B4"/>
    <w:multiLevelType w:val="multilevel"/>
    <w:tmpl w:val="9FCE1A12"/>
    <w:lvl w:ilvl="0">
      <w:start w:val="1"/>
      <w:numFmt w:val="decimal"/>
      <w:suff w:val="space"/>
      <w:lvlText w:val="%1."/>
      <w:lvlJc w:val="left"/>
      <w:pPr>
        <w:ind w:left="425" w:hanging="425"/>
      </w:pPr>
      <w:rPr>
        <w:rFonts w:hint="eastAsia"/>
      </w:rPr>
    </w:lvl>
    <w:lvl w:ilvl="1">
      <w:start w:val="1"/>
      <w:numFmt w:val="decimal"/>
      <w:lvlText w:val="9.%2"/>
      <w:lvlJc w:val="left"/>
      <w:pPr>
        <w:ind w:left="440" w:hanging="440"/>
      </w:pPr>
      <w:rPr>
        <w:rFonts w:hint="eastAsia"/>
        <w:b/>
        <w:i w:val="0"/>
      </w:rPr>
    </w:lvl>
    <w:lvl w:ilvl="2">
      <w:start w:val="2"/>
      <w:numFmt w:val="decimal"/>
      <w:lvlText w:val="8.2.%3"/>
      <w:lvlJc w:val="left"/>
      <w:pPr>
        <w:ind w:left="440" w:hanging="440"/>
      </w:pPr>
      <w:rPr>
        <w:rFonts w:hint="eastAsia"/>
        <w:b/>
        <w:i w:val="0"/>
      </w:rPr>
    </w:lvl>
    <w:lvl w:ilvl="3">
      <w:start w:val="1"/>
      <w:numFmt w:val="decimal"/>
      <w:lvlText w:val="4.1.1.%4"/>
      <w:lvlJc w:val="left"/>
      <w:pPr>
        <w:ind w:left="440" w:hanging="44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40A07199"/>
    <w:multiLevelType w:val="multilevel"/>
    <w:tmpl w:val="DF9AD5CE"/>
    <w:lvl w:ilvl="0">
      <w:start w:val="1"/>
      <w:numFmt w:val="decimal"/>
      <w:suff w:val="space"/>
      <w:lvlText w:val="%1."/>
      <w:lvlJc w:val="left"/>
      <w:pPr>
        <w:ind w:left="425" w:hanging="425"/>
      </w:pPr>
      <w:rPr>
        <w:rFonts w:hint="eastAsia"/>
      </w:rPr>
    </w:lvl>
    <w:lvl w:ilvl="1">
      <w:start w:val="1"/>
      <w:numFmt w:val="decimal"/>
      <w:lvlText w:val="7.%2"/>
      <w:lvlJc w:val="left"/>
      <w:pPr>
        <w:ind w:left="440" w:hanging="440"/>
      </w:pPr>
      <w:rPr>
        <w:rFonts w:hint="eastAsia"/>
        <w:b/>
        <w:i w:val="0"/>
      </w:rPr>
    </w:lvl>
    <w:lvl w:ilvl="2">
      <w:start w:val="1"/>
      <w:numFmt w:val="decimal"/>
      <w:lvlText w:val="7.1.%3"/>
      <w:lvlJc w:val="left"/>
      <w:pPr>
        <w:ind w:left="440" w:hanging="440"/>
      </w:pPr>
      <w:rPr>
        <w:rFonts w:hint="eastAsia"/>
        <w:b/>
        <w:i w:val="0"/>
      </w:rPr>
    </w:lvl>
    <w:lvl w:ilvl="3">
      <w:start w:val="1"/>
      <w:numFmt w:val="decimal"/>
      <w:lvlText w:val="4.1.1.%4"/>
      <w:lvlJc w:val="left"/>
      <w:pPr>
        <w:ind w:left="440" w:hanging="44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45F7455F"/>
    <w:multiLevelType w:val="hybridMultilevel"/>
    <w:tmpl w:val="304A0BA4"/>
    <w:lvl w:ilvl="0" w:tplc="8E96AC0C">
      <w:start w:val="1"/>
      <w:numFmt w:val="decimal"/>
      <w:lvlText w:val="2.0.%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CA52CC9"/>
    <w:multiLevelType w:val="multilevel"/>
    <w:tmpl w:val="4CA52CC9"/>
    <w:lvl w:ilvl="0">
      <w:start w:val="8"/>
      <w:numFmt w:val="decimal"/>
      <w:lvlText w:val="%1"/>
      <w:lvlJc w:val="left"/>
      <w:pPr>
        <w:ind w:left="470" w:hanging="470"/>
      </w:pPr>
      <w:rPr>
        <w:rFonts w:hint="default"/>
      </w:rPr>
    </w:lvl>
    <w:lvl w:ilvl="1">
      <w:start w:val="2"/>
      <w:numFmt w:val="decimal"/>
      <w:lvlText w:val="%1.%2"/>
      <w:lvlJc w:val="left"/>
      <w:pPr>
        <w:ind w:left="470" w:hanging="470"/>
      </w:pPr>
      <w:rPr>
        <w:rFonts w:hint="default"/>
      </w:rPr>
    </w:lvl>
    <w:lvl w:ilvl="2">
      <w:start w:val="4"/>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C4073B"/>
    <w:multiLevelType w:val="multilevel"/>
    <w:tmpl w:val="AF807898"/>
    <w:lvl w:ilvl="0">
      <w:start w:val="5"/>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5.4.%3"/>
      <w:lvlJc w:val="left"/>
      <w:pPr>
        <w:ind w:left="440" w:hanging="440"/>
      </w:pPr>
      <w:rPr>
        <w:rFonts w:hint="eastAsia"/>
        <w:b/>
        <w:i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2FB2B62"/>
    <w:multiLevelType w:val="multilevel"/>
    <w:tmpl w:val="F32464A6"/>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4.3.%3"/>
      <w:lvlJc w:val="left"/>
      <w:pPr>
        <w:ind w:left="440" w:hanging="440"/>
      </w:pPr>
      <w:rPr>
        <w:rFonts w:hint="eastAsia"/>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A94859"/>
    <w:multiLevelType w:val="multilevel"/>
    <w:tmpl w:val="94C25494"/>
    <w:lvl w:ilvl="0">
      <w:start w:val="1"/>
      <w:numFmt w:val="decimal"/>
      <w:suff w:val="space"/>
      <w:lvlText w:val="%1."/>
      <w:lvlJc w:val="left"/>
      <w:pPr>
        <w:ind w:left="425" w:hanging="425"/>
      </w:pPr>
      <w:rPr>
        <w:rFonts w:hint="eastAsia"/>
      </w:rPr>
    </w:lvl>
    <w:lvl w:ilvl="1">
      <w:start w:val="1"/>
      <w:numFmt w:val="decimal"/>
      <w:lvlText w:val="5.%2"/>
      <w:lvlJc w:val="left"/>
      <w:pPr>
        <w:ind w:left="440" w:hanging="440"/>
      </w:pPr>
      <w:rPr>
        <w:rFonts w:hint="eastAsia"/>
      </w:rPr>
    </w:lvl>
    <w:lvl w:ilvl="2">
      <w:start w:val="1"/>
      <w:numFmt w:val="decimal"/>
      <w:lvlText w:val="5.2.%3"/>
      <w:lvlJc w:val="left"/>
      <w:pPr>
        <w:ind w:left="440" w:hanging="440"/>
      </w:pPr>
      <w:rPr>
        <w:rFonts w:hint="eastAsia"/>
        <w:b/>
        <w:i w:val="0"/>
      </w:rPr>
    </w:lvl>
    <w:lvl w:ilvl="3">
      <w:start w:val="1"/>
      <w:numFmt w:val="decimal"/>
      <w:lvlText w:val="4.1.1.%4"/>
      <w:lvlJc w:val="left"/>
      <w:pPr>
        <w:ind w:left="440" w:hanging="44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59206A80"/>
    <w:multiLevelType w:val="multilevel"/>
    <w:tmpl w:val="8A1A7CEC"/>
    <w:lvl w:ilvl="0">
      <w:start w:val="1"/>
      <w:numFmt w:val="decimal"/>
      <w:suff w:val="space"/>
      <w:lvlText w:val="%1."/>
      <w:lvlJc w:val="left"/>
      <w:pPr>
        <w:ind w:left="425" w:hanging="425"/>
      </w:pPr>
      <w:rPr>
        <w:rFonts w:hint="eastAsia"/>
      </w:rPr>
    </w:lvl>
    <w:lvl w:ilvl="1">
      <w:start w:val="1"/>
      <w:numFmt w:val="decimal"/>
      <w:lvlText w:val="5.%2"/>
      <w:lvlJc w:val="left"/>
      <w:pPr>
        <w:ind w:left="440" w:hanging="440"/>
      </w:pPr>
      <w:rPr>
        <w:rFonts w:hint="eastAsia"/>
      </w:rPr>
    </w:lvl>
    <w:lvl w:ilvl="2">
      <w:start w:val="1"/>
      <w:numFmt w:val="decimal"/>
      <w:lvlText w:val="4.1.%3"/>
      <w:lvlJc w:val="left"/>
      <w:pPr>
        <w:ind w:left="440" w:hanging="440"/>
      </w:pPr>
      <w:rPr>
        <w:rFonts w:hint="eastAsia"/>
      </w:rPr>
    </w:lvl>
    <w:lvl w:ilvl="3">
      <w:start w:val="1"/>
      <w:numFmt w:val="decimal"/>
      <w:lvlText w:val="4.1.1.%4"/>
      <w:lvlJc w:val="left"/>
      <w:pPr>
        <w:ind w:left="440" w:hanging="44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5EEC5AE3"/>
    <w:multiLevelType w:val="multilevel"/>
    <w:tmpl w:val="5EEC5AE3"/>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CB46B6"/>
    <w:multiLevelType w:val="hybridMultilevel"/>
    <w:tmpl w:val="DAC0BA72"/>
    <w:lvl w:ilvl="0" w:tplc="6FAA2CB0">
      <w:start w:val="1"/>
      <w:numFmt w:val="decimal"/>
      <w:lvlText w:val="7.2.%1"/>
      <w:lvlJc w:val="left"/>
      <w:pPr>
        <w:ind w:left="880" w:hanging="440"/>
      </w:pPr>
      <w:rPr>
        <w:rFonts w:hint="eastAsia"/>
        <w:b/>
        <w:i w:val="0"/>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62883FF8"/>
    <w:multiLevelType w:val="multilevel"/>
    <w:tmpl w:val="E3527784"/>
    <w:lvl w:ilvl="0">
      <w:start w:val="1"/>
      <w:numFmt w:val="decimal"/>
      <w:suff w:val="space"/>
      <w:lvlText w:val="%1."/>
      <w:lvlJc w:val="left"/>
      <w:pPr>
        <w:ind w:left="425" w:hanging="425"/>
      </w:pPr>
      <w:rPr>
        <w:rFonts w:hint="eastAsia"/>
      </w:rPr>
    </w:lvl>
    <w:lvl w:ilvl="1">
      <w:start w:val="1"/>
      <w:numFmt w:val="decimal"/>
      <w:lvlText w:val="4.%2"/>
      <w:lvlJc w:val="left"/>
      <w:pPr>
        <w:ind w:left="440" w:hanging="440"/>
      </w:pPr>
      <w:rPr>
        <w:rFonts w:hint="eastAsia"/>
        <w:b/>
        <w:i w:val="0"/>
      </w:rPr>
    </w:lvl>
    <w:lvl w:ilvl="2">
      <w:start w:val="1"/>
      <w:numFmt w:val="decimal"/>
      <w:lvlText w:val="4.1.%3"/>
      <w:lvlJc w:val="left"/>
      <w:pPr>
        <w:ind w:left="440" w:hanging="440"/>
      </w:pPr>
      <w:rPr>
        <w:rFonts w:hint="eastAsia"/>
      </w:rPr>
    </w:lvl>
    <w:lvl w:ilvl="3">
      <w:start w:val="1"/>
      <w:numFmt w:val="decimal"/>
      <w:lvlText w:val="4.1.1.%4"/>
      <w:lvlJc w:val="left"/>
      <w:pPr>
        <w:ind w:left="440" w:hanging="44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66CA2A3D"/>
    <w:multiLevelType w:val="multilevel"/>
    <w:tmpl w:val="4C362672"/>
    <w:lvl w:ilvl="0">
      <w:start w:val="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9.6.%3"/>
      <w:lvlJc w:val="left"/>
      <w:pPr>
        <w:ind w:left="440"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AFF00E6"/>
    <w:multiLevelType w:val="multilevel"/>
    <w:tmpl w:val="3CEA4C9E"/>
    <w:lvl w:ilvl="0">
      <w:start w:val="1"/>
      <w:numFmt w:val="decimal"/>
      <w:suff w:val="space"/>
      <w:lvlText w:val="%1."/>
      <w:lvlJc w:val="left"/>
      <w:pPr>
        <w:ind w:left="425" w:hanging="425"/>
      </w:pPr>
      <w:rPr>
        <w:rFonts w:hint="eastAsia"/>
      </w:rPr>
    </w:lvl>
    <w:lvl w:ilvl="1">
      <w:start w:val="1"/>
      <w:numFmt w:val="decimal"/>
      <w:lvlText w:val="8.%2"/>
      <w:lvlJc w:val="left"/>
      <w:pPr>
        <w:ind w:left="440" w:hanging="440"/>
      </w:pPr>
      <w:rPr>
        <w:rFonts w:hint="eastAsia"/>
        <w:b/>
        <w:i w:val="0"/>
      </w:rPr>
    </w:lvl>
    <w:lvl w:ilvl="2">
      <w:start w:val="1"/>
      <w:numFmt w:val="decimal"/>
      <w:lvlText w:val="8.1.%3"/>
      <w:lvlJc w:val="left"/>
      <w:pPr>
        <w:ind w:left="440" w:hanging="440"/>
      </w:pPr>
      <w:rPr>
        <w:rFonts w:hint="eastAsia"/>
        <w:b/>
        <w:i w:val="0"/>
      </w:rPr>
    </w:lvl>
    <w:lvl w:ilvl="3">
      <w:start w:val="1"/>
      <w:numFmt w:val="decimal"/>
      <w:lvlText w:val="4.1.1.%4"/>
      <w:lvlJc w:val="left"/>
      <w:pPr>
        <w:ind w:left="440" w:hanging="44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6D0076F2"/>
    <w:multiLevelType w:val="multilevel"/>
    <w:tmpl w:val="90BE4AF6"/>
    <w:lvl w:ilvl="0">
      <w:start w:val="9"/>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9.2.%3"/>
      <w:lvlJc w:val="left"/>
      <w:pPr>
        <w:ind w:left="440"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9C7E2F"/>
    <w:multiLevelType w:val="multilevel"/>
    <w:tmpl w:val="6F9C7E2F"/>
    <w:lvl w:ilvl="0">
      <w:start w:val="5"/>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5D24618"/>
    <w:multiLevelType w:val="multilevel"/>
    <w:tmpl w:val="8B8A958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4.4.%3"/>
      <w:lvlJc w:val="left"/>
      <w:pPr>
        <w:ind w:left="440"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C63923"/>
    <w:multiLevelType w:val="hybridMultilevel"/>
    <w:tmpl w:val="7D64C3F0"/>
    <w:lvl w:ilvl="0" w:tplc="2DFC9BB4">
      <w:start w:val="1"/>
      <w:numFmt w:val="decimal"/>
      <w:lvlText w:val="8.2.%1"/>
      <w:lvlJc w:val="left"/>
      <w:pPr>
        <w:ind w:left="866"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B617A78"/>
    <w:multiLevelType w:val="multilevel"/>
    <w:tmpl w:val="677A50FC"/>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4.3.%3"/>
      <w:lvlJc w:val="left"/>
      <w:pPr>
        <w:ind w:left="440"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9D518C"/>
    <w:multiLevelType w:val="multilevel"/>
    <w:tmpl w:val="D758F9F2"/>
    <w:lvl w:ilvl="0">
      <w:start w:val="8"/>
      <w:numFmt w:val="decimal"/>
      <w:lvlText w:val="%1"/>
      <w:lvlJc w:val="left"/>
      <w:pPr>
        <w:ind w:left="470" w:hanging="470"/>
      </w:pPr>
      <w:rPr>
        <w:rFonts w:hint="default"/>
      </w:rPr>
    </w:lvl>
    <w:lvl w:ilvl="1">
      <w:start w:val="3"/>
      <w:numFmt w:val="decimal"/>
      <w:lvlText w:val="%1.%2"/>
      <w:lvlJc w:val="left"/>
      <w:pPr>
        <w:ind w:left="470" w:hanging="470"/>
      </w:pPr>
      <w:rPr>
        <w:rFonts w:hint="default"/>
      </w:rPr>
    </w:lvl>
    <w:lvl w:ilvl="2">
      <w:start w:val="1"/>
      <w:numFmt w:val="decimal"/>
      <w:lvlText w:val="8.5.%3"/>
      <w:lvlJc w:val="left"/>
      <w:pPr>
        <w:ind w:left="866"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DE87882"/>
    <w:multiLevelType w:val="multilevel"/>
    <w:tmpl w:val="7DE878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0523F2"/>
    <w:multiLevelType w:val="multilevel"/>
    <w:tmpl w:val="4A4226A6"/>
    <w:lvl w:ilvl="0">
      <w:start w:val="8"/>
      <w:numFmt w:val="decimal"/>
      <w:lvlText w:val="%1"/>
      <w:lvlJc w:val="left"/>
      <w:pPr>
        <w:ind w:left="470" w:hanging="470"/>
      </w:pPr>
      <w:rPr>
        <w:rFonts w:hint="default"/>
      </w:rPr>
    </w:lvl>
    <w:lvl w:ilvl="1">
      <w:start w:val="3"/>
      <w:numFmt w:val="decimal"/>
      <w:lvlText w:val="%1.%2"/>
      <w:lvlJc w:val="left"/>
      <w:pPr>
        <w:ind w:left="470" w:hanging="470"/>
      </w:pPr>
      <w:rPr>
        <w:rFonts w:hint="default"/>
      </w:rPr>
    </w:lvl>
    <w:lvl w:ilvl="2">
      <w:start w:val="1"/>
      <w:numFmt w:val="decimal"/>
      <w:lvlText w:val="8.4.%3"/>
      <w:lvlJc w:val="left"/>
      <w:pPr>
        <w:ind w:left="866" w:hanging="440"/>
      </w:pPr>
      <w:rPr>
        <w:rFonts w:hint="eastAsia"/>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FC90B40"/>
    <w:multiLevelType w:val="multilevel"/>
    <w:tmpl w:val="F3E07D88"/>
    <w:lvl w:ilvl="0">
      <w:start w:val="1"/>
      <w:numFmt w:val="decimal"/>
      <w:suff w:val="space"/>
      <w:lvlText w:val="%1."/>
      <w:lvlJc w:val="left"/>
      <w:pPr>
        <w:ind w:left="425" w:hanging="425"/>
      </w:pPr>
      <w:rPr>
        <w:rFonts w:hint="eastAsia"/>
      </w:rPr>
    </w:lvl>
    <w:lvl w:ilvl="1">
      <w:start w:val="1"/>
      <w:numFmt w:val="decimal"/>
      <w:lvlText w:val="5.%2"/>
      <w:lvlJc w:val="left"/>
      <w:pPr>
        <w:ind w:left="440" w:hanging="440"/>
      </w:pPr>
      <w:rPr>
        <w:rFonts w:hint="eastAsia"/>
      </w:rPr>
    </w:lvl>
    <w:lvl w:ilvl="2">
      <w:start w:val="1"/>
      <w:numFmt w:val="decimal"/>
      <w:lvlText w:val="5.1.%3"/>
      <w:lvlJc w:val="left"/>
      <w:pPr>
        <w:ind w:left="440" w:hanging="440"/>
      </w:pPr>
      <w:rPr>
        <w:rFonts w:hint="eastAsia"/>
        <w:b/>
        <w:i w:val="0"/>
      </w:rPr>
    </w:lvl>
    <w:lvl w:ilvl="3">
      <w:start w:val="1"/>
      <w:numFmt w:val="decimal"/>
      <w:lvlText w:val="4.1.1.%4"/>
      <w:lvlJc w:val="left"/>
      <w:pPr>
        <w:ind w:left="440" w:hanging="44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408843007">
    <w:abstractNumId w:val="0"/>
  </w:num>
  <w:num w:numId="2" w16cid:durableId="1201406466">
    <w:abstractNumId w:val="8"/>
  </w:num>
  <w:num w:numId="3" w16cid:durableId="1203245024">
    <w:abstractNumId w:val="5"/>
  </w:num>
  <w:num w:numId="4" w16cid:durableId="1019234300">
    <w:abstractNumId w:val="27"/>
  </w:num>
  <w:num w:numId="5" w16cid:durableId="135297796">
    <w:abstractNumId w:val="4"/>
  </w:num>
  <w:num w:numId="6" w16cid:durableId="922493844">
    <w:abstractNumId w:val="10"/>
  </w:num>
  <w:num w:numId="7" w16cid:durableId="1290864887">
    <w:abstractNumId w:val="17"/>
  </w:num>
  <w:num w:numId="8" w16cid:durableId="826287753">
    <w:abstractNumId w:val="33"/>
  </w:num>
  <w:num w:numId="9" w16cid:durableId="1236207167">
    <w:abstractNumId w:val="38"/>
  </w:num>
  <w:num w:numId="10" w16cid:durableId="1150712590">
    <w:abstractNumId w:val="22"/>
  </w:num>
  <w:num w:numId="11" w16cid:durableId="37434944">
    <w:abstractNumId w:val="18"/>
  </w:num>
  <w:num w:numId="12" w16cid:durableId="726413008">
    <w:abstractNumId w:val="15"/>
  </w:num>
  <w:num w:numId="13" w16cid:durableId="1421295385">
    <w:abstractNumId w:val="7"/>
  </w:num>
  <w:num w:numId="14" w16cid:durableId="1585912564">
    <w:abstractNumId w:val="21"/>
  </w:num>
  <w:num w:numId="15" w16cid:durableId="1152868100">
    <w:abstractNumId w:val="29"/>
  </w:num>
  <w:num w:numId="16" w16cid:durableId="1572040349">
    <w:abstractNumId w:val="3"/>
  </w:num>
  <w:num w:numId="17" w16cid:durableId="490218142">
    <w:abstractNumId w:val="24"/>
  </w:num>
  <w:num w:numId="18" w16cid:durableId="1341154236">
    <w:abstractNumId w:val="36"/>
  </w:num>
  <w:num w:numId="19" w16cid:durableId="1040285602">
    <w:abstractNumId w:val="34"/>
  </w:num>
  <w:num w:numId="20" w16cid:durableId="696001624">
    <w:abstractNumId w:val="40"/>
  </w:num>
  <w:num w:numId="21" w16cid:durableId="1689527059">
    <w:abstractNumId w:val="26"/>
  </w:num>
  <w:num w:numId="22" w16cid:durableId="1353461041">
    <w:abstractNumId w:val="25"/>
  </w:num>
  <w:num w:numId="23" w16cid:durableId="526718811">
    <w:abstractNumId w:val="23"/>
  </w:num>
  <w:num w:numId="24" w16cid:durableId="1232736553">
    <w:abstractNumId w:val="20"/>
  </w:num>
  <w:num w:numId="25" w16cid:durableId="1604998964">
    <w:abstractNumId w:val="12"/>
  </w:num>
  <w:num w:numId="26" w16cid:durableId="181944032">
    <w:abstractNumId w:val="28"/>
  </w:num>
  <w:num w:numId="27" w16cid:durableId="567501199">
    <w:abstractNumId w:val="31"/>
  </w:num>
  <w:num w:numId="28" w16cid:durableId="914321274">
    <w:abstractNumId w:val="13"/>
  </w:num>
  <w:num w:numId="29" w16cid:durableId="1357341456">
    <w:abstractNumId w:val="2"/>
  </w:num>
  <w:num w:numId="30" w16cid:durableId="1914511955">
    <w:abstractNumId w:val="35"/>
  </w:num>
  <w:num w:numId="31" w16cid:durableId="718238329">
    <w:abstractNumId w:val="39"/>
  </w:num>
  <w:num w:numId="32" w16cid:durableId="1074594277">
    <w:abstractNumId w:val="37"/>
  </w:num>
  <w:num w:numId="33" w16cid:durableId="304548062">
    <w:abstractNumId w:val="11"/>
  </w:num>
  <w:num w:numId="34" w16cid:durableId="2070953487">
    <w:abstractNumId w:val="19"/>
  </w:num>
  <w:num w:numId="35" w16cid:durableId="2078043312">
    <w:abstractNumId w:val="32"/>
  </w:num>
  <w:num w:numId="36" w16cid:durableId="1799446076">
    <w:abstractNumId w:val="14"/>
  </w:num>
  <w:num w:numId="37" w16cid:durableId="1814519806">
    <w:abstractNumId w:val="9"/>
  </w:num>
  <w:num w:numId="38" w16cid:durableId="700400371">
    <w:abstractNumId w:val="30"/>
  </w:num>
  <w:num w:numId="39" w16cid:durableId="1116483791">
    <w:abstractNumId w:val="16"/>
  </w:num>
  <w:num w:numId="40" w16cid:durableId="1620644794">
    <w:abstractNumId w:val="1"/>
  </w:num>
  <w:num w:numId="41" w16cid:durableId="18399270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237"/>
  <w:drawingGridVerticalSpacing w:val="163"/>
  <w:displayVerticalDrawingGridEvery w:val="2"/>
  <w:characterSpacingControl w:val="doNotCompress"/>
  <w:hdrShapeDefaults>
    <o:shapedefaults v:ext="edit" spidmax="2060" fillcolor="white">
      <v:fill color="white"/>
    </o:shapedefaults>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zY2MzcwNTI1MzY2NTFW0lEKTi0uzszPAykwqQUANp1FhSwAAAA="/>
  </w:docVars>
  <w:rsids>
    <w:rsidRoot w:val="00F4642F"/>
    <w:rsid w:val="0000057F"/>
    <w:rsid w:val="000150FA"/>
    <w:rsid w:val="00022560"/>
    <w:rsid w:val="00025218"/>
    <w:rsid w:val="0003129E"/>
    <w:rsid w:val="000327BF"/>
    <w:rsid w:val="00034D3F"/>
    <w:rsid w:val="000363EC"/>
    <w:rsid w:val="000366F8"/>
    <w:rsid w:val="00036C66"/>
    <w:rsid w:val="00043214"/>
    <w:rsid w:val="000448C4"/>
    <w:rsid w:val="0005713A"/>
    <w:rsid w:val="00060DE6"/>
    <w:rsid w:val="00072621"/>
    <w:rsid w:val="00092168"/>
    <w:rsid w:val="00093202"/>
    <w:rsid w:val="000A1F8E"/>
    <w:rsid w:val="000B3BAB"/>
    <w:rsid w:val="000D4C9B"/>
    <w:rsid w:val="000E187C"/>
    <w:rsid w:val="000E47B5"/>
    <w:rsid w:val="000E4EC0"/>
    <w:rsid w:val="000E61F9"/>
    <w:rsid w:val="000F074F"/>
    <w:rsid w:val="000F1CB6"/>
    <w:rsid w:val="00111114"/>
    <w:rsid w:val="00115D6B"/>
    <w:rsid w:val="00117A71"/>
    <w:rsid w:val="0012412C"/>
    <w:rsid w:val="00125B80"/>
    <w:rsid w:val="00130FB0"/>
    <w:rsid w:val="001323D4"/>
    <w:rsid w:val="001453E2"/>
    <w:rsid w:val="001458F0"/>
    <w:rsid w:val="00161059"/>
    <w:rsid w:val="001719A1"/>
    <w:rsid w:val="00180FB7"/>
    <w:rsid w:val="001850E8"/>
    <w:rsid w:val="00185814"/>
    <w:rsid w:val="0018783F"/>
    <w:rsid w:val="001A2297"/>
    <w:rsid w:val="001A365D"/>
    <w:rsid w:val="001A4B9C"/>
    <w:rsid w:val="001B023A"/>
    <w:rsid w:val="001B0671"/>
    <w:rsid w:val="001B3542"/>
    <w:rsid w:val="001C080A"/>
    <w:rsid w:val="001C1609"/>
    <w:rsid w:val="001D0065"/>
    <w:rsid w:val="001D4DD9"/>
    <w:rsid w:val="001D661F"/>
    <w:rsid w:val="001E0492"/>
    <w:rsid w:val="001F266D"/>
    <w:rsid w:val="001F4E4F"/>
    <w:rsid w:val="00200B7C"/>
    <w:rsid w:val="00206C52"/>
    <w:rsid w:val="0022081E"/>
    <w:rsid w:val="00221C8C"/>
    <w:rsid w:val="00223630"/>
    <w:rsid w:val="00223CA8"/>
    <w:rsid w:val="00230117"/>
    <w:rsid w:val="0023309A"/>
    <w:rsid w:val="00235DD7"/>
    <w:rsid w:val="00244219"/>
    <w:rsid w:val="0025577B"/>
    <w:rsid w:val="00262CD2"/>
    <w:rsid w:val="002631A7"/>
    <w:rsid w:val="002672E9"/>
    <w:rsid w:val="00272A6A"/>
    <w:rsid w:val="002732B8"/>
    <w:rsid w:val="00275325"/>
    <w:rsid w:val="002845B6"/>
    <w:rsid w:val="00287CCB"/>
    <w:rsid w:val="0029209B"/>
    <w:rsid w:val="002A35D1"/>
    <w:rsid w:val="002B1E40"/>
    <w:rsid w:val="002B218C"/>
    <w:rsid w:val="002B4776"/>
    <w:rsid w:val="002B76BD"/>
    <w:rsid w:val="002C0C68"/>
    <w:rsid w:val="002C4D0D"/>
    <w:rsid w:val="002E2E4A"/>
    <w:rsid w:val="002E548D"/>
    <w:rsid w:val="002E6B4C"/>
    <w:rsid w:val="002F6809"/>
    <w:rsid w:val="002F698D"/>
    <w:rsid w:val="003010B3"/>
    <w:rsid w:val="00324B92"/>
    <w:rsid w:val="00336629"/>
    <w:rsid w:val="00341BF9"/>
    <w:rsid w:val="00354E65"/>
    <w:rsid w:val="00370DC6"/>
    <w:rsid w:val="00375EA9"/>
    <w:rsid w:val="00377740"/>
    <w:rsid w:val="003777CF"/>
    <w:rsid w:val="00380B18"/>
    <w:rsid w:val="00383D2C"/>
    <w:rsid w:val="00390475"/>
    <w:rsid w:val="00392BF9"/>
    <w:rsid w:val="0039649C"/>
    <w:rsid w:val="003A22B3"/>
    <w:rsid w:val="003B4540"/>
    <w:rsid w:val="003C0A65"/>
    <w:rsid w:val="003C1559"/>
    <w:rsid w:val="003C31CE"/>
    <w:rsid w:val="003C6E49"/>
    <w:rsid w:val="003D3851"/>
    <w:rsid w:val="003D5761"/>
    <w:rsid w:val="003E0295"/>
    <w:rsid w:val="003E748B"/>
    <w:rsid w:val="003F4A4F"/>
    <w:rsid w:val="00400764"/>
    <w:rsid w:val="0040463E"/>
    <w:rsid w:val="00410299"/>
    <w:rsid w:val="004122F4"/>
    <w:rsid w:val="00416A47"/>
    <w:rsid w:val="00417BB2"/>
    <w:rsid w:val="004203BA"/>
    <w:rsid w:val="00423999"/>
    <w:rsid w:val="004241D4"/>
    <w:rsid w:val="00424EC5"/>
    <w:rsid w:val="00426B5B"/>
    <w:rsid w:val="00431BAB"/>
    <w:rsid w:val="004349F8"/>
    <w:rsid w:val="00437667"/>
    <w:rsid w:val="004400FA"/>
    <w:rsid w:val="00453E8B"/>
    <w:rsid w:val="00457430"/>
    <w:rsid w:val="00460186"/>
    <w:rsid w:val="004669C6"/>
    <w:rsid w:val="00473D92"/>
    <w:rsid w:val="00477B9F"/>
    <w:rsid w:val="00491DB3"/>
    <w:rsid w:val="00494366"/>
    <w:rsid w:val="004A0542"/>
    <w:rsid w:val="004A067D"/>
    <w:rsid w:val="004A696E"/>
    <w:rsid w:val="004B0B61"/>
    <w:rsid w:val="004C0B5C"/>
    <w:rsid w:val="004C14D7"/>
    <w:rsid w:val="004D7150"/>
    <w:rsid w:val="004E43C4"/>
    <w:rsid w:val="004F0D64"/>
    <w:rsid w:val="004F1BBA"/>
    <w:rsid w:val="004F3C30"/>
    <w:rsid w:val="004F64B3"/>
    <w:rsid w:val="0050406B"/>
    <w:rsid w:val="00511D5C"/>
    <w:rsid w:val="00516201"/>
    <w:rsid w:val="00520CCE"/>
    <w:rsid w:val="00523465"/>
    <w:rsid w:val="0053022D"/>
    <w:rsid w:val="0053113B"/>
    <w:rsid w:val="00534D3E"/>
    <w:rsid w:val="00534DAA"/>
    <w:rsid w:val="00540B11"/>
    <w:rsid w:val="00540C65"/>
    <w:rsid w:val="00552E66"/>
    <w:rsid w:val="0055453E"/>
    <w:rsid w:val="00562928"/>
    <w:rsid w:val="00563AC8"/>
    <w:rsid w:val="00565FD5"/>
    <w:rsid w:val="005674B6"/>
    <w:rsid w:val="005679B1"/>
    <w:rsid w:val="0057160F"/>
    <w:rsid w:val="00571E13"/>
    <w:rsid w:val="005721A9"/>
    <w:rsid w:val="005733FD"/>
    <w:rsid w:val="00577D24"/>
    <w:rsid w:val="005860D2"/>
    <w:rsid w:val="00587AC9"/>
    <w:rsid w:val="00591611"/>
    <w:rsid w:val="005946BB"/>
    <w:rsid w:val="005A3967"/>
    <w:rsid w:val="005A52A8"/>
    <w:rsid w:val="005A56B9"/>
    <w:rsid w:val="005D582A"/>
    <w:rsid w:val="005E530A"/>
    <w:rsid w:val="005E6B65"/>
    <w:rsid w:val="005F24CA"/>
    <w:rsid w:val="005F65F9"/>
    <w:rsid w:val="00600E74"/>
    <w:rsid w:val="00603F93"/>
    <w:rsid w:val="006107B1"/>
    <w:rsid w:val="006108F6"/>
    <w:rsid w:val="00613F77"/>
    <w:rsid w:val="00620714"/>
    <w:rsid w:val="006210EB"/>
    <w:rsid w:val="00621115"/>
    <w:rsid w:val="0062306B"/>
    <w:rsid w:val="00630881"/>
    <w:rsid w:val="00636CF0"/>
    <w:rsid w:val="00640E91"/>
    <w:rsid w:val="00644654"/>
    <w:rsid w:val="00645EB2"/>
    <w:rsid w:val="00646199"/>
    <w:rsid w:val="006478FE"/>
    <w:rsid w:val="006564F0"/>
    <w:rsid w:val="006656EE"/>
    <w:rsid w:val="00665FDF"/>
    <w:rsid w:val="00666707"/>
    <w:rsid w:val="00675061"/>
    <w:rsid w:val="0068270C"/>
    <w:rsid w:val="00683135"/>
    <w:rsid w:val="006839CD"/>
    <w:rsid w:val="00686CF0"/>
    <w:rsid w:val="006921B2"/>
    <w:rsid w:val="00696B34"/>
    <w:rsid w:val="006A1EE1"/>
    <w:rsid w:val="006B2DE8"/>
    <w:rsid w:val="006B2FA1"/>
    <w:rsid w:val="006B4074"/>
    <w:rsid w:val="006C1322"/>
    <w:rsid w:val="006C1611"/>
    <w:rsid w:val="006C343B"/>
    <w:rsid w:val="006C3556"/>
    <w:rsid w:val="006D34B0"/>
    <w:rsid w:val="006E09A4"/>
    <w:rsid w:val="006E46C6"/>
    <w:rsid w:val="006F4E64"/>
    <w:rsid w:val="006F60AE"/>
    <w:rsid w:val="007013D1"/>
    <w:rsid w:val="0070277D"/>
    <w:rsid w:val="00703E30"/>
    <w:rsid w:val="00710CD2"/>
    <w:rsid w:val="0071257F"/>
    <w:rsid w:val="00713DB0"/>
    <w:rsid w:val="0071458A"/>
    <w:rsid w:val="00720E11"/>
    <w:rsid w:val="0072169A"/>
    <w:rsid w:val="00725A32"/>
    <w:rsid w:val="007300C0"/>
    <w:rsid w:val="00740280"/>
    <w:rsid w:val="00740E33"/>
    <w:rsid w:val="00745D26"/>
    <w:rsid w:val="0075341C"/>
    <w:rsid w:val="00755BB0"/>
    <w:rsid w:val="007573AB"/>
    <w:rsid w:val="007609E7"/>
    <w:rsid w:val="00760D58"/>
    <w:rsid w:val="007776EA"/>
    <w:rsid w:val="00777C78"/>
    <w:rsid w:val="00777E4B"/>
    <w:rsid w:val="0079495F"/>
    <w:rsid w:val="0079618C"/>
    <w:rsid w:val="007A5428"/>
    <w:rsid w:val="007A6F39"/>
    <w:rsid w:val="007C1638"/>
    <w:rsid w:val="007F1F23"/>
    <w:rsid w:val="007F6D3A"/>
    <w:rsid w:val="007F7FE9"/>
    <w:rsid w:val="008014CD"/>
    <w:rsid w:val="00802882"/>
    <w:rsid w:val="008077CA"/>
    <w:rsid w:val="008106C3"/>
    <w:rsid w:val="00815333"/>
    <w:rsid w:val="00822F74"/>
    <w:rsid w:val="00823728"/>
    <w:rsid w:val="00825D50"/>
    <w:rsid w:val="00832BF6"/>
    <w:rsid w:val="008330AC"/>
    <w:rsid w:val="00847DB0"/>
    <w:rsid w:val="00857C5E"/>
    <w:rsid w:val="00863507"/>
    <w:rsid w:val="00864C9F"/>
    <w:rsid w:val="00881891"/>
    <w:rsid w:val="00883485"/>
    <w:rsid w:val="00894346"/>
    <w:rsid w:val="008A793B"/>
    <w:rsid w:val="008B74B4"/>
    <w:rsid w:val="008B7842"/>
    <w:rsid w:val="008C3BD0"/>
    <w:rsid w:val="008E364E"/>
    <w:rsid w:val="008E6871"/>
    <w:rsid w:val="0090745C"/>
    <w:rsid w:val="0091090C"/>
    <w:rsid w:val="00910CDB"/>
    <w:rsid w:val="0092191E"/>
    <w:rsid w:val="00925BD4"/>
    <w:rsid w:val="00926B0A"/>
    <w:rsid w:val="0093007B"/>
    <w:rsid w:val="009335C0"/>
    <w:rsid w:val="009354D8"/>
    <w:rsid w:val="0095289E"/>
    <w:rsid w:val="00962198"/>
    <w:rsid w:val="00962261"/>
    <w:rsid w:val="00962677"/>
    <w:rsid w:val="00974EBE"/>
    <w:rsid w:val="00975E2D"/>
    <w:rsid w:val="00980E5C"/>
    <w:rsid w:val="009868C3"/>
    <w:rsid w:val="009900DC"/>
    <w:rsid w:val="00995813"/>
    <w:rsid w:val="009960DE"/>
    <w:rsid w:val="00997369"/>
    <w:rsid w:val="009A3201"/>
    <w:rsid w:val="009A45A6"/>
    <w:rsid w:val="009A4EA3"/>
    <w:rsid w:val="009A7E1C"/>
    <w:rsid w:val="009F743F"/>
    <w:rsid w:val="00A00013"/>
    <w:rsid w:val="00A07BE1"/>
    <w:rsid w:val="00A21914"/>
    <w:rsid w:val="00A21FFA"/>
    <w:rsid w:val="00A24C74"/>
    <w:rsid w:val="00A51831"/>
    <w:rsid w:val="00A54780"/>
    <w:rsid w:val="00A55D41"/>
    <w:rsid w:val="00A61C97"/>
    <w:rsid w:val="00A63242"/>
    <w:rsid w:val="00A640E3"/>
    <w:rsid w:val="00A675BE"/>
    <w:rsid w:val="00A73C1C"/>
    <w:rsid w:val="00A75997"/>
    <w:rsid w:val="00A764BC"/>
    <w:rsid w:val="00A81B9A"/>
    <w:rsid w:val="00A83D32"/>
    <w:rsid w:val="00A852C9"/>
    <w:rsid w:val="00A910F4"/>
    <w:rsid w:val="00A949CB"/>
    <w:rsid w:val="00A94CD0"/>
    <w:rsid w:val="00A95BD7"/>
    <w:rsid w:val="00A96DBB"/>
    <w:rsid w:val="00AA5A5A"/>
    <w:rsid w:val="00AB3595"/>
    <w:rsid w:val="00AB5B6A"/>
    <w:rsid w:val="00AC0199"/>
    <w:rsid w:val="00AC1AFB"/>
    <w:rsid w:val="00AC41F0"/>
    <w:rsid w:val="00AD66A9"/>
    <w:rsid w:val="00AE4820"/>
    <w:rsid w:val="00AE4B53"/>
    <w:rsid w:val="00AF13B0"/>
    <w:rsid w:val="00AF4EB2"/>
    <w:rsid w:val="00B11C4E"/>
    <w:rsid w:val="00B135E1"/>
    <w:rsid w:val="00B14982"/>
    <w:rsid w:val="00B2142C"/>
    <w:rsid w:val="00B22A97"/>
    <w:rsid w:val="00B23CF8"/>
    <w:rsid w:val="00B260BB"/>
    <w:rsid w:val="00B26E31"/>
    <w:rsid w:val="00B3573B"/>
    <w:rsid w:val="00B4145F"/>
    <w:rsid w:val="00B46CA6"/>
    <w:rsid w:val="00B53601"/>
    <w:rsid w:val="00B5535B"/>
    <w:rsid w:val="00B568B8"/>
    <w:rsid w:val="00B60460"/>
    <w:rsid w:val="00B65B89"/>
    <w:rsid w:val="00B66C3E"/>
    <w:rsid w:val="00B66E99"/>
    <w:rsid w:val="00B773E2"/>
    <w:rsid w:val="00B83A67"/>
    <w:rsid w:val="00B91DE1"/>
    <w:rsid w:val="00B92356"/>
    <w:rsid w:val="00B931D2"/>
    <w:rsid w:val="00BA2348"/>
    <w:rsid w:val="00BB0E63"/>
    <w:rsid w:val="00BC05F2"/>
    <w:rsid w:val="00BC0EDA"/>
    <w:rsid w:val="00BC34A2"/>
    <w:rsid w:val="00BC6BEF"/>
    <w:rsid w:val="00BC6FDD"/>
    <w:rsid w:val="00BD1202"/>
    <w:rsid w:val="00BD346A"/>
    <w:rsid w:val="00BD4229"/>
    <w:rsid w:val="00BD4304"/>
    <w:rsid w:val="00BD4B5B"/>
    <w:rsid w:val="00BE4C96"/>
    <w:rsid w:val="00BE7591"/>
    <w:rsid w:val="00BF72AC"/>
    <w:rsid w:val="00C154C9"/>
    <w:rsid w:val="00C22F39"/>
    <w:rsid w:val="00C344B6"/>
    <w:rsid w:val="00C36CEF"/>
    <w:rsid w:val="00C41E97"/>
    <w:rsid w:val="00C6145C"/>
    <w:rsid w:val="00C62A74"/>
    <w:rsid w:val="00C66AFE"/>
    <w:rsid w:val="00C6736A"/>
    <w:rsid w:val="00C727A1"/>
    <w:rsid w:val="00C73A3E"/>
    <w:rsid w:val="00C75608"/>
    <w:rsid w:val="00C81B4A"/>
    <w:rsid w:val="00C82D04"/>
    <w:rsid w:val="00C84B97"/>
    <w:rsid w:val="00C87B68"/>
    <w:rsid w:val="00C93F4C"/>
    <w:rsid w:val="00C96C4E"/>
    <w:rsid w:val="00C97864"/>
    <w:rsid w:val="00CA54AF"/>
    <w:rsid w:val="00CA65E6"/>
    <w:rsid w:val="00CC0E2E"/>
    <w:rsid w:val="00CD16D6"/>
    <w:rsid w:val="00CD71D1"/>
    <w:rsid w:val="00CD7982"/>
    <w:rsid w:val="00CF30E2"/>
    <w:rsid w:val="00CF5296"/>
    <w:rsid w:val="00D006D7"/>
    <w:rsid w:val="00D0287F"/>
    <w:rsid w:val="00D12332"/>
    <w:rsid w:val="00D12704"/>
    <w:rsid w:val="00D13824"/>
    <w:rsid w:val="00D15BD2"/>
    <w:rsid w:val="00D23E74"/>
    <w:rsid w:val="00D26927"/>
    <w:rsid w:val="00D304C3"/>
    <w:rsid w:val="00D37B01"/>
    <w:rsid w:val="00D409C1"/>
    <w:rsid w:val="00D509E4"/>
    <w:rsid w:val="00D51677"/>
    <w:rsid w:val="00D53ED5"/>
    <w:rsid w:val="00D5482A"/>
    <w:rsid w:val="00D57973"/>
    <w:rsid w:val="00D616FB"/>
    <w:rsid w:val="00D624BE"/>
    <w:rsid w:val="00D677B3"/>
    <w:rsid w:val="00D70393"/>
    <w:rsid w:val="00D70F1C"/>
    <w:rsid w:val="00D83560"/>
    <w:rsid w:val="00D84C21"/>
    <w:rsid w:val="00D85E81"/>
    <w:rsid w:val="00D87477"/>
    <w:rsid w:val="00D90907"/>
    <w:rsid w:val="00DA0C8A"/>
    <w:rsid w:val="00DA1F50"/>
    <w:rsid w:val="00DA4676"/>
    <w:rsid w:val="00DA4E32"/>
    <w:rsid w:val="00DA5002"/>
    <w:rsid w:val="00DB09D0"/>
    <w:rsid w:val="00DC443C"/>
    <w:rsid w:val="00DD0D4E"/>
    <w:rsid w:val="00DD1E66"/>
    <w:rsid w:val="00DD284F"/>
    <w:rsid w:val="00DD5049"/>
    <w:rsid w:val="00DE6C29"/>
    <w:rsid w:val="00DF1B25"/>
    <w:rsid w:val="00DF4CF5"/>
    <w:rsid w:val="00E00EEE"/>
    <w:rsid w:val="00E1718C"/>
    <w:rsid w:val="00E20E76"/>
    <w:rsid w:val="00E21B0E"/>
    <w:rsid w:val="00E30E01"/>
    <w:rsid w:val="00E35D87"/>
    <w:rsid w:val="00E439A5"/>
    <w:rsid w:val="00E45A0A"/>
    <w:rsid w:val="00E471C0"/>
    <w:rsid w:val="00E5059A"/>
    <w:rsid w:val="00E50E56"/>
    <w:rsid w:val="00E5160F"/>
    <w:rsid w:val="00E56BB6"/>
    <w:rsid w:val="00E65137"/>
    <w:rsid w:val="00E70ED7"/>
    <w:rsid w:val="00E810DF"/>
    <w:rsid w:val="00E81EA7"/>
    <w:rsid w:val="00E82FF9"/>
    <w:rsid w:val="00E861CC"/>
    <w:rsid w:val="00E91848"/>
    <w:rsid w:val="00E95A09"/>
    <w:rsid w:val="00EA0FFB"/>
    <w:rsid w:val="00EA1277"/>
    <w:rsid w:val="00EA6617"/>
    <w:rsid w:val="00EB3CA8"/>
    <w:rsid w:val="00ED4073"/>
    <w:rsid w:val="00EE2DE6"/>
    <w:rsid w:val="00EF0E2A"/>
    <w:rsid w:val="00EF3930"/>
    <w:rsid w:val="00F1055E"/>
    <w:rsid w:val="00F142F4"/>
    <w:rsid w:val="00F214BF"/>
    <w:rsid w:val="00F338BF"/>
    <w:rsid w:val="00F456FA"/>
    <w:rsid w:val="00F4642F"/>
    <w:rsid w:val="00F54953"/>
    <w:rsid w:val="00F555CA"/>
    <w:rsid w:val="00F6466E"/>
    <w:rsid w:val="00F66DF2"/>
    <w:rsid w:val="00F71811"/>
    <w:rsid w:val="00F730A4"/>
    <w:rsid w:val="00F757C2"/>
    <w:rsid w:val="00F858FC"/>
    <w:rsid w:val="00F957C7"/>
    <w:rsid w:val="00FA3B44"/>
    <w:rsid w:val="00FB17FD"/>
    <w:rsid w:val="00FB4B09"/>
    <w:rsid w:val="00FB66B5"/>
    <w:rsid w:val="00FB7963"/>
    <w:rsid w:val="00FD5AA9"/>
    <w:rsid w:val="00FD5B65"/>
    <w:rsid w:val="00FE3C5B"/>
    <w:rsid w:val="00FE6C7F"/>
    <w:rsid w:val="31465D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0" fillcolor="white">
      <v:fill color="white"/>
    </o:shapedefaults>
    <o:shapelayout v:ext="edit">
      <o:idmap v:ext="edit" data="2"/>
      <o:rules v:ext="edit">
        <o:r id="V:Rule1" type="connector" idref="#直接箭头连接符 9"/>
        <o:r id="V:Rule2" type="connector" idref="#直接箭头连接符 8"/>
      </o:rules>
    </o:shapelayout>
  </w:shapeDefaults>
  <w:decimalSymbol w:val="."/>
  <w:listSeparator w:val=","/>
  <w14:docId w14:val="2D20A4DB"/>
  <w15:docId w15:val="{7BECDE78-CA53-4012-9467-EF8724826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Math" w:eastAsia="宋体"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spacing w:line="360" w:lineRule="auto"/>
      <w:ind w:firstLine="426"/>
      <w:jc w:val="both"/>
    </w:pPr>
    <w:rPr>
      <w:rFonts w:ascii="Times New Roman" w:hAnsi="Times New Roman"/>
      <w:bCs/>
      <w:spacing w:val="-3"/>
      <w:sz w:val="24"/>
      <w:szCs w:val="24"/>
      <w14:ligatures w14:val="standardContextual"/>
    </w:rPr>
  </w:style>
  <w:style w:type="paragraph" w:styleId="1">
    <w:name w:val="heading 1"/>
    <w:basedOn w:val="a"/>
    <w:next w:val="a"/>
    <w:link w:val="10"/>
    <w:autoRedefine/>
    <w:uiPriority w:val="9"/>
    <w:qFormat/>
    <w:rsid w:val="00A21914"/>
    <w:pPr>
      <w:keepNext/>
      <w:keepLines/>
      <w:widowControl w:val="0"/>
      <w:tabs>
        <w:tab w:val="center" w:pos="4976"/>
      </w:tabs>
      <w:snapToGrid w:val="0"/>
      <w:spacing w:beforeLines="100" w:before="312" w:afterLines="100" w:after="312"/>
      <w:ind w:leftChars="-1" w:left="-2" w:firstLine="1"/>
      <w:contextualSpacing/>
      <w:jc w:val="center"/>
      <w:outlineLvl w:val="0"/>
    </w:pPr>
    <w:rPr>
      <w:rFonts w:eastAsia="黑体"/>
      <w:b/>
      <w:bCs w:val="0"/>
      <w:sz w:val="32"/>
      <w:szCs w:val="44"/>
    </w:rPr>
  </w:style>
  <w:style w:type="paragraph" w:styleId="2">
    <w:name w:val="heading 2"/>
    <w:basedOn w:val="a"/>
    <w:next w:val="a"/>
    <w:link w:val="20"/>
    <w:uiPriority w:val="9"/>
    <w:unhideWhenUsed/>
    <w:qFormat/>
    <w:pPr>
      <w:keepNext/>
      <w:keepLines/>
      <w:jc w:val="left"/>
      <w:outlineLvl w:val="1"/>
    </w:pPr>
    <w:rPr>
      <w:rFonts w:cstheme="majorBidi"/>
      <w:b/>
      <w:color w:val="000000" w:themeColor="text1"/>
      <w:szCs w:val="40"/>
    </w:rPr>
  </w:style>
  <w:style w:type="paragraph" w:styleId="3">
    <w:name w:val="heading 3"/>
    <w:basedOn w:val="a"/>
    <w:next w:val="a"/>
    <w:link w:val="30"/>
    <w:uiPriority w:val="9"/>
    <w:unhideWhenUsed/>
    <w:qFormat/>
    <w:pPr>
      <w:keepNext/>
      <w:keepLines/>
      <w:outlineLvl w:val="2"/>
    </w:pPr>
    <w:rPr>
      <w:rFonts w:cstheme="majorBidi"/>
      <w:szCs w:val="32"/>
    </w:rPr>
  </w:style>
  <w:style w:type="paragraph" w:styleId="4">
    <w:name w:val="heading 4"/>
    <w:basedOn w:val="a"/>
    <w:next w:val="a"/>
    <w:link w:val="40"/>
    <w:uiPriority w:val="9"/>
    <w:unhideWhenUsed/>
    <w:qFormat/>
    <w:pPr>
      <w:keepNext/>
      <w:keepLines/>
      <w:spacing w:before="80" w:after="40"/>
      <w:outlineLvl w:val="3"/>
    </w:pPr>
    <w:rPr>
      <w:rFonts w:cstheme="majorBidi"/>
      <w:color w:val="000000" w:themeColor="text1"/>
      <w:szCs w:val="28"/>
    </w:rPr>
  </w:style>
  <w:style w:type="paragraph" w:styleId="5">
    <w:name w:val="heading 5"/>
    <w:basedOn w:val="a"/>
    <w:next w:val="a"/>
    <w:link w:val="50"/>
    <w:uiPriority w:val="9"/>
    <w:semiHidden/>
    <w:unhideWhenUsed/>
    <w:qFormat/>
    <w:pPr>
      <w:keepNext/>
      <w:keepLines/>
      <w:spacing w:before="80" w:after="40"/>
      <w:outlineLvl w:val="4"/>
    </w:pPr>
    <w:rPr>
      <w:rFonts w:asciiTheme="minorHAnsi" w:eastAsiaTheme="minorEastAsia" w:hAnsiTheme="minorHAnsi" w:cstheme="majorBidi"/>
      <w:color w:val="2F5496" w:themeColor="accent1" w:themeShade="BF"/>
    </w:rPr>
  </w:style>
  <w:style w:type="paragraph" w:styleId="6">
    <w:name w:val="heading 6"/>
    <w:basedOn w:val="a"/>
    <w:next w:val="a"/>
    <w:link w:val="60"/>
    <w:uiPriority w:val="9"/>
    <w:semiHidden/>
    <w:unhideWhenUsed/>
    <w:qFormat/>
    <w:pPr>
      <w:keepNext/>
      <w:keepLines/>
      <w:spacing w:before="40"/>
      <w:outlineLvl w:val="5"/>
    </w:pPr>
    <w:rPr>
      <w:rFonts w:asciiTheme="minorHAnsi" w:eastAsiaTheme="minorEastAsia" w:hAnsiTheme="minorHAnsi" w:cstheme="majorBidi"/>
      <w:b/>
      <w:bCs w:val="0"/>
      <w:color w:val="2F5496" w:themeColor="accent1" w:themeShade="BF"/>
    </w:rPr>
  </w:style>
  <w:style w:type="paragraph" w:styleId="7">
    <w:name w:val="heading 7"/>
    <w:basedOn w:val="a"/>
    <w:next w:val="a"/>
    <w:link w:val="70"/>
    <w:uiPriority w:val="9"/>
    <w:semiHidden/>
    <w:unhideWhenUsed/>
    <w:qFormat/>
    <w:pPr>
      <w:keepNext/>
      <w:keepLines/>
      <w:spacing w:before="40"/>
      <w:outlineLvl w:val="6"/>
    </w:pPr>
    <w:rPr>
      <w:rFonts w:asciiTheme="minorHAnsi" w:eastAsiaTheme="minorEastAsia" w:hAnsiTheme="minorHAnsi" w:cstheme="majorBidi"/>
      <w:b/>
      <w:bCs w:val="0"/>
      <w:color w:val="595959" w:themeColor="text1" w:themeTint="A6"/>
    </w:rPr>
  </w:style>
  <w:style w:type="paragraph" w:styleId="8">
    <w:name w:val="heading 8"/>
    <w:basedOn w:val="a"/>
    <w:next w:val="a"/>
    <w:link w:val="80"/>
    <w:uiPriority w:val="9"/>
    <w:semiHidden/>
    <w:unhideWhenUsed/>
    <w:qFormat/>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39"/>
    <w:unhideWhenUsed/>
    <w:qFormat/>
    <w:pPr>
      <w:widowControl w:val="0"/>
      <w:spacing w:after="160" w:line="278" w:lineRule="auto"/>
      <w:ind w:leftChars="1200" w:left="2520"/>
      <w:jc w:val="left"/>
    </w:pPr>
    <w:rPr>
      <w:rFonts w:asciiTheme="minorHAnsi" w:eastAsiaTheme="minorEastAsia" w:hAnsiTheme="minorHAnsi" w:cstheme="minorBidi"/>
      <w:bCs w:val="0"/>
      <w:spacing w:val="0"/>
      <w:kern w:val="2"/>
      <w:sz w:val="22"/>
    </w:rPr>
  </w:style>
  <w:style w:type="paragraph" w:styleId="a3">
    <w:name w:val="caption"/>
    <w:basedOn w:val="a"/>
    <w:next w:val="a"/>
    <w:uiPriority w:val="35"/>
    <w:unhideWhenUsed/>
    <w:qFormat/>
    <w:pPr>
      <w:jc w:val="center"/>
    </w:pPr>
    <w:rPr>
      <w:rFonts w:cstheme="majorBidi"/>
      <w:szCs w:val="20"/>
    </w:rPr>
  </w:style>
  <w:style w:type="paragraph" w:styleId="a4">
    <w:name w:val="Body Text"/>
    <w:basedOn w:val="a"/>
    <w:link w:val="a5"/>
    <w:uiPriority w:val="1"/>
    <w:qFormat/>
    <w:pPr>
      <w:widowControl w:val="0"/>
      <w:autoSpaceDE w:val="0"/>
      <w:autoSpaceDN w:val="0"/>
      <w:spacing w:line="240" w:lineRule="auto"/>
      <w:jc w:val="left"/>
    </w:pPr>
    <w:rPr>
      <w:rFonts w:ascii="宋体" w:hAnsi="宋体" w:cs="宋体"/>
      <w:bCs w:val="0"/>
      <w:sz w:val="19"/>
      <w:szCs w:val="19"/>
      <w:lang w:eastAsia="en-US"/>
    </w:rPr>
  </w:style>
  <w:style w:type="paragraph" w:styleId="TOC5">
    <w:name w:val="toc 5"/>
    <w:basedOn w:val="a"/>
    <w:next w:val="a"/>
    <w:autoRedefine/>
    <w:uiPriority w:val="39"/>
    <w:unhideWhenUsed/>
    <w:qFormat/>
    <w:pPr>
      <w:widowControl w:val="0"/>
      <w:spacing w:after="160" w:line="278" w:lineRule="auto"/>
      <w:ind w:leftChars="800" w:left="1680"/>
      <w:jc w:val="left"/>
    </w:pPr>
    <w:rPr>
      <w:rFonts w:asciiTheme="minorHAnsi" w:eastAsiaTheme="minorEastAsia" w:hAnsiTheme="minorHAnsi" w:cstheme="minorBidi"/>
      <w:bCs w:val="0"/>
      <w:spacing w:val="0"/>
      <w:kern w:val="2"/>
      <w:sz w:val="22"/>
    </w:rPr>
  </w:style>
  <w:style w:type="paragraph" w:styleId="TOC3">
    <w:name w:val="toc 3"/>
    <w:basedOn w:val="a"/>
    <w:next w:val="a"/>
    <w:autoRedefine/>
    <w:uiPriority w:val="39"/>
    <w:unhideWhenUsed/>
    <w:qFormat/>
    <w:pPr>
      <w:spacing w:after="100" w:line="259" w:lineRule="auto"/>
      <w:ind w:left="440"/>
      <w:jc w:val="left"/>
    </w:pPr>
    <w:rPr>
      <w:rFonts w:asciiTheme="minorHAnsi" w:eastAsiaTheme="minorEastAsia" w:hAnsiTheme="minorHAnsi"/>
      <w:bCs w:val="0"/>
      <w:spacing w:val="0"/>
      <w:sz w:val="22"/>
      <w:szCs w:val="22"/>
    </w:rPr>
  </w:style>
  <w:style w:type="paragraph" w:styleId="TOC8">
    <w:name w:val="toc 8"/>
    <w:basedOn w:val="a"/>
    <w:next w:val="a"/>
    <w:autoRedefine/>
    <w:uiPriority w:val="39"/>
    <w:unhideWhenUsed/>
    <w:qFormat/>
    <w:pPr>
      <w:widowControl w:val="0"/>
      <w:spacing w:after="160" w:line="278" w:lineRule="auto"/>
      <w:ind w:leftChars="1400" w:left="2940"/>
      <w:jc w:val="left"/>
    </w:pPr>
    <w:rPr>
      <w:rFonts w:asciiTheme="minorHAnsi" w:eastAsiaTheme="minorEastAsia" w:hAnsiTheme="minorHAnsi" w:cstheme="minorBidi"/>
      <w:bCs w:val="0"/>
      <w:spacing w:val="0"/>
      <w:kern w:val="2"/>
      <w:sz w:val="22"/>
    </w:rPr>
  </w:style>
  <w:style w:type="paragraph" w:styleId="a6">
    <w:name w:val="Date"/>
    <w:basedOn w:val="a"/>
    <w:next w:val="a"/>
    <w:link w:val="a7"/>
    <w:uiPriority w:val="99"/>
    <w:semiHidden/>
    <w:unhideWhenUsed/>
    <w:pPr>
      <w:ind w:leftChars="2500" w:left="100"/>
    </w:pPr>
  </w:style>
  <w:style w:type="paragraph" w:styleId="a8">
    <w:name w:val="footer"/>
    <w:basedOn w:val="a"/>
    <w:link w:val="a9"/>
    <w:uiPriority w:val="99"/>
    <w:unhideWhenUsed/>
    <w:qFormat/>
    <w:pPr>
      <w:tabs>
        <w:tab w:val="center" w:pos="4153"/>
        <w:tab w:val="right" w:pos="8306"/>
      </w:tabs>
      <w:snapToGrid w:val="0"/>
      <w:spacing w:line="240" w:lineRule="auto"/>
      <w:jc w:val="left"/>
    </w:pPr>
    <w:rPr>
      <w:sz w:val="18"/>
      <w:szCs w:val="18"/>
    </w:rPr>
  </w:style>
  <w:style w:type="paragraph" w:styleId="aa">
    <w:name w:val="header"/>
    <w:basedOn w:val="a"/>
    <w:link w:val="ab"/>
    <w:uiPriority w:val="99"/>
    <w:unhideWhenUsed/>
    <w:pPr>
      <w:tabs>
        <w:tab w:val="center" w:pos="4153"/>
        <w:tab w:val="right" w:pos="8306"/>
      </w:tabs>
      <w:snapToGrid w:val="0"/>
      <w:spacing w:line="240" w:lineRule="auto"/>
      <w:jc w:val="center"/>
    </w:pPr>
    <w:rPr>
      <w:sz w:val="18"/>
      <w:szCs w:val="18"/>
    </w:rPr>
  </w:style>
  <w:style w:type="paragraph" w:styleId="TOC1">
    <w:name w:val="toc 1"/>
    <w:basedOn w:val="a"/>
    <w:next w:val="a"/>
    <w:autoRedefine/>
    <w:uiPriority w:val="39"/>
    <w:unhideWhenUsed/>
    <w:qFormat/>
    <w:pPr>
      <w:spacing w:after="100" w:line="259" w:lineRule="auto"/>
      <w:jc w:val="left"/>
    </w:pPr>
    <w:rPr>
      <w:rFonts w:asciiTheme="minorHAnsi" w:eastAsiaTheme="minorEastAsia" w:hAnsiTheme="minorHAnsi"/>
      <w:bCs w:val="0"/>
      <w:spacing w:val="0"/>
      <w:sz w:val="22"/>
      <w:szCs w:val="22"/>
    </w:rPr>
  </w:style>
  <w:style w:type="paragraph" w:styleId="TOC4">
    <w:name w:val="toc 4"/>
    <w:basedOn w:val="a"/>
    <w:next w:val="a"/>
    <w:autoRedefine/>
    <w:uiPriority w:val="39"/>
    <w:unhideWhenUsed/>
    <w:qFormat/>
    <w:pPr>
      <w:widowControl w:val="0"/>
      <w:spacing w:after="160" w:line="278" w:lineRule="auto"/>
      <w:ind w:leftChars="600" w:left="1260"/>
      <w:jc w:val="left"/>
    </w:pPr>
    <w:rPr>
      <w:rFonts w:asciiTheme="minorHAnsi" w:eastAsiaTheme="minorEastAsia" w:hAnsiTheme="minorHAnsi" w:cstheme="minorBidi"/>
      <w:bCs w:val="0"/>
      <w:spacing w:val="0"/>
      <w:kern w:val="2"/>
      <w:sz w:val="22"/>
    </w:rPr>
  </w:style>
  <w:style w:type="paragraph" w:styleId="ac">
    <w:name w:val="Subtitle"/>
    <w:basedOn w:val="a"/>
    <w:next w:val="a"/>
    <w:link w:val="ad"/>
    <w:uiPriority w:val="11"/>
    <w:qFormat/>
    <w:pPr>
      <w:spacing w:after="160"/>
    </w:pPr>
    <w:rPr>
      <w:rFonts w:asciiTheme="majorHAnsi" w:eastAsiaTheme="majorEastAsia" w:hAnsiTheme="majorHAnsi" w:cstheme="majorBidi"/>
      <w:color w:val="595959" w:themeColor="text1" w:themeTint="A6"/>
      <w:spacing w:val="15"/>
      <w:sz w:val="28"/>
      <w:szCs w:val="28"/>
    </w:rPr>
  </w:style>
  <w:style w:type="paragraph" w:styleId="TOC6">
    <w:name w:val="toc 6"/>
    <w:basedOn w:val="a"/>
    <w:next w:val="a"/>
    <w:autoRedefine/>
    <w:uiPriority w:val="39"/>
    <w:unhideWhenUsed/>
    <w:qFormat/>
    <w:pPr>
      <w:widowControl w:val="0"/>
      <w:spacing w:after="160" w:line="278" w:lineRule="auto"/>
      <w:ind w:leftChars="1000" w:left="2100"/>
      <w:jc w:val="left"/>
    </w:pPr>
    <w:rPr>
      <w:rFonts w:asciiTheme="minorHAnsi" w:eastAsiaTheme="minorEastAsia" w:hAnsiTheme="minorHAnsi" w:cstheme="minorBidi"/>
      <w:bCs w:val="0"/>
      <w:spacing w:val="0"/>
      <w:kern w:val="2"/>
      <w:sz w:val="22"/>
    </w:rPr>
  </w:style>
  <w:style w:type="paragraph" w:styleId="TOC2">
    <w:name w:val="toc 2"/>
    <w:basedOn w:val="a"/>
    <w:next w:val="a"/>
    <w:autoRedefine/>
    <w:uiPriority w:val="39"/>
    <w:unhideWhenUsed/>
    <w:qFormat/>
    <w:pPr>
      <w:spacing w:after="100" w:line="259" w:lineRule="auto"/>
      <w:ind w:left="220"/>
      <w:jc w:val="left"/>
    </w:pPr>
    <w:rPr>
      <w:rFonts w:asciiTheme="minorHAnsi" w:eastAsiaTheme="minorEastAsia" w:hAnsiTheme="minorHAnsi"/>
      <w:bCs w:val="0"/>
      <w:spacing w:val="0"/>
      <w:sz w:val="22"/>
      <w:szCs w:val="22"/>
    </w:rPr>
  </w:style>
  <w:style w:type="paragraph" w:styleId="TOC9">
    <w:name w:val="toc 9"/>
    <w:basedOn w:val="a"/>
    <w:next w:val="a"/>
    <w:autoRedefine/>
    <w:uiPriority w:val="39"/>
    <w:unhideWhenUsed/>
    <w:qFormat/>
    <w:pPr>
      <w:widowControl w:val="0"/>
      <w:spacing w:after="160" w:line="278" w:lineRule="auto"/>
      <w:ind w:leftChars="1600" w:left="3360"/>
      <w:jc w:val="left"/>
    </w:pPr>
    <w:rPr>
      <w:rFonts w:asciiTheme="minorHAnsi" w:eastAsiaTheme="minorEastAsia" w:hAnsiTheme="minorHAnsi" w:cstheme="minorBidi"/>
      <w:bCs w:val="0"/>
      <w:spacing w:val="0"/>
      <w:kern w:val="2"/>
      <w:sz w:val="22"/>
    </w:rPr>
  </w:style>
  <w:style w:type="paragraph" w:styleId="ae">
    <w:name w:val="Normal (Web)"/>
    <w:basedOn w:val="a"/>
    <w:uiPriority w:val="99"/>
    <w:unhideWhenUsed/>
    <w:qFormat/>
    <w:pPr>
      <w:spacing w:before="100" w:beforeAutospacing="1" w:after="100" w:afterAutospacing="1" w:line="276" w:lineRule="auto"/>
      <w:jc w:val="left"/>
    </w:pPr>
    <w:rPr>
      <w:rFonts w:ascii="宋体" w:hAnsi="宋体" w:cs="宋体"/>
      <w:bCs w:val="0"/>
      <w:spacing w:val="0"/>
      <w:szCs w:val="22"/>
    </w:rPr>
  </w:style>
  <w:style w:type="paragraph" w:styleId="af">
    <w:name w:val="Title"/>
    <w:basedOn w:val="a"/>
    <w:next w:val="a"/>
    <w:link w:val="af0"/>
    <w:uiPriority w:val="10"/>
    <w:qFormat/>
    <w:pPr>
      <w:spacing w:after="80"/>
      <w:contextualSpacing/>
    </w:pPr>
    <w:rPr>
      <w:rFonts w:asciiTheme="majorHAnsi" w:eastAsiaTheme="majorEastAsia" w:hAnsiTheme="majorHAnsi" w:cstheme="majorBidi"/>
      <w:spacing w:val="-10"/>
      <w:kern w:val="28"/>
      <w:sz w:val="56"/>
      <w:szCs w:val="56"/>
    </w:rPr>
  </w:style>
  <w:style w:type="character" w:styleId="af1">
    <w:name w:val="Emphasis"/>
    <w:basedOn w:val="a0"/>
    <w:uiPriority w:val="20"/>
    <w:qFormat/>
    <w:rPr>
      <w:i/>
      <w:iCs/>
    </w:rPr>
  </w:style>
  <w:style w:type="character" w:styleId="af2">
    <w:name w:val="Hyperlink"/>
    <w:basedOn w:val="a0"/>
    <w:uiPriority w:val="99"/>
    <w:unhideWhenUsed/>
    <w:qFormat/>
    <w:rPr>
      <w:color w:val="0563C1" w:themeColor="hyperlink"/>
      <w:u w:val="single"/>
    </w:rPr>
  </w:style>
  <w:style w:type="character" w:customStyle="1" w:styleId="10">
    <w:name w:val="标题 1 字符"/>
    <w:link w:val="1"/>
    <w:uiPriority w:val="9"/>
    <w:qFormat/>
    <w:rsid w:val="00A21914"/>
    <w:rPr>
      <w:rFonts w:ascii="Times New Roman" w:eastAsia="黑体" w:hAnsi="Times New Roman"/>
      <w:b/>
      <w:spacing w:val="-3"/>
      <w:sz w:val="32"/>
      <w:szCs w:val="44"/>
      <w14:ligatures w14:val="standardContextual"/>
    </w:rPr>
  </w:style>
  <w:style w:type="paragraph" w:customStyle="1" w:styleId="af3">
    <w:name w:val="公式"/>
    <w:basedOn w:val="a"/>
    <w:link w:val="af4"/>
    <w:autoRedefine/>
    <w:qFormat/>
    <w:pPr>
      <w:spacing w:beforeLines="50" w:before="50" w:afterLines="50" w:after="50"/>
      <w:jc w:val="right"/>
    </w:pPr>
    <w:rPr>
      <w:rFonts w:cs="MS Mincho"/>
      <w:iCs/>
    </w:rPr>
  </w:style>
  <w:style w:type="character" w:customStyle="1" w:styleId="af4">
    <w:name w:val="公式 字符"/>
    <w:basedOn w:val="a0"/>
    <w:link w:val="af3"/>
    <w:qFormat/>
    <w:rPr>
      <w:rFonts w:ascii="Times New Roman" w:hAnsi="Times New Roman" w:cs="MS Mincho"/>
      <w:bCs/>
      <w:iCs/>
      <w:kern w:val="0"/>
      <w:szCs w:val="24"/>
    </w:rPr>
  </w:style>
  <w:style w:type="character" w:customStyle="1" w:styleId="20">
    <w:name w:val="标题 2 字符"/>
    <w:basedOn w:val="a0"/>
    <w:link w:val="2"/>
    <w:uiPriority w:val="9"/>
    <w:qFormat/>
    <w:rPr>
      <w:rFonts w:ascii="Times New Roman" w:hAnsi="Times New Roman" w:cstheme="majorBidi"/>
      <w:b/>
      <w:bCs/>
      <w:color w:val="000000" w:themeColor="text1"/>
      <w:kern w:val="0"/>
      <w:szCs w:val="40"/>
    </w:rPr>
  </w:style>
  <w:style w:type="character" w:customStyle="1" w:styleId="30">
    <w:name w:val="标题 3 字符"/>
    <w:basedOn w:val="a0"/>
    <w:link w:val="3"/>
    <w:uiPriority w:val="9"/>
    <w:qFormat/>
    <w:rPr>
      <w:rFonts w:ascii="Times New Roman" w:hAnsi="Times New Roman" w:cstheme="majorBidi"/>
      <w:bCs/>
      <w:kern w:val="0"/>
      <w:szCs w:val="32"/>
    </w:rPr>
  </w:style>
  <w:style w:type="character" w:customStyle="1" w:styleId="40">
    <w:name w:val="标题 4 字符"/>
    <w:basedOn w:val="a0"/>
    <w:link w:val="4"/>
    <w:uiPriority w:val="9"/>
    <w:qFormat/>
    <w:rPr>
      <w:rFonts w:ascii="Times New Roman" w:hAnsi="Times New Roman" w:cstheme="majorBidi"/>
      <w:bCs/>
      <w:color w:val="000000" w:themeColor="text1"/>
      <w:spacing w:val="-3"/>
      <w:kern w:val="0"/>
      <w:szCs w:val="28"/>
    </w:rPr>
  </w:style>
  <w:style w:type="character" w:customStyle="1" w:styleId="50">
    <w:name w:val="标题 5 字符"/>
    <w:basedOn w:val="a0"/>
    <w:link w:val="5"/>
    <w:uiPriority w:val="9"/>
    <w:semiHidden/>
    <w:qFormat/>
    <w:rPr>
      <w:rFonts w:asciiTheme="minorHAnsi" w:eastAsiaTheme="minorEastAsia" w:hAnsiTheme="minorHAnsi" w:cstheme="majorBidi"/>
      <w:color w:val="2F5496" w:themeColor="accent1" w:themeShade="BF"/>
      <w:szCs w:val="24"/>
    </w:rPr>
  </w:style>
  <w:style w:type="character" w:customStyle="1" w:styleId="60">
    <w:name w:val="标题 6 字符"/>
    <w:basedOn w:val="a0"/>
    <w:link w:val="6"/>
    <w:uiPriority w:val="9"/>
    <w:semiHidden/>
    <w:qFormat/>
    <w:rPr>
      <w:rFonts w:asciiTheme="minorHAnsi" w:eastAsiaTheme="minorEastAsia" w:hAnsiTheme="minorHAnsi" w:cstheme="majorBidi"/>
      <w:b/>
      <w:bCs/>
      <w:color w:val="2F5496" w:themeColor="accent1" w:themeShade="BF"/>
    </w:rPr>
  </w:style>
  <w:style w:type="character" w:customStyle="1" w:styleId="70">
    <w:name w:val="标题 7 字符"/>
    <w:basedOn w:val="a0"/>
    <w:link w:val="7"/>
    <w:uiPriority w:val="9"/>
    <w:semiHidden/>
    <w:qFormat/>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qFormat/>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qFormat/>
    <w:rPr>
      <w:rFonts w:asciiTheme="minorHAnsi" w:eastAsiaTheme="majorEastAsia" w:hAnsiTheme="minorHAnsi" w:cstheme="majorBidi"/>
      <w:color w:val="595959" w:themeColor="text1" w:themeTint="A6"/>
    </w:rPr>
  </w:style>
  <w:style w:type="character" w:customStyle="1" w:styleId="af0">
    <w:name w:val="标题 字符"/>
    <w:basedOn w:val="a0"/>
    <w:link w:val="af"/>
    <w:uiPriority w:val="10"/>
    <w:rPr>
      <w:rFonts w:asciiTheme="majorHAnsi" w:eastAsiaTheme="majorEastAsia" w:hAnsiTheme="majorHAnsi" w:cstheme="majorBidi"/>
      <w:spacing w:val="-10"/>
      <w:kern w:val="28"/>
      <w:sz w:val="56"/>
      <w:szCs w:val="56"/>
    </w:rPr>
  </w:style>
  <w:style w:type="character" w:customStyle="1" w:styleId="ad">
    <w:name w:val="副标题 字符"/>
    <w:basedOn w:val="a0"/>
    <w:link w:val="ac"/>
    <w:uiPriority w:val="11"/>
    <w:rPr>
      <w:rFonts w:asciiTheme="majorHAnsi" w:eastAsiaTheme="majorEastAsia" w:hAnsiTheme="majorHAnsi" w:cstheme="majorBidi"/>
      <w:color w:val="595959" w:themeColor="text1" w:themeTint="A6"/>
      <w:spacing w:val="15"/>
      <w:sz w:val="28"/>
      <w:szCs w:val="28"/>
    </w:rPr>
  </w:style>
  <w:style w:type="paragraph" w:styleId="af5">
    <w:name w:val="Quote"/>
    <w:basedOn w:val="a"/>
    <w:next w:val="a"/>
    <w:link w:val="af6"/>
    <w:uiPriority w:val="29"/>
    <w:qFormat/>
    <w:pPr>
      <w:spacing w:before="160" w:after="160"/>
    </w:pPr>
    <w:rPr>
      <w:i/>
      <w:iCs/>
      <w:color w:val="404040" w:themeColor="text1" w:themeTint="BF"/>
    </w:rPr>
  </w:style>
  <w:style w:type="character" w:customStyle="1" w:styleId="af6">
    <w:name w:val="引用 字符"/>
    <w:basedOn w:val="a0"/>
    <w:link w:val="af5"/>
    <w:uiPriority w:val="29"/>
    <w:qFormat/>
    <w:rPr>
      <w:i/>
      <w:iCs/>
      <w:color w:val="404040" w:themeColor="text1" w:themeTint="BF"/>
    </w:rPr>
  </w:style>
  <w:style w:type="paragraph" w:styleId="af7">
    <w:name w:val="List Paragraph"/>
    <w:basedOn w:val="a"/>
    <w:uiPriority w:val="1"/>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8">
    <w:name w:val="Intense Quote"/>
    <w:basedOn w:val="a"/>
    <w:next w:val="a"/>
    <w:link w:val="af9"/>
    <w:uiPriority w:val="30"/>
    <w:qFormat/>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f9">
    <w:name w:val="明显引用 字符"/>
    <w:basedOn w:val="a0"/>
    <w:link w:val="af8"/>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fa">
    <w:name w:val="其他_"/>
    <w:basedOn w:val="a0"/>
    <w:link w:val="afb"/>
    <w:qFormat/>
    <w:rPr>
      <w:rFonts w:ascii="宋体" w:hAnsi="宋体" w:cs="宋体"/>
      <w:sz w:val="30"/>
      <w:szCs w:val="30"/>
      <w:lang w:val="zh-CN" w:bidi="zh-CN"/>
    </w:rPr>
  </w:style>
  <w:style w:type="paragraph" w:customStyle="1" w:styleId="afb">
    <w:name w:val="其他"/>
    <w:basedOn w:val="a"/>
    <w:link w:val="afa"/>
    <w:qFormat/>
    <w:pPr>
      <w:widowControl w:val="0"/>
      <w:spacing w:line="346" w:lineRule="auto"/>
      <w:jc w:val="left"/>
    </w:pPr>
    <w:rPr>
      <w:rFonts w:ascii="宋体" w:hAnsi="宋体" w:cs="宋体"/>
      <w:bCs w:val="0"/>
      <w:kern w:val="2"/>
      <w:sz w:val="30"/>
      <w:szCs w:val="30"/>
      <w:lang w:val="zh-CN" w:bidi="zh-CN"/>
    </w:rPr>
  </w:style>
  <w:style w:type="character" w:customStyle="1" w:styleId="a5">
    <w:name w:val="正文文本 字符"/>
    <w:basedOn w:val="a0"/>
    <w:link w:val="a4"/>
    <w:uiPriority w:val="1"/>
    <w:rPr>
      <w:rFonts w:ascii="宋体" w:hAnsi="宋体" w:cs="宋体"/>
      <w:kern w:val="0"/>
      <w:sz w:val="19"/>
      <w:szCs w:val="19"/>
      <w:lang w:eastAsia="en-US"/>
    </w:rPr>
  </w:style>
  <w:style w:type="paragraph" w:customStyle="1" w:styleId="TableParagraph">
    <w:name w:val="Table Paragraph"/>
    <w:basedOn w:val="a"/>
    <w:uiPriority w:val="1"/>
    <w:qFormat/>
    <w:pPr>
      <w:widowControl w:val="0"/>
      <w:autoSpaceDE w:val="0"/>
      <w:autoSpaceDN w:val="0"/>
      <w:spacing w:line="240" w:lineRule="auto"/>
      <w:jc w:val="left"/>
    </w:pPr>
    <w:rPr>
      <w:rFonts w:ascii="宋体" w:hAnsi="宋体" w:cs="宋体"/>
      <w:bCs w:val="0"/>
      <w:sz w:val="22"/>
      <w:szCs w:val="22"/>
      <w:lang w:eastAsia="en-US"/>
    </w:rPr>
  </w:style>
  <w:style w:type="character" w:customStyle="1" w:styleId="a7">
    <w:name w:val="日期 字符"/>
    <w:basedOn w:val="a0"/>
    <w:link w:val="a6"/>
    <w:uiPriority w:val="99"/>
    <w:semiHidden/>
    <w:rPr>
      <w:rFonts w:ascii="Times New Roman" w:hAnsi="Times New Roman"/>
      <w:bCs/>
      <w:kern w:val="0"/>
      <w:szCs w:val="24"/>
    </w:rPr>
  </w:style>
  <w:style w:type="paragraph" w:customStyle="1" w:styleId="afc">
    <w:name w:val="表标题"/>
    <w:basedOn w:val="a"/>
    <w:link w:val="afd"/>
    <w:autoRedefine/>
    <w:qFormat/>
    <w:pPr>
      <w:jc w:val="center"/>
    </w:pPr>
  </w:style>
  <w:style w:type="character" w:customStyle="1" w:styleId="afd">
    <w:name w:val="表标题 字符"/>
    <w:basedOn w:val="a0"/>
    <w:link w:val="afc"/>
    <w:rPr>
      <w:rFonts w:ascii="Times New Roman" w:hAnsi="Times New Roman"/>
      <w:bCs/>
      <w:kern w:val="0"/>
      <w:szCs w:val="24"/>
    </w:rPr>
  </w:style>
  <w:style w:type="paragraph" w:customStyle="1" w:styleId="afe">
    <w:name w:val="表内容"/>
    <w:basedOn w:val="afb"/>
    <w:link w:val="aff"/>
    <w:autoRedefine/>
    <w:qFormat/>
    <w:rsid w:val="00C96C4E"/>
    <w:pPr>
      <w:keepNext/>
      <w:framePr w:hSpace="180" w:wrap="around" w:vAnchor="text" w:hAnchor="margin" w:xAlign="center" w:y="94"/>
      <w:widowControl/>
      <w:autoSpaceDE w:val="0"/>
      <w:autoSpaceDN w:val="0"/>
      <w:spacing w:line="240" w:lineRule="auto"/>
      <w:ind w:leftChars="-1" w:left="-2" w:firstLine="0"/>
      <w:suppressOverlap/>
      <w:jc w:val="center"/>
    </w:pPr>
    <w:rPr>
      <w:rFonts w:ascii="Times New Roman" w:hAnsi="Times New Roman"/>
      <w:sz w:val="21"/>
      <w:lang w:eastAsia="en-US"/>
    </w:rPr>
  </w:style>
  <w:style w:type="character" w:customStyle="1" w:styleId="aff">
    <w:name w:val="表内容 字符"/>
    <w:basedOn w:val="afa"/>
    <w:link w:val="afe"/>
    <w:rsid w:val="00C96C4E"/>
    <w:rPr>
      <w:rFonts w:ascii="Times New Roman" w:hAnsi="Times New Roman" w:cs="宋体"/>
      <w:spacing w:val="-3"/>
      <w:kern w:val="2"/>
      <w:sz w:val="21"/>
      <w:szCs w:val="30"/>
      <w:lang w:val="zh-CN" w:eastAsia="en-US" w:bidi="zh-CN"/>
      <w14:ligatures w14:val="standardContextual"/>
    </w:rPr>
  </w:style>
  <w:style w:type="character" w:customStyle="1" w:styleId="ab">
    <w:name w:val="页眉 字符"/>
    <w:basedOn w:val="a0"/>
    <w:link w:val="aa"/>
    <w:uiPriority w:val="99"/>
    <w:qFormat/>
    <w:rPr>
      <w:rFonts w:ascii="Times New Roman" w:hAnsi="Times New Roman"/>
      <w:bCs/>
      <w:kern w:val="0"/>
      <w:sz w:val="18"/>
      <w:szCs w:val="18"/>
    </w:rPr>
  </w:style>
  <w:style w:type="character" w:customStyle="1" w:styleId="a9">
    <w:name w:val="页脚 字符"/>
    <w:basedOn w:val="a0"/>
    <w:link w:val="a8"/>
    <w:uiPriority w:val="99"/>
    <w:rPr>
      <w:rFonts w:ascii="Times New Roman" w:hAnsi="Times New Roman"/>
      <w:bCs/>
      <w:kern w:val="0"/>
      <w:sz w:val="18"/>
      <w:szCs w:val="18"/>
    </w:rPr>
  </w:style>
  <w:style w:type="character" w:customStyle="1" w:styleId="13">
    <w:name w:val="标题 #1_"/>
    <w:basedOn w:val="a0"/>
    <w:link w:val="14"/>
    <w:rPr>
      <w:rFonts w:ascii="Times New Roman" w:eastAsia="Times New Roman" w:hAnsi="Times New Roman"/>
      <w:b/>
      <w:bCs/>
      <w:sz w:val="106"/>
      <w:szCs w:val="106"/>
    </w:rPr>
  </w:style>
  <w:style w:type="paragraph" w:customStyle="1" w:styleId="14">
    <w:name w:val="标题 #1"/>
    <w:basedOn w:val="a"/>
    <w:link w:val="13"/>
    <w:qFormat/>
    <w:pPr>
      <w:widowControl w:val="0"/>
      <w:spacing w:line="240" w:lineRule="auto"/>
      <w:jc w:val="right"/>
      <w:outlineLvl w:val="0"/>
    </w:pPr>
    <w:rPr>
      <w:rFonts w:eastAsia="Times New Roman"/>
      <w:b/>
      <w:kern w:val="2"/>
      <w:sz w:val="106"/>
      <w:szCs w:val="106"/>
    </w:rPr>
  </w:style>
  <w:style w:type="character" w:customStyle="1" w:styleId="21">
    <w:name w:val="正文文本 (2)_"/>
    <w:basedOn w:val="a0"/>
    <w:link w:val="22"/>
    <w:rPr>
      <w:rFonts w:ascii="Times New Roman" w:eastAsia="Times New Roman" w:hAnsi="Times New Roman"/>
      <w:sz w:val="32"/>
      <w:szCs w:val="32"/>
    </w:rPr>
  </w:style>
  <w:style w:type="paragraph" w:customStyle="1" w:styleId="22">
    <w:name w:val="正文文本 (2)"/>
    <w:basedOn w:val="a"/>
    <w:link w:val="21"/>
    <w:qFormat/>
    <w:pPr>
      <w:widowControl w:val="0"/>
      <w:spacing w:line="499" w:lineRule="exact"/>
      <w:jc w:val="left"/>
    </w:pPr>
    <w:rPr>
      <w:rFonts w:eastAsia="Times New Roman"/>
      <w:bCs w:val="0"/>
      <w:kern w:val="2"/>
      <w:sz w:val="32"/>
      <w:szCs w:val="32"/>
    </w:rPr>
  </w:style>
  <w:style w:type="character" w:customStyle="1" w:styleId="23">
    <w:name w:val="标题 #2_"/>
    <w:basedOn w:val="a0"/>
    <w:link w:val="24"/>
    <w:qFormat/>
    <w:rPr>
      <w:rFonts w:ascii="黑体" w:eastAsia="黑体" w:hAnsi="黑体" w:cs="黑体"/>
      <w:sz w:val="36"/>
      <w:szCs w:val="36"/>
      <w:lang w:val="zh-CN" w:bidi="zh-CN"/>
    </w:rPr>
  </w:style>
  <w:style w:type="paragraph" w:customStyle="1" w:styleId="24">
    <w:name w:val="标题 #2"/>
    <w:basedOn w:val="a"/>
    <w:link w:val="23"/>
    <w:qFormat/>
    <w:pPr>
      <w:widowControl w:val="0"/>
      <w:spacing w:before="250" w:after="480" w:line="240" w:lineRule="auto"/>
      <w:jc w:val="center"/>
      <w:outlineLvl w:val="1"/>
    </w:pPr>
    <w:rPr>
      <w:rFonts w:ascii="黑体" w:eastAsia="黑体" w:hAnsi="黑体" w:cs="黑体"/>
      <w:bCs w:val="0"/>
      <w:kern w:val="2"/>
      <w:sz w:val="36"/>
      <w:szCs w:val="36"/>
      <w:lang w:val="zh-CN" w:bidi="zh-CN"/>
    </w:rPr>
  </w:style>
  <w:style w:type="character" w:customStyle="1" w:styleId="aff0">
    <w:name w:val="正文文本_"/>
    <w:basedOn w:val="a0"/>
    <w:link w:val="15"/>
    <w:qFormat/>
    <w:rPr>
      <w:rFonts w:ascii="宋体" w:hAnsi="宋体" w:cs="宋体"/>
      <w:sz w:val="30"/>
      <w:szCs w:val="30"/>
      <w:lang w:val="zh-CN" w:bidi="zh-CN"/>
    </w:rPr>
  </w:style>
  <w:style w:type="paragraph" w:customStyle="1" w:styleId="15">
    <w:name w:val="正文文本1"/>
    <w:basedOn w:val="a"/>
    <w:link w:val="aff0"/>
    <w:qFormat/>
    <w:pPr>
      <w:widowControl w:val="0"/>
      <w:spacing w:line="346" w:lineRule="auto"/>
      <w:jc w:val="left"/>
    </w:pPr>
    <w:rPr>
      <w:rFonts w:ascii="宋体" w:hAnsi="宋体" w:cs="宋体"/>
      <w:bCs w:val="0"/>
      <w:kern w:val="2"/>
      <w:sz w:val="30"/>
      <w:szCs w:val="30"/>
      <w:lang w:val="zh-CN" w:bidi="zh-CN"/>
    </w:rPr>
  </w:style>
  <w:style w:type="character" w:customStyle="1" w:styleId="aff1">
    <w:name w:val="目录_"/>
    <w:basedOn w:val="a0"/>
    <w:link w:val="aff2"/>
    <w:qFormat/>
    <w:rPr>
      <w:rFonts w:ascii="Times New Roman" w:eastAsia="Times New Roman" w:hAnsi="Times New Roman"/>
      <w:sz w:val="32"/>
      <w:szCs w:val="32"/>
    </w:rPr>
  </w:style>
  <w:style w:type="paragraph" w:customStyle="1" w:styleId="aff2">
    <w:name w:val="目录"/>
    <w:basedOn w:val="a"/>
    <w:link w:val="aff1"/>
    <w:qFormat/>
    <w:pPr>
      <w:widowControl w:val="0"/>
      <w:spacing w:after="120" w:line="240" w:lineRule="auto"/>
      <w:ind w:firstLine="300"/>
      <w:jc w:val="left"/>
    </w:pPr>
    <w:rPr>
      <w:rFonts w:eastAsia="Times New Roman"/>
      <w:bCs w:val="0"/>
      <w:kern w:val="2"/>
      <w:sz w:val="32"/>
      <w:szCs w:val="32"/>
    </w:rPr>
  </w:style>
  <w:style w:type="character" w:customStyle="1" w:styleId="25">
    <w:name w:val="页眉或页脚 (2)_"/>
    <w:basedOn w:val="a0"/>
    <w:link w:val="26"/>
    <w:qFormat/>
    <w:rPr>
      <w:rFonts w:ascii="Times New Roman" w:eastAsia="Times New Roman" w:hAnsi="Times New Roman"/>
      <w:sz w:val="20"/>
      <w:szCs w:val="20"/>
      <w:lang w:val="zh-CN" w:bidi="zh-CN"/>
    </w:rPr>
  </w:style>
  <w:style w:type="paragraph" w:customStyle="1" w:styleId="26">
    <w:name w:val="页眉或页脚 (2)"/>
    <w:basedOn w:val="a"/>
    <w:link w:val="25"/>
    <w:qFormat/>
    <w:pPr>
      <w:widowControl w:val="0"/>
      <w:spacing w:line="240" w:lineRule="auto"/>
      <w:jc w:val="left"/>
    </w:pPr>
    <w:rPr>
      <w:rFonts w:eastAsia="Times New Roman"/>
      <w:bCs w:val="0"/>
      <w:kern w:val="2"/>
      <w:sz w:val="20"/>
      <w:szCs w:val="20"/>
      <w:lang w:val="zh-CN" w:bidi="zh-CN"/>
    </w:rPr>
  </w:style>
  <w:style w:type="character" w:customStyle="1" w:styleId="aff3">
    <w:name w:val="表格标题_"/>
    <w:basedOn w:val="a0"/>
    <w:link w:val="aff4"/>
    <w:qFormat/>
    <w:rPr>
      <w:rFonts w:ascii="黑体" w:eastAsia="黑体" w:hAnsi="黑体" w:cs="黑体"/>
      <w:lang w:val="zh-CN" w:bidi="zh-CN"/>
    </w:rPr>
  </w:style>
  <w:style w:type="paragraph" w:customStyle="1" w:styleId="aff4">
    <w:name w:val="表格标题"/>
    <w:basedOn w:val="a"/>
    <w:link w:val="aff3"/>
    <w:qFormat/>
    <w:pPr>
      <w:widowControl w:val="0"/>
      <w:spacing w:line="240" w:lineRule="auto"/>
      <w:jc w:val="left"/>
    </w:pPr>
    <w:rPr>
      <w:rFonts w:ascii="黑体" w:eastAsia="黑体" w:hAnsi="黑体" w:cs="黑体"/>
      <w:bCs w:val="0"/>
      <w:kern w:val="2"/>
      <w:szCs w:val="22"/>
      <w:lang w:val="zh-CN" w:bidi="zh-CN"/>
    </w:rPr>
  </w:style>
  <w:style w:type="character" w:customStyle="1" w:styleId="71">
    <w:name w:val="正文文本 (7)_"/>
    <w:basedOn w:val="a0"/>
    <w:link w:val="72"/>
    <w:qFormat/>
    <w:rPr>
      <w:rFonts w:ascii="黑体" w:eastAsia="黑体" w:hAnsi="黑体" w:cs="黑体"/>
      <w:sz w:val="18"/>
      <w:szCs w:val="18"/>
      <w:lang w:val="zh-CN" w:bidi="zh-CN"/>
    </w:rPr>
  </w:style>
  <w:style w:type="paragraph" w:customStyle="1" w:styleId="72">
    <w:name w:val="正文文本 (7)"/>
    <w:basedOn w:val="a"/>
    <w:link w:val="71"/>
    <w:qFormat/>
    <w:pPr>
      <w:widowControl w:val="0"/>
      <w:spacing w:line="240" w:lineRule="auto"/>
      <w:jc w:val="right"/>
    </w:pPr>
    <w:rPr>
      <w:rFonts w:ascii="黑体" w:eastAsia="黑体" w:hAnsi="黑体" w:cs="黑体"/>
      <w:bCs w:val="0"/>
      <w:kern w:val="2"/>
      <w:sz w:val="18"/>
      <w:szCs w:val="18"/>
      <w:lang w:val="zh-CN" w:bidi="zh-CN"/>
    </w:rPr>
  </w:style>
  <w:style w:type="character" w:customStyle="1" w:styleId="61">
    <w:name w:val="正文文本 (6)_"/>
    <w:basedOn w:val="a0"/>
    <w:link w:val="62"/>
    <w:qFormat/>
    <w:rPr>
      <w:rFonts w:ascii="黑体" w:eastAsia="黑体" w:hAnsi="黑体" w:cs="黑体"/>
      <w:sz w:val="36"/>
      <w:szCs w:val="36"/>
      <w:lang w:val="zh-CN" w:bidi="zh-CN"/>
    </w:rPr>
  </w:style>
  <w:style w:type="paragraph" w:customStyle="1" w:styleId="62">
    <w:name w:val="正文文本 (6)"/>
    <w:basedOn w:val="a"/>
    <w:link w:val="61"/>
    <w:qFormat/>
    <w:pPr>
      <w:widowControl w:val="0"/>
      <w:spacing w:after="1180" w:line="240" w:lineRule="auto"/>
      <w:jc w:val="center"/>
    </w:pPr>
    <w:rPr>
      <w:rFonts w:ascii="黑体" w:eastAsia="黑体" w:hAnsi="黑体" w:cs="黑体"/>
      <w:bCs w:val="0"/>
      <w:kern w:val="2"/>
      <w:sz w:val="36"/>
      <w:szCs w:val="36"/>
      <w:lang w:val="zh-CN" w:bidi="zh-CN"/>
    </w:rPr>
  </w:style>
  <w:style w:type="character" w:customStyle="1" w:styleId="51">
    <w:name w:val="正文文本 (5)_"/>
    <w:basedOn w:val="a0"/>
    <w:link w:val="52"/>
    <w:qFormat/>
    <w:rPr>
      <w:rFonts w:ascii="黑体" w:eastAsia="黑体" w:hAnsi="黑体" w:cs="黑体"/>
      <w:sz w:val="44"/>
      <w:szCs w:val="44"/>
      <w:lang w:val="zh-CN" w:bidi="zh-CN"/>
    </w:rPr>
  </w:style>
  <w:style w:type="paragraph" w:customStyle="1" w:styleId="52">
    <w:name w:val="正文文本 (5)"/>
    <w:basedOn w:val="a"/>
    <w:link w:val="51"/>
    <w:qFormat/>
    <w:pPr>
      <w:widowControl w:val="0"/>
      <w:spacing w:after="3410" w:line="240" w:lineRule="auto"/>
      <w:jc w:val="center"/>
    </w:pPr>
    <w:rPr>
      <w:rFonts w:ascii="黑体" w:eastAsia="黑体" w:hAnsi="黑体" w:cs="黑体"/>
      <w:bCs w:val="0"/>
      <w:kern w:val="2"/>
      <w:sz w:val="44"/>
      <w:szCs w:val="44"/>
      <w:lang w:val="zh-CN" w:bidi="zh-CN"/>
    </w:rPr>
  </w:style>
  <w:style w:type="character" w:customStyle="1" w:styleId="aff5">
    <w:name w:val="页眉或页脚_"/>
    <w:basedOn w:val="a0"/>
    <w:link w:val="aff6"/>
    <w:qFormat/>
    <w:rPr>
      <w:rFonts w:ascii="Times New Roman" w:eastAsia="Times New Roman" w:hAnsi="Times New Roman"/>
      <w:sz w:val="32"/>
      <w:szCs w:val="32"/>
      <w:lang w:val="zh-CN" w:bidi="zh-CN"/>
    </w:rPr>
  </w:style>
  <w:style w:type="paragraph" w:customStyle="1" w:styleId="aff6">
    <w:name w:val="页眉或页脚"/>
    <w:basedOn w:val="a"/>
    <w:link w:val="aff5"/>
    <w:qFormat/>
    <w:pPr>
      <w:widowControl w:val="0"/>
      <w:spacing w:line="240" w:lineRule="auto"/>
      <w:jc w:val="left"/>
    </w:pPr>
    <w:rPr>
      <w:rFonts w:eastAsia="Times New Roman"/>
      <w:bCs w:val="0"/>
      <w:kern w:val="2"/>
      <w:sz w:val="32"/>
      <w:szCs w:val="32"/>
      <w:lang w:val="zh-CN" w:bidi="zh-CN"/>
    </w:rPr>
  </w:style>
  <w:style w:type="character" w:customStyle="1" w:styleId="81">
    <w:name w:val="正文文本 (8)_"/>
    <w:basedOn w:val="a0"/>
    <w:link w:val="82"/>
    <w:qFormat/>
    <w:rPr>
      <w:rFonts w:ascii="黑体" w:eastAsia="黑体" w:hAnsi="黑体" w:cs="黑体"/>
      <w:lang w:val="zh-CN" w:bidi="zh-CN"/>
    </w:rPr>
  </w:style>
  <w:style w:type="paragraph" w:customStyle="1" w:styleId="82">
    <w:name w:val="正文文本 (8)"/>
    <w:basedOn w:val="a"/>
    <w:link w:val="81"/>
    <w:qFormat/>
    <w:pPr>
      <w:widowControl w:val="0"/>
      <w:spacing w:after="160" w:line="240" w:lineRule="auto"/>
      <w:jc w:val="center"/>
    </w:pPr>
    <w:rPr>
      <w:rFonts w:ascii="黑体" w:eastAsia="黑体" w:hAnsi="黑体" w:cs="黑体"/>
      <w:bCs w:val="0"/>
      <w:kern w:val="2"/>
      <w:szCs w:val="22"/>
      <w:lang w:val="zh-CN" w:bidi="zh-CN"/>
    </w:rPr>
  </w:style>
  <w:style w:type="character" w:styleId="aff7">
    <w:name w:val="Placeholder Text"/>
    <w:basedOn w:val="a0"/>
    <w:uiPriority w:val="99"/>
    <w:semiHidden/>
    <w:qFormat/>
    <w:rPr>
      <w:color w:val="808080"/>
    </w:rPr>
  </w:style>
  <w:style w:type="table" w:customStyle="1" w:styleId="TableNormal1">
    <w:name w:val="Table Normal1"/>
    <w:uiPriority w:val="2"/>
    <w:semiHidden/>
    <w:unhideWhenUsed/>
    <w:qFormat/>
    <w:pPr>
      <w:widowControl w:val="0"/>
      <w:autoSpaceDE w:val="0"/>
      <w:autoSpaceDN w:val="0"/>
    </w:pPr>
    <w:rPr>
      <w:rFonts w:asciiTheme="minorHAnsi" w:eastAsiaTheme="minorEastAsia" w:hAnsiTheme="minorHAnsi" w:cstheme="minorBidi"/>
      <w:sz w:val="22"/>
      <w:lang w:eastAsia="en-US"/>
    </w:rPr>
    <w:tblPr>
      <w:tblCellMar>
        <w:top w:w="0" w:type="dxa"/>
        <w:left w:w="0" w:type="dxa"/>
        <w:bottom w:w="0" w:type="dxa"/>
        <w:right w:w="0" w:type="dxa"/>
      </w:tblCellMar>
    </w:tblPr>
  </w:style>
  <w:style w:type="paragraph" w:customStyle="1" w:styleId="TOC10">
    <w:name w:val="TOC 标题1"/>
    <w:basedOn w:val="1"/>
    <w:next w:val="a"/>
    <w:uiPriority w:val="39"/>
    <w:unhideWhenUsed/>
    <w:qFormat/>
    <w:pPr>
      <w:widowControl/>
      <w:tabs>
        <w:tab w:val="clear" w:pos="4976"/>
      </w:tabs>
      <w:snapToGrid/>
      <w:spacing w:beforeLines="0" w:afterLines="0" w:after="0" w:line="259" w:lineRule="auto"/>
      <w:ind w:left="0"/>
      <w:contextualSpacing w:val="0"/>
      <w:jc w:val="left"/>
      <w:outlineLvl w:val="9"/>
    </w:pPr>
    <w:rPr>
      <w:rFonts w:asciiTheme="majorHAnsi" w:eastAsiaTheme="majorEastAsia" w:hAnsiTheme="majorHAnsi" w:cstheme="majorBidi"/>
      <w:b w:val="0"/>
      <w:color w:val="2F5496" w:themeColor="accent1" w:themeShade="BF"/>
      <w:spacing w:val="0"/>
      <w:szCs w:val="32"/>
    </w:rPr>
  </w:style>
  <w:style w:type="character" w:customStyle="1" w:styleId="16">
    <w:name w:val="未处理的提及1"/>
    <w:basedOn w:val="a0"/>
    <w:uiPriority w:val="99"/>
    <w:semiHidden/>
    <w:unhideWhenUsed/>
    <w:qFormat/>
    <w:rPr>
      <w:color w:val="605E5C"/>
      <w:shd w:val="clear" w:color="auto" w:fill="E1DFDD"/>
    </w:rPr>
  </w:style>
  <w:style w:type="paragraph" w:customStyle="1" w:styleId="17">
    <w:name w:val="修订1"/>
    <w:hidden/>
    <w:uiPriority w:val="99"/>
    <w:semiHidden/>
    <w:qFormat/>
    <w:rPr>
      <w:rFonts w:ascii="Times New Roman" w:hAnsi="Times New Roman"/>
      <w:bCs/>
      <w:spacing w:val="-3"/>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2058"/>
    <customShpInfo spid="_x0000_s2059"/>
  </customShpExts>
</s:customData>
</file>

<file path=customXml/itemProps1.xml><?xml version="1.0" encoding="utf-8"?>
<ds:datastoreItem xmlns:ds="http://schemas.openxmlformats.org/officeDocument/2006/customXml" ds:itemID="{DBD81645-4C92-4EB5-8537-6D2D9C24C7E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5103</TotalTime>
  <Pages>1</Pages>
  <Words>4525</Words>
  <Characters>25799</Characters>
  <Application>Microsoft Office Word</Application>
  <DocSecurity>0</DocSecurity>
  <Lines>214</Lines>
  <Paragraphs>60</Paragraphs>
  <ScaleCrop>false</ScaleCrop>
  <Company/>
  <LinksUpToDate>false</LinksUpToDate>
  <CharactersWithSpaces>30264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dafu wang</dc:creator>
  <cp:lastModifiedBy>long lv</cp:lastModifiedBy>
  <cp:revision>122</cp:revision>
  <cp:lastPrinted>2024-11-13T03:06:00Z</cp:lastPrinted>
  <dcterms:created xsi:type="dcterms:W3CDTF">2024-03-06T07:25:00Z</dcterms:created>
  <dcterms:modified xsi:type="dcterms:W3CDTF">2025-04-07T03:41:00Z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565079388E8C4DECBEED7BB367804AD1_13</vt:lpwstr>
  </property>
</Properties>
</file>