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楷体_GB2312" w:cs="Times New Roman"/>
          <w:b/>
          <w:sz w:val="28"/>
          <w:szCs w:val="32"/>
        </w:rPr>
      </w:pPr>
      <w:r>
        <w:rPr>
          <w:rFonts w:hint="default" w:ascii="Times New Roman" w:hAnsi="Times New Roman" w:eastAsia="楷体_GB2312" w:cs="Times New Roman"/>
          <w:b/>
          <w:sz w:val="28"/>
          <w:szCs w:val="32"/>
        </w:rPr>
        <w:t>附件二：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sz w:val="28"/>
          <w:szCs w:val="32"/>
        </w:rPr>
      </w:pPr>
      <w:r>
        <w:rPr>
          <w:rFonts w:hint="default" w:ascii="Times New Roman" w:hAnsi="Times New Roman" w:cs="Times New Roman"/>
          <w:b/>
          <w:sz w:val="28"/>
          <w:szCs w:val="32"/>
        </w:rPr>
        <w:t>《建筑隔震柔性管线应用技术规程》（征求意见稿）征求意见表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专  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地  址</w:t>
            </w:r>
          </w:p>
        </w:tc>
        <w:tc>
          <w:tcPr>
            <w:tcW w:w="480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2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邮编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2" w:type="dxa"/>
            <w:gridSpan w:val="6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条文号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意见和/或建议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02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5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24"/>
              </w:rPr>
            </w:pPr>
          </w:p>
        </w:tc>
      </w:tr>
    </w:tbl>
    <w:p>
      <w:pPr>
        <w:jc w:val="right"/>
        <w:rPr>
          <w:rFonts w:hint="default" w:ascii="Times New Roman" w:hAnsi="Times New Roman" w:eastAsia="楷体_GB2312" w:cs="Times New Roman"/>
          <w:b/>
          <w:sz w:val="24"/>
        </w:rPr>
      </w:pPr>
      <w:r>
        <w:rPr>
          <w:rFonts w:hint="default" w:ascii="Times New Roman" w:hAnsi="Times New Roman" w:eastAsia="楷体_GB2312" w:cs="Times New Roman"/>
          <w:b/>
          <w:sz w:val="24"/>
        </w:rPr>
        <w:t>（纸面不敷，可另增页）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请将意见和建议于</w:t>
      </w:r>
      <w:r>
        <w:rPr>
          <w:rFonts w:hint="default" w:ascii="Times New Roman" w:hAnsi="Times New Roman" w:eastAsia="仿宋_GB2312" w:cs="Times New Roman"/>
          <w:bCs/>
          <w:sz w:val="24"/>
          <w:lang w:val="zh-CN"/>
        </w:rPr>
        <w:t>2024年</w:t>
      </w:r>
      <w:r>
        <w:rPr>
          <w:rFonts w:hint="eastAsia" w:eastAsia="仿宋_GB2312" w:cs="Times New Roman"/>
          <w:bCs/>
          <w:sz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24"/>
          <w:lang w:val="zh-CN"/>
        </w:rPr>
        <w:t>月</w:t>
      </w:r>
      <w:r>
        <w:rPr>
          <w:rFonts w:hint="eastAsia" w:eastAsia="仿宋_GB2312" w:cs="Times New Roman"/>
          <w:bCs/>
          <w:sz w:val="24"/>
          <w:lang w:val="en-US" w:eastAsia="zh-CN"/>
        </w:rPr>
        <w:t>30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24"/>
          <w:lang w:val="zh-CN"/>
        </w:rPr>
        <w:t>日</w:t>
      </w:r>
      <w:r>
        <w:rPr>
          <w:rFonts w:hint="default" w:ascii="Times New Roman" w:hAnsi="Times New Roman" w:eastAsia="仿宋_GB2312" w:cs="Times New Roman"/>
          <w:bCs/>
          <w:sz w:val="24"/>
        </w:rPr>
        <w:t>前寄回：云南省昆明市西山区云投财富中心B3栋21楼，650000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联系人：马振霄、王祥振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电话：18988082814、16619955230                   传真： 0871-63356334</w:t>
      </w: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4"/>
        </w:rPr>
      </w:pPr>
      <w:r>
        <w:rPr>
          <w:rFonts w:hint="default" w:ascii="Times New Roman" w:hAnsi="Times New Roman" w:eastAsia="仿宋_GB2312" w:cs="Times New Roman"/>
          <w:bCs/>
          <w:sz w:val="24"/>
        </w:rPr>
        <w:t>E-mail：mazx@zhenanpro.com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iNDFkYjFhNmE4NWRkYWUxZjdkMDg5YmJjMWU2MTEifQ=="/>
  </w:docVars>
  <w:rsids>
    <w:rsidRoot w:val="00F97A58"/>
    <w:rsid w:val="000A3789"/>
    <w:rsid w:val="006714DB"/>
    <w:rsid w:val="00814F90"/>
    <w:rsid w:val="008204F8"/>
    <w:rsid w:val="009B26F0"/>
    <w:rsid w:val="00A241A8"/>
    <w:rsid w:val="00A262A6"/>
    <w:rsid w:val="00AA6AC2"/>
    <w:rsid w:val="00CB42C3"/>
    <w:rsid w:val="00E318FA"/>
    <w:rsid w:val="00F83538"/>
    <w:rsid w:val="00F97A58"/>
    <w:rsid w:val="42000AFF"/>
    <w:rsid w:val="4BD00E57"/>
    <w:rsid w:val="5048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2017-06-06T06:38:00Z</dcterms:created>
  <dc:creator>wangjing</dc:creator>
  <cp:lastModifiedBy>Administrator</cp:lastModifiedBy>
  <dcterms:modified xsi:type="dcterms:W3CDTF">2024-05-21T03:27:35Z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F3F860FF305546AD821485F8DBEB68F8_12</vt:lpwstr>
  </property>
</Properties>
</file>