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N w:val="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24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2021年科技计划项目选题和申报方向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一、软科学研究类项目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（一）住房和房地产业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1.建立住宅和用地联动供应机制研究。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2.培育和发展住房租赁市场政策研究。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3.面向新市民和年轻人的小户型、低租金政策性租赁住房实现机制研究。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4.城市住房保障实施绩效评价指标体系研究。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5.推动房地产开发企业等市场主体转型升级和多元发展的机制、政策研究。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6.房地产中介行业信用评价机制研究。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7.促进住房公积金制度改革和健康发展若干重要问题研究。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8.灵活就业人员住房公积金制度相关研究。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9.住房公积金存贷款利率形成机制研究。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10.住房公积金管理考核评价机制研究。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11.改进物业管理制度研究。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（二）城镇绿色发展和城市治理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1.区域绿色发展理想空间模式研究。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2.基于生态安全格局的城市群发展模式研究。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3.城市绿色发展评估指标体系研究。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4.绿色城市发展战略、模式与政策研究。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5.智慧生态城市未来发展路径研究。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6.城市设计实施制度研究。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7.空间详细规划研究（综合实施规划）。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8.城市管理向基层延伸机制研究。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9.以县城为重要载体的就地城镇化和以县域为单元统筹城乡发展研究。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（三）城市更新和品质提升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1.人居环境质量评价机制研究。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2.城市更新制度机制、支持性政策研究。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3.城市体检评估标准、制度机制研究。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4.超大型居住区修补更新模式探索。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5.“十四五”期间城镇老旧小区改造的目标、思路和对策研究。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6.老旧小区改造的可持续性机制研究。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7.老旧小区改造中公众参与的策略研究。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8.城市更新背景下城市公园绿地系统布局优化研究。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9.无障碍环境建设规划与建设标准研究。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10.在城乡建设中加强历史文化保护传承的政策机制研究。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11.完整居住社区建设评价体系研究。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12.“美丽街区”推进机制研究。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13.老旧小区绿色可持续性改造评价体系研究。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14.完整居住社区公共服务设施可持续运营体系研究。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15.老旧小区和老旧建筑分类标准、更新度评级和评价指标研究。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16.历史文化街区功能更新模式与方法研究。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17.改扩建建筑物安全性普查与数据库建设研究。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（四）城市安全与防灾减灾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1.城市韧性评价指标体系研究。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2.统筹沿江城市防洪排涝和城市建设的机制研究。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3.城市雨水、再生水等生态产品价值评价和实现机制研究。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4.高质量发展的城市节水策略研究。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5.基于“厂网河一体化”的城市排水管理机制研究。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6.建设工程消防验收现场评定管理机制研究。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（五）建筑产业转型升级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1.工程勘察设计咨询高质量发展研究。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2.建筑师负责制在全过程工程咨询模式中的把控要点及应对能力研究。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3.全过程工程咨询高水平服务能力提升研究。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4.建筑产业互联网发展现状和推广应用机制研究。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5.建筑机器人发展现状和推广应用机制研究。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6.智能建筑项目全过程风险管控机制研究。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7.建筑保险与建筑品质提升研究。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8.新型建筑工业化项目评价标准研究。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9.工程造价市场化管理模式研究。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10.材料价格指数与指标发布体系研究。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11.工程造价全过程信息化标准体系研究。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12.建设工程造价数据库建设研究。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13.工程造价改革对工程计价影响研究。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14.工程总承包合同价格风险研究。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15.市场询价技术与管理研究。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16.钢结构建筑评价和推广机制研究。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17.工程质量安全手册多方治理机制研究。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18.建筑工程质量潜在缺陷保险（IDI）协同机制研究。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19.建设工程项目管理发展与治理体系研究。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20.工程建设企业技术创新能力评价体系研究。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21.建筑产品认证体系与认证标准研究。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（六）新型城市基础设施建设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1.城市信息模型（CIM）的基础理论及保障机制研究。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2.新型城市融合基础设施共建共享政策与模式研究。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3.城市交通综合治理的方向性问题与政策研究。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4.城市轨道交通建设规划审查要点研究。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5.城镇燃气工程建设技术标准体系完善与提升研究。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6.基于需求侧的智能天然气管网管理研究。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7.智能汽车与智慧城市协同发展总体设计研究。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8.可持续新型基础设施建设评价指标体系研究。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（七）高品质绿色建筑和绿色建造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1.绿色建筑立法及政策体系研究。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2.绿色住宅使用者监督机制研究。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3.基于碳中和的建筑能耗总量及碳排放预测研究。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4.放管服改革下绿色建筑与建筑节能发展与监管机制研究。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5.绿色金融与建筑节能和绿色建筑协同发展机制研究。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6.近零能耗建筑发展政策研究。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7.可再生能源建筑应用质量提升策略研究。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8.基于建筑实时运行数据的绿色节能评价体系研究。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9.绿色建造评价标准研究。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10.绿色建造全过程碳排放核查技术体系研究。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11.建设领域绿色发展推进机制研究。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12.绿色建材推广应用机制研究。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13.城市用能数据共享机制研究。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14.区域建筑能效提升推进模式研究。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15.室内环境综合评价指标和评价方法研究。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（八）县城提质增效和美丽乡村建设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1.乡村转型与创新发展研究。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2.乡村界定的标准与技术方法研究。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3.乡村人居环境评价指标体系研究。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4.乡村建设评价研究。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5.共建共治共享的乡村治理体系研究。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6.美丽宜居小城镇建设评价指标体系研究。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7.小城镇基础设施与公共服务设施建设标准研究。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8.建制镇污水处理设施建设标准研究。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二、科研开发类项目申报方向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（一）城市群和区域绿色发展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城市群和区域绿色发展指标体系与监测评估技术，城市群和都市圈格局优化技术，重大基础设施协同配置技术和协同管理模式，区域生态格局构建技术。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（二）城市更新和品质提升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多源数据下的特大城市中心城区更新评估技术和评价指标，城市更新的信息采集与诊断分析信息平台技术；老旧城区的消防适应性更新技术，城镇老旧小区改造、既有建筑绿色化改造技术；应对重大疫情城镇空间营造、城市设计和建筑设计理论方法，城市生态修复和功能修补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（三）城市安全与防灾减灾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安全城市构建与智慧化治理平台建设及关键性智能技术应用研究，城市安全韧性评估技术和韧性增强技术，韧性城市智能规划与仿真决策平台，应急公共设施快速建造技术；建设工程消防设计图纸信息化审查、竣工验收消防查验、消防验收现场评定检测等关键技术，建筑抗风抗震安全智能化监测与检测技术，地下工程安全监测与检测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（四）城乡历史文化保护及传承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历史文化名城名镇名村、历史街区动态监测技术，城乡历史文化遗产防灾减灾及修补、保护利用技术，重要历史群落、廊道和历史城区保护与管理技术，历史城区地下空间开发利用技术，工业遗产建筑保护和开发利用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（五）智能建造和新型建筑工业化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自主知识产权的BIM三维图形平台开发，BIM设计和施工应用技术，建筑产业互联网平台构建理论和方法，工程总承包与建筑工业化信息化有机结合研究和应用，新一代信息技术在工程建设领域的应用，建筑机器人开发与应用。钢结构住宅技术体系研究以及在围护体系、材料性能、连接工艺等方面的联合攻关。钢结构抗震性能化设计方法，高性能结构材料应用技术，装配式混凝土结构灌浆质量检测和高效连接技术研发，新型建筑材料、工程建设智能物联监测预警与管控技术。地铁隧道、车站建造技术和安全检测技术，工程造价信息监测与智慧造价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（六）完整居住社区建设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完整居住社区公共服务设施配置和配建技术与标准，社区治理和风险防控技术，既有居住社区市政基础设施及公共服务设施改造技术;社区智慧网格、多元共治、协同服务技术和产品，智慧社区建设与管理服务平台，数字家庭和智能家居技术研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（七）新型城市基础设施建设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城市信息模型（CIM）关键技术研究与应用，市政基础设施智能化感知和检测技术，智能化市政基础设施升级改造和运维技术与产品，城市道路智能交通基础设施，地铁机电设备研发。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eastAsia="zh-CN"/>
        </w:rPr>
        <w:t>（八）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城镇绿色技术创新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高品质绿色建筑技术，高品质饮用水保障技术，城镇污水高标准排放和再生水利用技术，城市固废高效处理和安全利用技术，智能化生活垃圾清扫和清运装备，可再生能源利用技术。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</w:rPr>
        <w:t>（九）县城提质增效和宜居乡村建设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5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乡村振兴背景下新型农房适用技术体系研究，乡村农房现代宜居改造，现代乡土建筑设计建造乡村社区与住宅防灾减灾，农村建筑能效提升与可再生能源应用技术，村庄生活污水与面源污染控制技术，村庄饮用水安全保障技术，传统村落集中连片保护利用传承技术及方式，适宜建制镇的中小型污水处理设施开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hint="eastAsia"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三、科技示范工程类项目申报方向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（一）城市更新科技示范工程。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（二）完整居住社区建设运维科技示范工程。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（三）新型城市基础设施建设科技示范工程。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（四）绿色技术应用科技示范工程（包括城市节水、超低能耗建筑、绿色建筑、装配式建筑、绿色施工、绿色交通、城镇污染治理和废弃物综合利用等）。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（五）城乡历史文化保护科技示范工程。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（六）特色美丽乡村及田园建筑科技示范工程。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科技示范工程类项目主要来源于省级重点试点、示范工程和地方管理部门辅导培育的工程实践案例。项目所应用的技术为国内领先或优于现行国家标准、行业标准，在机制创新、模式创新和技术创新方面取得显著成效，能形成亮点突出、可复制、可推广的模式或有代表性的样板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 w:firstLineChars="200"/>
        <w:textAlignment w:val="auto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四、国际科技合作类项目申报方向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536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申报方向包括城镇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绿色低碳可持续发展、应对气候变化、“一带一路”建设等方面，开展与拥有相关领域国际先进理念、技术和产品的国际同行的合作，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包括政策、法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规、技术和标准比较研究及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能力建设、综合示范等。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申报国际科技合作项目的，不再重复申报其他类型项目。</w:t>
      </w:r>
    </w:p>
    <w:p>
      <w:pPr>
        <w:widowControl/>
        <w:jc w:val="left"/>
        <w:rPr>
          <w:rFonts w:hint="eastAsia"/>
          <w:color w:val="auto"/>
        </w:rPr>
      </w:pPr>
    </w:p>
    <w:p>
      <w:pPr>
        <w:widowControl/>
        <w:jc w:val="left"/>
        <w:rPr>
          <w:rFonts w:hint="eastAsia"/>
          <w:color w:val="auto"/>
        </w:rPr>
      </w:pPr>
    </w:p>
    <w:p>
      <w:pPr>
        <w:widowControl/>
        <w:jc w:val="left"/>
        <w:rPr>
          <w:rFonts w:hint="eastAsia"/>
          <w:color w:val="auto"/>
        </w:rPr>
      </w:pPr>
    </w:p>
    <w:p>
      <w:pPr>
        <w:widowControl/>
        <w:jc w:val="left"/>
        <w:rPr>
          <w:color w:val="auto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814" w:left="1588" w:header="851" w:footer="113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70D98"/>
    <w:rsid w:val="68D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云南省住房和城乡建设厅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2021-03-12T08:26:00Z</dcterms:created>
  <dc:creator>Administrator</dc:creator>
  <cp:lastModifiedBy>Administrator</cp:lastModifiedBy>
  <dcterms:modified xsi:type="dcterms:W3CDTF">2021-03-12T08:27:06Z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